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自定义事件（使用自定义事件的表单输入组件）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v-model只是一个语法糖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是由 v-bind:vulue=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v-on:input=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price=arguments[0]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Vue.component</w:t>
      </w:r>
      <w:bookmarkEnd w:id="0"/>
      <w:r>
        <w:rPr>
          <w:rFonts w:hint="eastAsia"/>
          <w:lang w:val="en-US" w:eastAsia="zh-CN"/>
        </w:rPr>
        <w:t xml:space="preserve">  methods属性中的方法中 $emit(),触发的事件疑似是html标签中的事件，而不是Vue.component中template 字符串中的事件（编译作用域中有解答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5C9F"/>
    <w:rsid w:val="048825A9"/>
    <w:rsid w:val="0FCF6351"/>
    <w:rsid w:val="376354AF"/>
    <w:rsid w:val="37BE1D93"/>
    <w:rsid w:val="3827045A"/>
    <w:rsid w:val="3C5D6030"/>
    <w:rsid w:val="41456BDF"/>
    <w:rsid w:val="45396749"/>
    <w:rsid w:val="5E8B68AD"/>
    <w:rsid w:val="6D125D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dayan</dc:creator>
  <cp:lastModifiedBy>fchcying</cp:lastModifiedBy>
  <dcterms:modified xsi:type="dcterms:W3CDTF">2017-05-21T12:51:11Z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