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　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value字节，呼吸灯速度：快，中，慢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其他异常状态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0x00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默认效果：</w:t>
      </w:r>
    </w:p>
    <w:p>
      <w:pPr>
        <w:rPr>
          <w:rFonts w:hint="default"/>
        </w:rPr>
      </w:pPr>
      <w:r>
        <w:rPr>
          <w:rFonts w:hint="default"/>
        </w:rPr>
        <w:t>红灯：R=0XFF,Trise=1.04s，Ton=2.1s，Tfail=1.04s，Toff=2.6s，Tdelay=0s。</w:t>
      </w:r>
    </w:p>
    <w:p>
      <w:pPr>
        <w:rPr>
          <w:rFonts w:hint="default"/>
        </w:rPr>
      </w:pPr>
      <w:r>
        <w:rPr>
          <w:rFonts w:hint="default"/>
        </w:rPr>
        <w:t>绿灯：G=0XFF,Trise=1.04s，Ton=2.1s，Tfail=1.04s，Toff=1.6s，Tdelay=1.04s。</w:t>
      </w:r>
    </w:p>
    <w:p>
      <w:pPr>
        <w:rPr>
          <w:rFonts w:hint="default"/>
        </w:rPr>
      </w:pPr>
      <w:r>
        <w:rPr>
          <w:rFonts w:hint="default"/>
        </w:rPr>
        <w:t>蓝灯：B=0XFF,Trise=1.04s，Ton=2.1s，Tfail=1.04s，Toff=0.004s，Tdelay=3.1s。</w:t>
      </w:r>
    </w:p>
    <w:p>
      <w:pPr>
        <w:rPr>
          <w:rFonts w:hint="default"/>
        </w:rPr>
      </w:pPr>
      <w:r>
        <w:rPr>
          <w:rFonts w:hint="default"/>
        </w:rPr>
        <w:t>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bookmarkStart w:id="0" w:name="_GoBack" w:colFirst="4" w:colLast="4"/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  <w:bookmarkEnd w:id="0"/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14DF0A8A"/>
    <w:rsid w:val="17988483"/>
    <w:rsid w:val="1BBB5895"/>
    <w:rsid w:val="1D7BC832"/>
    <w:rsid w:val="1DE339DE"/>
    <w:rsid w:val="25B6BEA3"/>
    <w:rsid w:val="2D5B21E7"/>
    <w:rsid w:val="2D7DF3DD"/>
    <w:rsid w:val="2E7E2877"/>
    <w:rsid w:val="2EFFF93B"/>
    <w:rsid w:val="2F1B31A1"/>
    <w:rsid w:val="2F3F726F"/>
    <w:rsid w:val="2FBA884A"/>
    <w:rsid w:val="2FBFEF9A"/>
    <w:rsid w:val="2FD57D27"/>
    <w:rsid w:val="2FFE493E"/>
    <w:rsid w:val="35FB093C"/>
    <w:rsid w:val="361F7D60"/>
    <w:rsid w:val="372F1C11"/>
    <w:rsid w:val="38F84DB6"/>
    <w:rsid w:val="3A5F8B56"/>
    <w:rsid w:val="3A93B7F9"/>
    <w:rsid w:val="3BFF3CD7"/>
    <w:rsid w:val="3D8DF108"/>
    <w:rsid w:val="3D947928"/>
    <w:rsid w:val="3D97C5F5"/>
    <w:rsid w:val="3DF5726D"/>
    <w:rsid w:val="3DF7FE80"/>
    <w:rsid w:val="3DFBA03B"/>
    <w:rsid w:val="3E7A84C2"/>
    <w:rsid w:val="3EE2BC42"/>
    <w:rsid w:val="3FAF6CA8"/>
    <w:rsid w:val="3FE23F9F"/>
    <w:rsid w:val="3FF1F36A"/>
    <w:rsid w:val="3FF5E249"/>
    <w:rsid w:val="3FF7BAA1"/>
    <w:rsid w:val="3FF9EB43"/>
    <w:rsid w:val="4BFB0DF3"/>
    <w:rsid w:val="4EB81AC3"/>
    <w:rsid w:val="4FBFB9CC"/>
    <w:rsid w:val="55BB7CA0"/>
    <w:rsid w:val="55FB4EBE"/>
    <w:rsid w:val="57BFA566"/>
    <w:rsid w:val="599FF3F9"/>
    <w:rsid w:val="59AF3CED"/>
    <w:rsid w:val="5BEFC2B1"/>
    <w:rsid w:val="5BFF9B70"/>
    <w:rsid w:val="5D7F2EDF"/>
    <w:rsid w:val="5E4DFE18"/>
    <w:rsid w:val="5E77AF5F"/>
    <w:rsid w:val="5FEA8837"/>
    <w:rsid w:val="5FEB9A6B"/>
    <w:rsid w:val="5FEFA09D"/>
    <w:rsid w:val="5FF5466D"/>
    <w:rsid w:val="5FFE7C6D"/>
    <w:rsid w:val="601FE39E"/>
    <w:rsid w:val="646FD70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71BC77"/>
    <w:rsid w:val="6F77366B"/>
    <w:rsid w:val="6FD54F47"/>
    <w:rsid w:val="6FDF8BE0"/>
    <w:rsid w:val="6FE70230"/>
    <w:rsid w:val="6FFCF705"/>
    <w:rsid w:val="6FFF0635"/>
    <w:rsid w:val="704DDFC1"/>
    <w:rsid w:val="72BF8E19"/>
    <w:rsid w:val="743EBF2D"/>
    <w:rsid w:val="743F94B8"/>
    <w:rsid w:val="74DDCB6E"/>
    <w:rsid w:val="757B9D91"/>
    <w:rsid w:val="7637B170"/>
    <w:rsid w:val="766DB1BB"/>
    <w:rsid w:val="767BDEB1"/>
    <w:rsid w:val="774FC621"/>
    <w:rsid w:val="77AFA526"/>
    <w:rsid w:val="77B90B5A"/>
    <w:rsid w:val="77BFDE6A"/>
    <w:rsid w:val="77E74901"/>
    <w:rsid w:val="77FFCCE5"/>
    <w:rsid w:val="793B5AEB"/>
    <w:rsid w:val="79DDDC08"/>
    <w:rsid w:val="79EFD2BD"/>
    <w:rsid w:val="7A343750"/>
    <w:rsid w:val="7ADE6A05"/>
    <w:rsid w:val="7B9DA61A"/>
    <w:rsid w:val="7BAF50B8"/>
    <w:rsid w:val="7BBB9D36"/>
    <w:rsid w:val="7BCBE05A"/>
    <w:rsid w:val="7BDEBD6B"/>
    <w:rsid w:val="7BFC9F85"/>
    <w:rsid w:val="7CFAF361"/>
    <w:rsid w:val="7CFE5292"/>
    <w:rsid w:val="7D329E7A"/>
    <w:rsid w:val="7DDFCEF9"/>
    <w:rsid w:val="7DEA7EA9"/>
    <w:rsid w:val="7DFA8A3D"/>
    <w:rsid w:val="7E5C0B4D"/>
    <w:rsid w:val="7E7E9485"/>
    <w:rsid w:val="7E8BCB1B"/>
    <w:rsid w:val="7E8FA6C1"/>
    <w:rsid w:val="7EB3A30E"/>
    <w:rsid w:val="7EB7EE4A"/>
    <w:rsid w:val="7EBB232F"/>
    <w:rsid w:val="7ECF850B"/>
    <w:rsid w:val="7EFF815B"/>
    <w:rsid w:val="7EFFB0D2"/>
    <w:rsid w:val="7F1A6195"/>
    <w:rsid w:val="7F952C4D"/>
    <w:rsid w:val="7F9DD0D4"/>
    <w:rsid w:val="7FB68DC1"/>
    <w:rsid w:val="7FB98E2E"/>
    <w:rsid w:val="7FBACA3E"/>
    <w:rsid w:val="7FBE42AA"/>
    <w:rsid w:val="7FD330DF"/>
    <w:rsid w:val="7FD77E60"/>
    <w:rsid w:val="7FDD5283"/>
    <w:rsid w:val="7FEEA9AC"/>
    <w:rsid w:val="7FEEAD25"/>
    <w:rsid w:val="7FF315FE"/>
    <w:rsid w:val="7FFB59F4"/>
    <w:rsid w:val="7FFBA47D"/>
    <w:rsid w:val="7FFBF264"/>
    <w:rsid w:val="7FFE2396"/>
    <w:rsid w:val="7FFF86ED"/>
    <w:rsid w:val="8F3F3A33"/>
    <w:rsid w:val="95D5C6B7"/>
    <w:rsid w:val="9BFF344C"/>
    <w:rsid w:val="9EEF4B5A"/>
    <w:rsid w:val="9FBB02EE"/>
    <w:rsid w:val="9FF31634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F5F1F42"/>
    <w:rsid w:val="AFAF2583"/>
    <w:rsid w:val="AFEF0298"/>
    <w:rsid w:val="B2FFAA58"/>
    <w:rsid w:val="B3BB722F"/>
    <w:rsid w:val="B3E7472A"/>
    <w:rsid w:val="B5BFA698"/>
    <w:rsid w:val="B6F728D2"/>
    <w:rsid w:val="B6FEBCF6"/>
    <w:rsid w:val="BA272988"/>
    <w:rsid w:val="BBE62947"/>
    <w:rsid w:val="BBFD2091"/>
    <w:rsid w:val="BCFF3571"/>
    <w:rsid w:val="BE9F756B"/>
    <w:rsid w:val="BEDE579D"/>
    <w:rsid w:val="BEFECE08"/>
    <w:rsid w:val="BF5F0D30"/>
    <w:rsid w:val="BF777A15"/>
    <w:rsid w:val="BFAE9636"/>
    <w:rsid w:val="BFBB0D4C"/>
    <w:rsid w:val="BFF5506A"/>
    <w:rsid w:val="BFF77680"/>
    <w:rsid w:val="BFFD7738"/>
    <w:rsid w:val="BFFDFBB6"/>
    <w:rsid w:val="BFFFBCF2"/>
    <w:rsid w:val="C7F15A04"/>
    <w:rsid w:val="C7FBDBB5"/>
    <w:rsid w:val="CADFB867"/>
    <w:rsid w:val="D5BB4BA6"/>
    <w:rsid w:val="D7955865"/>
    <w:rsid w:val="DB3DBB86"/>
    <w:rsid w:val="DBBDFE48"/>
    <w:rsid w:val="DCFF2376"/>
    <w:rsid w:val="DDAFFE60"/>
    <w:rsid w:val="DF7F07B2"/>
    <w:rsid w:val="DFF7C7AD"/>
    <w:rsid w:val="DFFD83FA"/>
    <w:rsid w:val="DFFF89A0"/>
    <w:rsid w:val="E17FE94C"/>
    <w:rsid w:val="E6BE03CE"/>
    <w:rsid w:val="E6BF0075"/>
    <w:rsid w:val="E6E63BEC"/>
    <w:rsid w:val="E75EDAF4"/>
    <w:rsid w:val="E9BC579C"/>
    <w:rsid w:val="EABD28F4"/>
    <w:rsid w:val="EBED3C7D"/>
    <w:rsid w:val="ECFD8C86"/>
    <w:rsid w:val="EDFF3D36"/>
    <w:rsid w:val="EF341884"/>
    <w:rsid w:val="EFC64EE6"/>
    <w:rsid w:val="EFEE14BD"/>
    <w:rsid w:val="EFFC7ADD"/>
    <w:rsid w:val="EFFE9C7C"/>
    <w:rsid w:val="EFFF7B44"/>
    <w:rsid w:val="F3AE9FB5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D93154"/>
    <w:rsid w:val="FB6FDEB4"/>
    <w:rsid w:val="FB77940B"/>
    <w:rsid w:val="FB87F95E"/>
    <w:rsid w:val="FBE3C262"/>
    <w:rsid w:val="FBF0698A"/>
    <w:rsid w:val="FC125D81"/>
    <w:rsid w:val="FC4FF20A"/>
    <w:rsid w:val="FCFECC28"/>
    <w:rsid w:val="FD3B6AE8"/>
    <w:rsid w:val="FD3F6D6D"/>
    <w:rsid w:val="FD78DE31"/>
    <w:rsid w:val="FDB7381A"/>
    <w:rsid w:val="FDE916B4"/>
    <w:rsid w:val="FDFF8417"/>
    <w:rsid w:val="FDFF8E1C"/>
    <w:rsid w:val="FE7B7B04"/>
    <w:rsid w:val="FEBFB63C"/>
    <w:rsid w:val="FECDFE7F"/>
    <w:rsid w:val="FECFB525"/>
    <w:rsid w:val="FEDF8137"/>
    <w:rsid w:val="FF6D5558"/>
    <w:rsid w:val="FF726618"/>
    <w:rsid w:val="FF7B93C5"/>
    <w:rsid w:val="FF850B1D"/>
    <w:rsid w:val="FF9E7C3D"/>
    <w:rsid w:val="FFB32853"/>
    <w:rsid w:val="FFBDCFFC"/>
    <w:rsid w:val="FFD96F9B"/>
    <w:rsid w:val="FFDF83F8"/>
    <w:rsid w:val="FFEA81A1"/>
    <w:rsid w:val="FFEDDBB7"/>
    <w:rsid w:val="FFFB94D0"/>
    <w:rsid w:val="FFFBAD72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2022-03-17T08:32:00Z</dcterms:created>
  <dc:creator>yu</dc:creator>
  <cp:lastModifiedBy>yu</cp:lastModifiedBy>
  <dcterms:modified xsi:type="dcterms:W3CDTF">2022-06-13T17:09:01Z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