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456"/>
        <w:gridCol w:w="467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90" w:hRule="atLeast"/>
        </w:trPr>
        <w:tc>
          <w:tcPr>
            <w:tcW w:w="4456" w:type="dxa"/>
            <w:noWrap w:val="0"/>
            <w:vAlign w:val="top"/>
          </w:tcPr>
          <w:p>
            <w:pPr>
              <w:pStyle w:val="8"/>
              <w:rPr>
                <w:rFonts w:hint="default" w:ascii="FreeSerif" w:hAnsi="FreeSerif" w:eastAsia="Microsoft YaHei" w:cs="FreeSerif"/>
              </w:rPr>
            </w:pPr>
            <w:r>
              <w:rPr>
                <w:rFonts w:hint="default" w:ascii="FreeSerif" w:hAnsi="FreeSerif" w:eastAsia="Microsoft YaHei" w:cs="FreeSerif"/>
              </w:rPr>
              <w:t>产品名称Product name</w:t>
            </w:r>
          </w:p>
        </w:tc>
        <w:tc>
          <w:tcPr>
            <w:tcW w:w="4678" w:type="dxa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密级</w:t>
            </w:r>
            <w:r>
              <w:rPr>
                <w:rFonts w:hint="default" w:ascii="FreeSerif" w:hAnsi="FreeSerif" w:eastAsia="Microsoft YaHei" w:cs="FreeSerif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  <w:noWrap w:val="0"/>
            <w:vAlign w:val="top"/>
          </w:tcPr>
          <w:p>
            <w:pPr>
              <w:pStyle w:val="8"/>
              <w:rPr>
                <w:rFonts w:hint="default" w:ascii="FreeSerif" w:hAnsi="FreeSerif" w:eastAsia="Microsoft YaHei" w:cs="FreeSerif"/>
              </w:rPr>
            </w:pPr>
            <w:r>
              <w:rPr>
                <w:rFonts w:hint="default" w:ascii="FreeSerif" w:hAnsi="FreeSerif" w:eastAsia="AR PL UMing HK" w:cs="FreeSerif"/>
              </w:rPr>
              <w:t>BringUp</w:t>
            </w:r>
          </w:p>
        </w:tc>
        <w:tc>
          <w:tcPr>
            <w:tcW w:w="4678" w:type="dxa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default" w:ascii="Microsoft YaHei" w:hAnsi="Microsoft YaHei" w:eastAsia="Microsoft YaHei" w:cs="黑体"/>
              </w:rPr>
              <w:t>A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  <w:noWrap w:val="0"/>
            <w:vAlign w:val="top"/>
          </w:tcPr>
          <w:p>
            <w:pPr>
              <w:pStyle w:val="8"/>
              <w:rPr>
                <w:rFonts w:hint="default" w:ascii="FreeSerif" w:hAnsi="FreeSerif" w:eastAsia="Microsoft YaHei" w:cs="FreeSerif"/>
              </w:rPr>
            </w:pPr>
            <w:r>
              <w:rPr>
                <w:rFonts w:hint="default" w:ascii="FreeSerif" w:hAnsi="FreeSerif" w:eastAsia="Microsoft YaHei" w:cs="FreeSerif"/>
              </w:rPr>
              <w:t>产品版本Product version</w:t>
            </w:r>
          </w:p>
        </w:tc>
        <w:tc>
          <w:tcPr>
            <w:tcW w:w="4678" w:type="dxa"/>
            <w:vMerge w:val="restart"/>
            <w:noWrap w:val="0"/>
            <w:vAlign w:val="center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 xml:space="preserve">Total </w:t>
            </w:r>
            <w:r>
              <w:rPr>
                <w:rFonts w:hint="eastAsia" w:ascii="Microsoft YaHei" w:hAnsi="Microsoft YaHei" w:eastAsia="Microsoft YaHei" w:cs="黑体"/>
              </w:rPr>
              <w:fldChar w:fldCharType="begin"/>
            </w:r>
            <w:r>
              <w:rPr>
                <w:rFonts w:hint="eastAsia" w:ascii="Microsoft YaHei" w:hAnsi="Microsoft YaHei" w:eastAsia="Microsoft YaHei" w:cs="黑体"/>
              </w:rPr>
              <w:instrText xml:space="preserve"> NUMPAGES   \* MERGEFORMAT </w:instrText>
            </w:r>
            <w:r>
              <w:rPr>
                <w:rFonts w:hint="eastAsia" w:ascii="Microsoft YaHei" w:hAnsi="Microsoft YaHei" w:eastAsia="Microsoft YaHei" w:cs="黑体"/>
              </w:rPr>
              <w:fldChar w:fldCharType="separate"/>
            </w:r>
            <w:r>
              <w:rPr>
                <w:rFonts w:hint="eastAsia" w:ascii="Microsoft YaHei" w:hAnsi="Microsoft YaHei" w:eastAsia="Microsoft YaHei" w:cs="黑体"/>
              </w:rPr>
              <w:t>16</w:t>
            </w:r>
            <w:r>
              <w:rPr>
                <w:rFonts w:hint="eastAsia" w:ascii="Microsoft YaHei" w:hAnsi="Microsoft YaHei" w:eastAsia="Microsoft YaHei" w:cs="黑体"/>
              </w:rPr>
              <w:fldChar w:fldCharType="end"/>
            </w:r>
            <w:r>
              <w:rPr>
                <w:rFonts w:hint="eastAsia" w:ascii="Microsoft YaHei" w:hAnsi="Microsoft YaHei" w:eastAsia="Microsoft YaHei" w:cs="黑体"/>
              </w:rPr>
              <w:t>pages 共</w:t>
            </w:r>
            <w:r>
              <w:rPr>
                <w:rFonts w:hint="eastAsia" w:ascii="Microsoft YaHei" w:hAnsi="Microsoft YaHei" w:eastAsia="Microsoft YaHei" w:cs="黑体"/>
              </w:rPr>
              <w:fldChar w:fldCharType="begin"/>
            </w:r>
            <w:r>
              <w:rPr>
                <w:rFonts w:hint="eastAsia" w:ascii="Microsoft YaHei" w:hAnsi="Microsoft YaHei" w:eastAsia="Microsoft YaHei" w:cs="黑体"/>
              </w:rPr>
              <w:instrText xml:space="preserve"> NUMPAGES   \* MERGEFORMAT </w:instrText>
            </w:r>
            <w:r>
              <w:rPr>
                <w:rFonts w:hint="eastAsia" w:ascii="Microsoft YaHei" w:hAnsi="Microsoft YaHei" w:eastAsia="Microsoft YaHei" w:cs="黑体"/>
              </w:rPr>
              <w:fldChar w:fldCharType="separate"/>
            </w:r>
            <w:r>
              <w:rPr>
                <w:rFonts w:hint="eastAsia" w:ascii="Microsoft YaHei" w:hAnsi="Microsoft YaHei" w:eastAsia="Microsoft YaHei" w:cs="黑体"/>
              </w:rPr>
              <w:t>16</w:t>
            </w:r>
            <w:r>
              <w:rPr>
                <w:rFonts w:hint="eastAsia" w:ascii="Microsoft YaHei" w:hAnsi="Microsoft YaHei" w:eastAsia="Microsoft YaHei" w:cs="黑体"/>
              </w:rPr>
              <w:fldChar w:fldCharType="end"/>
            </w:r>
            <w:r>
              <w:rPr>
                <w:rFonts w:hint="eastAsia" w:ascii="Microsoft YaHei" w:hAnsi="Microsoft YaHei" w:eastAsia="Microsoft YaHei" w:cs="黑体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  <w:noWrap w:val="0"/>
            <w:vAlign w:val="top"/>
          </w:tcPr>
          <w:p>
            <w:pPr>
              <w:pStyle w:val="8"/>
              <w:rPr>
                <w:rFonts w:hint="default" w:ascii="FreeSerif" w:hAnsi="FreeSerif" w:eastAsia="Microsoft YaHei" w:cs="FreeSerif"/>
              </w:rPr>
            </w:pPr>
            <w:r>
              <w:rPr>
                <w:rFonts w:hint="default" w:ascii="FreeSerif" w:hAnsi="FreeSerif" w:eastAsia="Microsoft YaHei" w:cs="FreeSerif"/>
              </w:rPr>
              <w:t>V0.9.0</w:t>
            </w:r>
          </w:p>
        </w:tc>
        <w:tc>
          <w:tcPr>
            <w:tcW w:w="4678" w:type="dxa"/>
            <w:vMerge w:val="continue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</w:p>
        </w:tc>
      </w:tr>
    </w:tbl>
    <w:p>
      <w:pPr>
        <w:pStyle w:val="5"/>
        <w:jc w:val="both"/>
        <w:rPr>
          <w:rStyle w:val="2"/>
        </w:rPr>
      </w:pPr>
    </w:p>
    <w:p>
      <w:pPr>
        <w:pStyle w:val="5"/>
        <w:rPr>
          <w:rFonts w:hint="default" w:ascii="FreeSerif" w:hAnsi="FreeSerif" w:eastAsia="AR PL UMing HK" w:cs="FreeSerif"/>
          <w:b w:val="0"/>
          <w:bCs w:val="0"/>
        </w:rPr>
      </w:pPr>
      <w:r>
        <w:rPr>
          <w:rFonts w:hint="default" w:ascii="FreeSerif" w:hAnsi="FreeSerif" w:eastAsia="AR PL UMing HK" w:cs="FreeSerif"/>
          <w:b w:val="0"/>
          <w:bCs w:val="0"/>
        </w:rPr>
        <w:t xml:space="preserve"> BringUp Display Module High Level Specification</w:t>
      </w:r>
    </w:p>
    <w:p>
      <w:pPr>
        <w:pStyle w:val="5"/>
        <w:jc w:val="center"/>
        <w:rPr>
          <w:rFonts w:hint="default" w:ascii="AnjaliOldLipi" w:hAnsi="AnjaliOldLipi" w:eastAsia="AR PL UMing HK" w:cs="AnjaliOldLipi"/>
          <w:b w:val="0"/>
          <w:bCs w:val="0"/>
        </w:rPr>
      </w:pPr>
      <w:bookmarkStart w:id="0" w:name="_GoBack"/>
      <w:bookmarkEnd w:id="0"/>
      <w:r>
        <w:rPr>
          <w:rFonts w:hint="default" w:ascii="FreeSerif" w:hAnsi="FreeSerif" w:eastAsia="AR PL UMing HK" w:cs="FreeSerif"/>
          <w:b w:val="0"/>
          <w:bCs w:val="0"/>
        </w:rPr>
        <w:t>BringUp</w:t>
      </w:r>
      <w:r>
        <w:rPr>
          <w:rStyle w:val="11"/>
          <w:rFonts w:hint="default" w:ascii="padmaa-Bold.1.1" w:hAnsi="padmaa-Bold.1.1" w:cs="padmaa-Bold.1.1"/>
          <w:b w:val="0"/>
          <w:bCs w:val="0"/>
        </w:rPr>
        <w:t>显示模块概要设计说明书</w:t>
      </w:r>
    </w:p>
    <w:p>
      <w:pPr>
        <w:rPr>
          <w:rFonts w:hint="default"/>
        </w:rPr>
      </w:pPr>
    </w:p>
    <w:p/>
    <w:p>
      <w:pPr>
        <w:pStyle w:val="8"/>
        <w:rPr>
          <w:rFonts w:hint="eastAsia" w:ascii="Microsoft YaHei" w:hAnsi="Microsoft YaHei" w:eastAsia="Microsoft YaHei" w:cs="黑体"/>
        </w:rPr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 xml:space="preserve">Prepared by </w:t>
            </w:r>
          </w:p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拟制</w:t>
            </w:r>
          </w:p>
        </w:tc>
        <w:tc>
          <w:tcPr>
            <w:tcW w:w="2638" w:type="dxa"/>
            <w:tcBorders>
              <w:bottom w:val="single" w:color="auto" w:sz="6" w:space="0"/>
            </w:tcBorders>
            <w:noWrap w:val="0"/>
            <w:vAlign w:val="bottom"/>
          </w:tcPr>
          <w:p>
            <w:pPr>
              <w:pStyle w:val="8"/>
              <w:jc w:val="center"/>
              <w:rPr>
                <w:rFonts w:hint="default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br w:type="textWrapping"/>
            </w:r>
            <w:r>
              <w:rPr>
                <w:rFonts w:hint="default" w:ascii="Microsoft YaHei" w:hAnsi="Microsoft YaHei" w:eastAsia="Microsoft YaHei" w:cs="黑体"/>
              </w:rPr>
              <w:t>向莹光</w:t>
            </w:r>
          </w:p>
        </w:tc>
        <w:tc>
          <w:tcPr>
            <w:tcW w:w="1076" w:type="dxa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Date</w:t>
            </w:r>
          </w:p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日期</w:t>
            </w:r>
          </w:p>
        </w:tc>
        <w:tc>
          <w:tcPr>
            <w:tcW w:w="2200" w:type="dxa"/>
            <w:tcBorders>
              <w:bottom w:val="single" w:color="auto" w:sz="6" w:space="0"/>
            </w:tcBorders>
            <w:noWrap w:val="0"/>
            <w:vAlign w:val="bottom"/>
          </w:tcPr>
          <w:p>
            <w:pPr>
              <w:pStyle w:val="8"/>
              <w:jc w:val="center"/>
              <w:rPr>
                <w:rFonts w:hint="default" w:ascii="Microsoft YaHei" w:hAnsi="Microsoft YaHei" w:eastAsia="Microsoft YaHei" w:cs="黑体"/>
              </w:rPr>
            </w:pPr>
            <w:r>
              <w:rPr>
                <w:rFonts w:hint="default" w:ascii="Microsoft YaHei" w:hAnsi="Microsoft YaHei" w:eastAsia="Microsoft YaHei" w:cs="黑体"/>
              </w:rPr>
              <w:t>2021 12 25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 xml:space="preserve">Reviewed by </w:t>
            </w:r>
          </w:p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评审人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bottom"/>
          </w:tcPr>
          <w:p>
            <w:pPr>
              <w:pStyle w:val="8"/>
              <w:jc w:val="center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076" w:type="dxa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Date</w:t>
            </w:r>
          </w:p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日期</w:t>
            </w:r>
          </w:p>
        </w:tc>
        <w:tc>
          <w:tcPr>
            <w:tcW w:w="2200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bottom"/>
          </w:tcPr>
          <w:p>
            <w:pPr>
              <w:pStyle w:val="8"/>
              <w:jc w:val="center"/>
              <w:rPr>
                <w:rFonts w:hint="eastAsia" w:ascii="Microsoft YaHei" w:hAnsi="Microsoft YaHei" w:eastAsia="Microsoft YaHei" w:cs="黑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Approved by</w:t>
            </w:r>
          </w:p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批准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bottom"/>
          </w:tcPr>
          <w:p>
            <w:pPr>
              <w:pStyle w:val="8"/>
              <w:jc w:val="center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076" w:type="dxa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Date</w:t>
            </w:r>
          </w:p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日期</w:t>
            </w:r>
          </w:p>
        </w:tc>
        <w:tc>
          <w:tcPr>
            <w:tcW w:w="2200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bottom"/>
          </w:tcPr>
          <w:p>
            <w:pPr>
              <w:pStyle w:val="8"/>
              <w:jc w:val="center"/>
              <w:rPr>
                <w:rFonts w:hint="eastAsia" w:ascii="Microsoft YaHei" w:hAnsi="Microsoft YaHei" w:eastAsia="Microsoft YaHei" w:cs="黑体"/>
              </w:rPr>
            </w:pPr>
          </w:p>
        </w:tc>
      </w:tr>
    </w:tbl>
    <w:p>
      <w:pPr>
        <w:pStyle w:val="8"/>
        <w:rPr>
          <w:rFonts w:hint="eastAsia" w:ascii="Microsoft YaHei" w:hAnsi="Microsoft YaHei" w:eastAsia="Microsoft YaHei" w:cs="黑体"/>
        </w:rPr>
      </w:pPr>
    </w:p>
    <w:p>
      <w:pPr>
        <w:pStyle w:val="8"/>
        <w:rPr>
          <w:rFonts w:hint="eastAsia" w:ascii="Microsoft YaHei" w:hAnsi="Microsoft YaHei" w:eastAsia="Microsoft YaHei" w:cs="黑体"/>
        </w:rPr>
      </w:pPr>
    </w:p>
    <w:p>
      <w:pPr>
        <w:pStyle w:val="8"/>
        <w:rPr>
          <w:rFonts w:hint="eastAsia" w:ascii="Microsoft YaHei" w:hAnsi="Microsoft YaHei" w:eastAsia="Microsoft YaHei" w:cs="黑体"/>
        </w:rPr>
      </w:pPr>
    </w:p>
    <w:p>
      <w:pPr>
        <w:pStyle w:val="8"/>
        <w:rPr>
          <w:rFonts w:hint="eastAsia" w:ascii="Microsoft YaHei" w:hAnsi="Microsoft YaHei" w:eastAsia="Microsoft YaHei" w:cs="黑体"/>
        </w:rPr>
      </w:pPr>
    </w:p>
    <w:p>
      <w:pPr>
        <w:pStyle w:val="9"/>
        <w:spacing w:before="120"/>
        <w:jc w:val="center"/>
        <w:rPr>
          <w:rFonts w:hint="default" w:ascii="FreeSerif" w:hAnsi="FreeSerif" w:eastAsia="Microsoft YaHei" w:cs="FreeSerif"/>
        </w:rPr>
      </w:pPr>
      <w:r>
        <w:rPr>
          <w:rFonts w:hint="default" w:ascii="FreeSerif" w:hAnsi="FreeSerif" w:eastAsia="Microsoft YaHei" w:cs="FreeSerif"/>
        </w:rPr>
        <w:t>XVISIO Co.,Ltd</w:t>
      </w:r>
    </w:p>
    <w:p>
      <w:pPr>
        <w:pStyle w:val="9"/>
        <w:spacing w:before="120"/>
        <w:jc w:val="center"/>
        <w:rPr>
          <w:rFonts w:hint="default"/>
        </w:rPr>
      </w:pPr>
      <w:r>
        <w:rPr>
          <w:rFonts w:hint="default" w:ascii="FreeSerif" w:hAnsi="FreeSerif" w:eastAsia="Microsoft YaHei" w:cs="FreeSerif"/>
        </w:rPr>
        <w:t>上海诠视科技传感器有限公司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2"/>
        <w:outlineLvl w:val="1"/>
        <w:rPr>
          <w:rFonts w:hint="eastAsia" w:ascii="Microsoft YaHei" w:hAnsi="Microsoft YaHei" w:eastAsia="Microsoft YaHei" w:cs="黑体"/>
        </w:rPr>
      </w:pPr>
      <w:r>
        <w:rPr>
          <w:rFonts w:hint="eastAsia" w:ascii="Microsoft YaHei" w:hAnsi="Microsoft YaHei" w:eastAsia="Microsoft YaHei" w:cs="黑体"/>
        </w:rPr>
        <w:t>Revision Record 修订记录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089"/>
        <w:gridCol w:w="851"/>
        <w:gridCol w:w="753"/>
        <w:gridCol w:w="3685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3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Date</w:t>
            </w:r>
          </w:p>
          <w:p>
            <w:pPr>
              <w:pStyle w:val="13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日期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3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Revision Version</w:t>
            </w:r>
          </w:p>
          <w:p>
            <w:pPr>
              <w:pStyle w:val="13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修订</w:t>
            </w:r>
            <w:r>
              <w:rPr>
                <w:rFonts w:hint="eastAsia" w:ascii="Microsoft YaHei" w:hAnsi="Microsoft YaHei" w:eastAsia="Microsoft YaHei" w:cs="黑体"/>
              </w:rPr>
              <w:br w:type="textWrapping"/>
            </w:r>
            <w:r>
              <w:rPr>
                <w:rFonts w:hint="eastAsia" w:ascii="Microsoft YaHei" w:hAnsi="Microsoft YaHei" w:eastAsia="Microsoft YaHei" w:cs="黑体"/>
              </w:rPr>
              <w:t>版本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3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CR ID / Defect ID</w:t>
            </w:r>
            <w:r>
              <w:rPr>
                <w:rFonts w:hint="eastAsia" w:ascii="Microsoft YaHei" w:hAnsi="Microsoft YaHei" w:eastAsia="Microsoft YaHei" w:cs="黑体"/>
              </w:rPr>
              <w:br w:type="textWrapping"/>
            </w:r>
            <w:r>
              <w:rPr>
                <w:rFonts w:hint="eastAsia" w:ascii="Microsoft YaHei" w:hAnsi="Microsoft YaHei" w:eastAsia="Microsoft YaHei" w:cs="黑体"/>
              </w:rPr>
              <w:t>CR号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3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 xml:space="preserve">Sec No. </w:t>
            </w:r>
            <w:r>
              <w:rPr>
                <w:rFonts w:hint="eastAsia" w:ascii="Microsoft YaHei" w:hAnsi="Microsoft YaHei" w:eastAsia="Microsoft YaHei" w:cs="黑体"/>
              </w:rPr>
              <w:br w:type="textWrapping"/>
            </w:r>
            <w:r>
              <w:rPr>
                <w:rFonts w:hint="eastAsia" w:ascii="Microsoft YaHei" w:hAnsi="Microsoft YaHei" w:eastAsia="Microsoft YaHei" w:cs="黑体"/>
              </w:rPr>
              <w:t>修改</w:t>
            </w:r>
            <w:r>
              <w:rPr>
                <w:rFonts w:hint="eastAsia" w:ascii="Microsoft YaHei" w:hAnsi="Microsoft YaHei" w:eastAsia="Microsoft YaHei" w:cs="黑体"/>
              </w:rPr>
              <w:br w:type="textWrapping"/>
            </w:r>
            <w:r>
              <w:rPr>
                <w:rFonts w:hint="eastAsia" w:ascii="Microsoft YaHei" w:hAnsi="Microsoft YaHei" w:eastAsia="Microsoft YaHei" w:cs="黑体"/>
              </w:rPr>
              <w:t>章节</w:t>
            </w: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3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Change Description</w:t>
            </w:r>
          </w:p>
          <w:p>
            <w:pPr>
              <w:pStyle w:val="13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修改描述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3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Author</w:t>
            </w:r>
          </w:p>
          <w:p>
            <w:pPr>
              <w:pStyle w:val="13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作者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default" w:ascii="Microsoft YaHei" w:hAnsi="Microsoft YaHei" w:eastAsia="Microsoft YaHei" w:cs="黑体"/>
              </w:rPr>
            </w:pPr>
            <w:r>
              <w:rPr>
                <w:rFonts w:hint="default" w:ascii="Microsoft YaHei" w:hAnsi="Microsoft YaHei" w:eastAsia="Microsoft YaHei" w:cs="黑体"/>
              </w:rPr>
              <w:t>2021 12 25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default" w:ascii="Microsoft YaHei" w:hAnsi="Microsoft YaHei" w:eastAsia="Microsoft YaHei" w:cs="黑体"/>
              </w:rPr>
            </w:pPr>
            <w:r>
              <w:rPr>
                <w:rFonts w:hint="default" w:ascii="Microsoft YaHei" w:hAnsi="Microsoft YaHei" w:eastAsia="Microsoft YaHei" w:cs="黑体"/>
              </w:rPr>
              <w:t>V0.9.0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default" w:ascii="Microsoft YaHei" w:hAnsi="Microsoft YaHei" w:eastAsia="Microsoft YaHei" w:cs="黑体"/>
              </w:rPr>
            </w:pPr>
            <w:r>
              <w:rPr>
                <w:rFonts w:hint="default" w:ascii="Microsoft YaHei" w:hAnsi="Microsoft YaHei" w:eastAsia="Microsoft YaHei" w:cs="黑体"/>
              </w:rPr>
              <w:t>建立文档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default" w:ascii="Microsoft YaHei" w:hAnsi="Microsoft YaHei" w:eastAsia="Microsoft YaHei" w:cs="黑体"/>
              </w:rPr>
            </w:pPr>
            <w:r>
              <w:rPr>
                <w:rFonts w:hint="default" w:ascii="Microsoft YaHei" w:hAnsi="Microsoft YaHei" w:eastAsia="Microsoft YaHei" w:cs="黑体"/>
              </w:rPr>
              <w:t>向莹光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08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27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</w:tr>
      <w:tr>
        <w:trPr>
          <w:cantSplit/>
          <w:jc w:val="center"/>
        </w:trPr>
        <w:tc>
          <w:tcPr>
            <w:tcW w:w="1276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089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08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</w:tr>
      <w:tr>
        <w:trPr>
          <w:cantSplit/>
          <w:jc w:val="center"/>
        </w:trPr>
        <w:tc>
          <w:tcPr>
            <w:tcW w:w="127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08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27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1089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108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4"/>
              <w:rPr>
                <w:rFonts w:hint="eastAsia" w:ascii="Microsoft YaHei" w:hAnsi="Microsoft YaHei" w:eastAsia="Microsoft YaHei" w:cs="黑体"/>
                <w:sz w:val="24"/>
                <w:szCs w:val="24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系统介绍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子模块介绍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调试总结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测试分析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系统介绍</w:t>
      </w:r>
    </w:p>
    <w:p>
      <w:pPr>
        <w:ind w:left="360"/>
        <w:rPr>
          <w:rFonts w:hint="eastAsia"/>
        </w:rPr>
      </w:pPr>
      <w:r>
        <w:t>B</w:t>
      </w:r>
      <w:r>
        <w:rPr>
          <w:rFonts w:hint="eastAsia"/>
        </w:rPr>
        <w:t>ring</w:t>
      </w:r>
      <w:r>
        <w:t>UP</w:t>
      </w:r>
      <w:r>
        <w:rPr>
          <w:rFonts w:hint="eastAsia"/>
        </w:rPr>
        <w:t>系统为通过D</w:t>
      </w:r>
      <w:r>
        <w:t>P</w:t>
      </w:r>
      <w:r>
        <w:rPr>
          <w:rFonts w:hint="eastAsia"/>
        </w:rPr>
        <w:t>协议投屏显示，可以通过usb的type</w:t>
      </w:r>
      <w:r>
        <w:t>A</w:t>
      </w:r>
      <w:r>
        <w:rPr>
          <w:rFonts w:hint="eastAsia"/>
        </w:rPr>
        <w:t>和Type</w:t>
      </w:r>
      <w:r>
        <w:t>C</w:t>
      </w:r>
      <w:r>
        <w:rPr>
          <w:rFonts w:hint="eastAsia"/>
        </w:rPr>
        <w:t>接口，连接手机和电脑。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子模块介绍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调试总结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测试分析</w:t>
      </w:r>
    </w:p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icrosoft YaHei">
    <w:altName w:val="文泉驿微米黑"/>
    <w:panose1 w:val="00000000000000000000"/>
    <w:charset w:val="00"/>
    <w:family w:val="swiss"/>
    <w:pitch w:val="default"/>
    <w:sig w:usb0="00000000" w:usb1="00000000" w:usb2="00000016" w:usb3="00000000" w:csb0="0004001F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padmaa-Bold.1.1">
    <w:panose1 w:val="02000800040000000000"/>
    <w:charset w:val="00"/>
    <w:family w:val="auto"/>
    <w:pitch w:val="default"/>
    <w:sig w:usb0="8004002F" w:usb1="10000048" w:usb2="00000000" w:usb3="00000000" w:csb0="00000001" w:csb1="C0D4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B11A4D"/>
    <w:multiLevelType w:val="multilevel"/>
    <w:tmpl w:val="4EB11A4D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586B21"/>
    <w:multiLevelType w:val="multilevel"/>
    <w:tmpl w:val="79586B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DF"/>
    <w:rsid w:val="000C0555"/>
    <w:rsid w:val="00262620"/>
    <w:rsid w:val="002A3BD7"/>
    <w:rsid w:val="002F6ADF"/>
    <w:rsid w:val="004E5E7E"/>
    <w:rsid w:val="005540B2"/>
    <w:rsid w:val="00565BDD"/>
    <w:rsid w:val="00810632"/>
    <w:rsid w:val="00827441"/>
    <w:rsid w:val="00B73A4C"/>
    <w:rsid w:val="00B92643"/>
    <w:rsid w:val="00BD77EB"/>
    <w:rsid w:val="00D55D48"/>
    <w:rsid w:val="00E260FE"/>
    <w:rsid w:val="3E7F7E20"/>
    <w:rsid w:val="5DBE101D"/>
    <w:rsid w:val="61FFE9F7"/>
    <w:rsid w:val="669A2A28"/>
    <w:rsid w:val="6FEE26F5"/>
    <w:rsid w:val="77DA2142"/>
    <w:rsid w:val="7BE45B0C"/>
    <w:rsid w:val="7BFF7BFD"/>
    <w:rsid w:val="BB56EF64"/>
    <w:rsid w:val="D0F738EA"/>
    <w:rsid w:val="EFD6C009"/>
    <w:rsid w:val="EFDDA6CC"/>
    <w:rsid w:val="F3EE5555"/>
    <w:rsid w:val="FF5A064C"/>
    <w:rsid w:val="FFF6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6">
    <w:name w:val="标题 Char"/>
    <w:basedOn w:val="2"/>
    <w:link w:val="5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封面表格文本"/>
    <w:basedOn w:val="1"/>
    <w:link w:val="11"/>
    <w:qFormat/>
    <w:uiPriority w:val="0"/>
    <w:pPr>
      <w:jc w:val="center"/>
    </w:pPr>
    <w:rPr>
      <w:rFonts w:ascii="Arial" w:hAnsi="Arial"/>
      <w:szCs w:val="21"/>
    </w:rPr>
  </w:style>
  <w:style w:type="paragraph" w:customStyle="1" w:styleId="9">
    <w:name w:val="缺省文本"/>
    <w:basedOn w:val="1"/>
    <w:qFormat/>
    <w:uiPriority w:val="0"/>
    <w:rPr>
      <w:rFonts w:ascii="Arial" w:hAnsi="Arial"/>
      <w:szCs w:val="21"/>
    </w:rPr>
  </w:style>
  <w:style w:type="paragraph" w:customStyle="1" w:styleId="10">
    <w:name w:val="封面华为技术"/>
    <w:basedOn w:val="1"/>
    <w:qFormat/>
    <w:uiPriority w:val="0"/>
    <w:pPr>
      <w:jc w:val="center"/>
    </w:pPr>
    <w:rPr>
      <w:rFonts w:ascii="Arial" w:hAnsi="Arial" w:eastAsia="黑体"/>
      <w:sz w:val="32"/>
      <w:szCs w:val="32"/>
    </w:rPr>
  </w:style>
  <w:style w:type="character" w:customStyle="1" w:styleId="11">
    <w:name w:val="封面表格文本 Char"/>
    <w:link w:val="8"/>
    <w:uiPriority w:val="0"/>
    <w:rPr>
      <w:rFonts w:ascii="Arial" w:hAnsi="Arial"/>
      <w:szCs w:val="21"/>
    </w:rPr>
  </w:style>
  <w:style w:type="paragraph" w:customStyle="1" w:styleId="12">
    <w:name w:val="修订记录"/>
    <w:basedOn w:val="1"/>
    <w:qFormat/>
    <w:uiPriority w:val="0"/>
    <w:pPr>
      <w:spacing w:before="300" w:after="150"/>
      <w:jc w:val="center"/>
    </w:pPr>
    <w:rPr>
      <w:rFonts w:ascii="Arial" w:hAnsi="Arial" w:eastAsia="黑体"/>
      <w:sz w:val="32"/>
      <w:szCs w:val="32"/>
    </w:rPr>
  </w:style>
  <w:style w:type="paragraph" w:customStyle="1" w:styleId="13">
    <w:name w:val="表头样式"/>
    <w:basedOn w:val="1"/>
    <w:qFormat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14">
    <w:name w:val="表格文本"/>
    <w:basedOn w:val="1"/>
    <w:qFormat/>
    <w:uiPriority w:val="0"/>
    <w:pPr>
      <w:tabs>
        <w:tab w:val="decimal" w:pos="0"/>
      </w:tabs>
    </w:pPr>
    <w:rPr>
      <w:rFonts w:ascii="Arial" w:hAnsi="Ari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</Words>
  <Characters>221</Characters>
  <Lines>1</Lines>
  <Paragraphs>1</Paragraphs>
  <TotalTime>5</TotalTime>
  <ScaleCrop>false</ScaleCrop>
  <LinksUpToDate>false</LinksUpToDate>
  <CharactersWithSpaces>258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2021-12-25T15:53:00Z</dcterms:created>
  <dc:creator>Microsoft 帐户</dc:creator>
  <cp:lastModifiedBy>yu</cp:lastModifiedBy>
  <dcterms:modified xsi:type="dcterms:W3CDTF">2022-01-05T20:03:24Z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