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HID命令</w:t>
      </w:r>
      <w:r>
        <w:t>说明</w:t>
      </w:r>
    </w:p>
    <w:p>
      <w:pPr>
        <w:rPr>
          <w:rFonts w:hint="default"/>
        </w:rPr>
      </w:pPr>
      <w:r>
        <w:rPr>
          <w:rFonts w:hint="default"/>
        </w:rPr>
        <w:t>HID 命令表格</w:t>
      </w:r>
    </w:p>
    <w:p>
      <w:pPr>
        <w:rPr>
          <w:rFonts w:hint="default"/>
        </w:rPr>
      </w:pPr>
    </w:p>
    <w:tbl>
      <w:tblPr>
        <w:tblStyle w:val="5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02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同时设置左右屏幕亮度值为V。（0x01～0x64：1～100）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01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00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01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01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02 00 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保存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右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边亮度值到flash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0a 07 02 01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保存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左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边亮度值到flash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01</w:t>
            </w:r>
          </w:p>
        </w:tc>
        <w:tc>
          <w:tcPr>
            <w:tcW w:w="46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获取当期显示模式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02 02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 xml:space="preserve"> 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设置2D模式。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02 03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设置3D模式。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01 03 02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把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2D</w:t>
            </w:r>
            <w:r>
              <w:rPr>
                <w:rFonts w:hint="default"/>
                <w:vertAlign w:val="baseline"/>
              </w:rPr>
              <w:t>模式设置为默认模式，保存到flash中。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01 03 03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把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/>
                <w:vertAlign w:val="baseline"/>
              </w:rPr>
              <w:t>模式设置为默认模式，保存到flash中。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02 ae 04 04 00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浅睡眠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04 01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浅睡眠唤醒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05 00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深睡眠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05 01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深睡眠唤醒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01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02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保存右屏horizontal像素偏移V到flash中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03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获取右屏horizontal像素偏移V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04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02 ae 12 02 05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保存右屏vertical像素偏移V到flash中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06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获取右屏vertical像素偏移V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07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08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保存左屏horizontal像素偏移V到flash中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09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获取左屏horizontal像素偏移V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0A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02 0B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保存左屏vertical像素偏移V到flash中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0C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获取左屏vertical像素偏移V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01 00 [addr] [Value]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 寄存地址addr的值为value.只能设置{02,05,06,10,12,13} 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是上下左右镜像方向调整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05,06 横向，垂直方向的像素偏移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 12 13 亮度值调节。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01 01 [addr] [Value]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 寄存地址addr的值为value。只能设置{02,05,06,10,12,13}这几个地址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是上下左右镜像方向调整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05,06 横向，垂直方向的像素偏移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 12 13 亮度值调节。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02 00 [addr]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获取右屏 寄存地址addr的值为value.只能获取{02,05,06,10,12,13} 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02 ae 13 04 02 01 [addr] 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bookmarkStart w:id="0" w:name="_GoBack"/>
            <w:r>
              <w:rPr>
                <w:rFonts w:hint="default"/>
                <w:vertAlign w:val="baseline"/>
              </w:rPr>
              <w:t>获取左屏 寄存地址addr的值为value。只能获取{02,05,06,10,12,13}这几个地址</w:t>
            </w:r>
          </w:p>
          <w:bookmarkEnd w:id="0"/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DBF69"/>
    <w:rsid w:val="05FA8424"/>
    <w:rsid w:val="06FA0CBE"/>
    <w:rsid w:val="186390BA"/>
    <w:rsid w:val="2E7E9D52"/>
    <w:rsid w:val="3DCDBF69"/>
    <w:rsid w:val="3EBBC9B9"/>
    <w:rsid w:val="3EFF2406"/>
    <w:rsid w:val="3F5F4A0F"/>
    <w:rsid w:val="465F3238"/>
    <w:rsid w:val="47470FE6"/>
    <w:rsid w:val="4FF0A58B"/>
    <w:rsid w:val="537D037B"/>
    <w:rsid w:val="5DAD371F"/>
    <w:rsid w:val="5EFF5449"/>
    <w:rsid w:val="6FF6E11C"/>
    <w:rsid w:val="77EF6B45"/>
    <w:rsid w:val="77FD6E96"/>
    <w:rsid w:val="7BBFE46E"/>
    <w:rsid w:val="7BCDFC2C"/>
    <w:rsid w:val="7DF4F7A9"/>
    <w:rsid w:val="7FA7648D"/>
    <w:rsid w:val="7FB944FE"/>
    <w:rsid w:val="7FBE761F"/>
    <w:rsid w:val="7FED00C2"/>
    <w:rsid w:val="7FEF43EB"/>
    <w:rsid w:val="7FEF4AA2"/>
    <w:rsid w:val="99D7A145"/>
    <w:rsid w:val="9A3FE953"/>
    <w:rsid w:val="BF3B1767"/>
    <w:rsid w:val="BFBFF067"/>
    <w:rsid w:val="CFBF7DF4"/>
    <w:rsid w:val="D9FE9860"/>
    <w:rsid w:val="DDF373BD"/>
    <w:rsid w:val="EB67355D"/>
    <w:rsid w:val="EEE74A5C"/>
    <w:rsid w:val="F66C8235"/>
    <w:rsid w:val="FBFEEF5E"/>
    <w:rsid w:val="FEDC4DE6"/>
    <w:rsid w:val="FFADC88D"/>
    <w:rsid w:val="FFE5DFE0"/>
    <w:rsid w:val="FFF8589F"/>
    <w:rsid w:val="FFFBD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2022-01-15T18:56:00Z</dcterms:created>
  <dc:creator>yu</dc:creator>
  <cp:lastModifiedBy>mark</cp:lastModifiedBy>
  <dcterms:modified xsi:type="dcterms:W3CDTF">2022-12-26T15:29:00Z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