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A08AA">
      <w:pPr>
        <w:rPr>
          <w:rFonts w:ascii="Times New Roman" w:hAnsi="Times New Roman" w:eastAsia="宋体" w:cs="Times New Roman"/>
          <w:sz w:val="24"/>
          <w:szCs w:val="21"/>
        </w:rPr>
      </w:pPr>
      <w:bookmarkStart w:id="0" w:name="_Hlk99195823"/>
      <w:bookmarkEnd w:id="0"/>
    </w:p>
    <w:p w14:paraId="0A7EC245">
      <w:pPr>
        <w:spacing w:line="440" w:lineRule="exact"/>
        <w:jc w:val="center"/>
        <w:rPr>
          <w:rFonts w:ascii="Times New Roman" w:hAnsi="Times New Roman" w:eastAsia="宋体" w:cs="Times New Roman"/>
          <w:bCs/>
          <w:sz w:val="32"/>
        </w:rPr>
      </w:pPr>
    </w:p>
    <w:p w14:paraId="3BEF7B07">
      <w:pPr>
        <w:spacing w:line="440" w:lineRule="exact"/>
        <w:jc w:val="center"/>
        <w:rPr>
          <w:rFonts w:ascii="Times New Roman" w:hAnsi="Times New Roman" w:eastAsia="黑体" w:cs="Times New Roman"/>
          <w:sz w:val="24"/>
        </w:rPr>
      </w:pPr>
      <w:r>
        <w:rPr>
          <w:rFonts w:ascii="Times New Roman" w:hAnsi="Times New Roman" w:eastAsia="黑体" w:cs="Times New Roman"/>
          <w:bCs/>
          <w:sz w:val="32"/>
        </w:rPr>
        <w:t>基于深度学习的木材表面缺陷检测系统的设计与实现</w:t>
      </w:r>
    </w:p>
    <w:p w14:paraId="6D4F8A97">
      <w:pPr>
        <w:spacing w:line="440" w:lineRule="exact"/>
        <w:rPr>
          <w:rFonts w:ascii="Times New Roman" w:hAnsi="Times New Roman" w:eastAsia="宋体" w:cs="Times New Roman"/>
          <w:sz w:val="24"/>
        </w:rPr>
      </w:pPr>
    </w:p>
    <w:p w14:paraId="1F84B4E6">
      <w:pPr>
        <w:spacing w:line="440" w:lineRule="exact"/>
        <w:rPr>
          <w:rFonts w:ascii="Times New Roman" w:hAnsi="Times New Roman" w:eastAsia="宋体" w:cs="Times New Roman"/>
          <w:sz w:val="24"/>
        </w:rPr>
      </w:pPr>
    </w:p>
    <w:p w14:paraId="411CA0B7">
      <w:pPr>
        <w:spacing w:line="440" w:lineRule="exact"/>
        <w:rPr>
          <w:rFonts w:ascii="Times New Roman" w:hAnsi="Times New Roman" w:eastAsia="宋体" w:cs="Times New Roman"/>
          <w:sz w:val="24"/>
        </w:rPr>
      </w:pPr>
      <w:r>
        <w:rPr>
          <w:rFonts w:ascii="Times New Roman" w:hAnsi="Times New Roman" w:eastAsia="黑体" w:cs="Times New Roman"/>
          <w:kern w:val="2"/>
          <w:sz w:val="28"/>
          <w:szCs w:val="28"/>
        </w:rPr>
        <w:t>摘要</w:t>
      </w:r>
      <w:r>
        <w:rPr>
          <w:rFonts w:ascii="Times New Roman" w:hAnsi="Times New Roman" w:eastAsia="宋体" w:cs="Times New Roman"/>
          <w:kern w:val="2"/>
          <w:sz w:val="28"/>
        </w:rPr>
        <w:t>：</w:t>
      </w:r>
      <w:r>
        <w:rPr>
          <w:rFonts w:ascii="Times New Roman" w:hAnsi="Times New Roman" w:eastAsia="宋体" w:cs="Times New Roman"/>
          <w:sz w:val="24"/>
        </w:rPr>
        <w:t>天然木材具有易加工</w:t>
      </w:r>
      <w:r>
        <w:rPr>
          <w:rFonts w:hint="eastAsia" w:ascii="Times New Roman" w:hAnsi="Times New Roman" w:eastAsia="宋体" w:cs="Times New Roman"/>
          <w:sz w:val="24"/>
        </w:rPr>
        <w:t>、</w:t>
      </w:r>
      <w:r>
        <w:rPr>
          <w:rFonts w:ascii="Times New Roman" w:hAnsi="Times New Roman" w:eastAsia="宋体" w:cs="Times New Roman"/>
          <w:sz w:val="24"/>
        </w:rPr>
        <w:t>可再生</w:t>
      </w:r>
      <w:r>
        <w:rPr>
          <w:rFonts w:hint="eastAsia" w:ascii="Times New Roman" w:hAnsi="Times New Roman" w:eastAsia="宋体" w:cs="Times New Roman"/>
          <w:sz w:val="24"/>
        </w:rPr>
        <w:t>、</w:t>
      </w:r>
      <w:r>
        <w:rPr>
          <w:rFonts w:ascii="Times New Roman" w:hAnsi="Times New Roman" w:eastAsia="宋体" w:cs="Times New Roman"/>
          <w:sz w:val="24"/>
        </w:rPr>
        <w:t>保护环境等优点，广泛应用于社会生产中</w:t>
      </w:r>
      <w:r>
        <w:rPr>
          <w:rFonts w:hint="eastAsia" w:ascii="Times New Roman" w:hAnsi="Times New Roman" w:eastAsia="宋体" w:cs="Times New Roman"/>
          <w:sz w:val="24"/>
        </w:rPr>
        <w:t>。</w:t>
      </w:r>
      <w:r>
        <w:rPr>
          <w:rFonts w:ascii="Times New Roman" w:hAnsi="Times New Roman" w:eastAsia="宋体" w:cs="Times New Roman"/>
          <w:sz w:val="24"/>
        </w:rPr>
        <w:t>然而人工提取木材缺陷不仅消耗大量人力，而且精准度低，经济效益差。因此</w:t>
      </w:r>
      <w:r>
        <w:rPr>
          <w:rFonts w:hint="eastAsia" w:ascii="Times New Roman" w:hAnsi="Times New Roman" w:eastAsia="宋体" w:cs="Times New Roman"/>
          <w:sz w:val="24"/>
        </w:rPr>
        <w:t>如果实现</w:t>
      </w:r>
      <w:r>
        <w:rPr>
          <w:rFonts w:ascii="Times New Roman" w:hAnsi="Times New Roman" w:eastAsia="宋体" w:cs="Times New Roman"/>
          <w:sz w:val="24"/>
        </w:rPr>
        <w:t>木材表面缺陷</w:t>
      </w:r>
      <w:r>
        <w:rPr>
          <w:rFonts w:hint="eastAsia" w:ascii="Times New Roman" w:hAnsi="Times New Roman" w:eastAsia="宋体" w:cs="Times New Roman"/>
          <w:sz w:val="24"/>
        </w:rPr>
        <w:t>的</w:t>
      </w:r>
      <w:r>
        <w:rPr>
          <w:rFonts w:ascii="Times New Roman" w:hAnsi="Times New Roman" w:eastAsia="宋体" w:cs="Times New Roman"/>
          <w:sz w:val="24"/>
        </w:rPr>
        <w:t>高精度识别，</w:t>
      </w:r>
      <w:r>
        <w:rPr>
          <w:rFonts w:hint="eastAsia" w:ascii="Times New Roman" w:hAnsi="Times New Roman" w:eastAsia="宋体" w:cs="Times New Roman"/>
          <w:sz w:val="24"/>
        </w:rPr>
        <w:t>就</w:t>
      </w:r>
      <w:r>
        <w:rPr>
          <w:rFonts w:ascii="Times New Roman" w:hAnsi="Times New Roman" w:eastAsia="宋体" w:cs="Times New Roman"/>
          <w:sz w:val="24"/>
        </w:rPr>
        <w:t>可以节省木材生产加工成本和人工成本，带来巨大经济效益。</w:t>
      </w:r>
    </w:p>
    <w:p w14:paraId="024E5910">
      <w:pPr>
        <w:spacing w:line="44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得益于计算机技术的高速发展，木材缺陷检测已逐步由传统物理检测方式，向基于图像分析的自动化检测方向过渡。</w:t>
      </w:r>
      <w:r>
        <w:rPr>
          <w:rFonts w:hint="eastAsia" w:ascii="Times New Roman" w:hAnsi="Times New Roman" w:eastAsia="宋体" w:cs="Times New Roman"/>
          <w:sz w:val="24"/>
        </w:rPr>
        <w:t>因此本文提出一种</w:t>
      </w:r>
      <w:r>
        <w:rPr>
          <w:rFonts w:ascii="Times New Roman" w:hAnsi="Times New Roman" w:eastAsia="宋体" w:cs="Times New Roman"/>
          <w:sz w:val="24"/>
        </w:rPr>
        <w:t>基于计算机图像的木材缺陷识别技术</w:t>
      </w:r>
      <w:r>
        <w:rPr>
          <w:rFonts w:hint="eastAsia" w:ascii="Times New Roman" w:hAnsi="Times New Roman" w:eastAsia="宋体" w:cs="Times New Roman"/>
          <w:sz w:val="24"/>
        </w:rPr>
        <w:t>，</w:t>
      </w:r>
      <w:r>
        <w:rPr>
          <w:rFonts w:ascii="Times New Roman" w:hAnsi="Times New Roman" w:eastAsia="宋体" w:cs="Times New Roman"/>
          <w:sz w:val="24"/>
        </w:rPr>
        <w:t>可以帮助我们高精度识别木材缺陷。首先，本文通过开源平台Roboflow找到了木材缺陷数据集，同时为了均衡各类别缺陷的样本数量，对原始数据集图片进行左右上下翻转、调整对比度等手段进行数据增强，得到了3836张木材表面图片，共计6个类别，其中3105张划分为训练集（Training Set），731张划分为验证集</w:t>
      </w:r>
      <w:r>
        <w:rPr>
          <w:rFonts w:ascii="Times New Roman" w:hAnsi="Times New Roman" w:eastAsia="宋体" w:cs="Times New Roman"/>
          <w:color w:val="000000"/>
          <w:sz w:val="24"/>
        </w:rPr>
        <w:t>（Validation Set）</w:t>
      </w:r>
      <w:r>
        <w:rPr>
          <w:rFonts w:ascii="Times New Roman" w:hAnsi="Times New Roman" w:eastAsia="宋体" w:cs="Times New Roman"/>
          <w:sz w:val="24"/>
        </w:rPr>
        <w:t>。在训练过程中对模型进行了多次改进，通过调整模型超参数（YOLOv8模型版本、epochs、optimizer等）、更改</w:t>
      </w:r>
      <w:r>
        <w:rPr>
          <w:rFonts w:ascii="Times New Roman" w:hAnsi="Times New Roman" w:eastAsia="宋体" w:cs="Times New Roman"/>
          <w:sz w:val="24"/>
          <w:szCs w:val="24"/>
        </w:rPr>
        <w:t>YOLO</w:t>
      </w:r>
      <w:r>
        <w:rPr>
          <w:rFonts w:ascii="Times New Roman" w:hAnsi="Times New Roman" w:eastAsia="宋体" w:cs="Times New Roman"/>
          <w:sz w:val="24"/>
        </w:rPr>
        <w:t>损失函数（用Wise-IoU损失函数替代CioU损失函数）、加入注意力机制（在backbone层中加入C2fPSA）等，对比多次模型训练的性能后，</w:t>
      </w:r>
      <w:r>
        <w:rPr>
          <w:rFonts w:hint="eastAsia" w:ascii="Times New Roman" w:hAnsi="Times New Roman" w:eastAsia="宋体" w:cs="Times New Roman"/>
          <w:sz w:val="24"/>
        </w:rPr>
        <w:t>最终</w:t>
      </w:r>
      <w:r>
        <w:rPr>
          <w:rFonts w:ascii="Times New Roman" w:hAnsi="Times New Roman" w:eastAsia="宋体" w:cs="Times New Roman"/>
          <w:sz w:val="24"/>
        </w:rPr>
        <w:t>选定</w:t>
      </w:r>
      <w:r>
        <w:rPr>
          <w:rFonts w:hint="eastAsia" w:ascii="Times New Roman" w:hAnsi="Times New Roman" w:eastAsia="宋体" w:cs="Times New Roman"/>
          <w:sz w:val="24"/>
        </w:rPr>
        <w:t>引</w:t>
      </w:r>
      <w:r>
        <w:rPr>
          <w:rFonts w:ascii="Times New Roman" w:hAnsi="Times New Roman" w:eastAsia="宋体" w:cs="Times New Roman"/>
          <w:sz w:val="24"/>
        </w:rPr>
        <w:t>入注意力机制的模型</w:t>
      </w:r>
      <w:r>
        <w:rPr>
          <w:rFonts w:hint="eastAsia" w:ascii="Times New Roman" w:hAnsi="Times New Roman" w:eastAsia="宋体" w:cs="Times New Roman"/>
          <w:sz w:val="24"/>
        </w:rPr>
        <w:t>作为</w:t>
      </w:r>
      <w:r>
        <w:rPr>
          <w:rFonts w:ascii="Times New Roman" w:hAnsi="Times New Roman" w:eastAsia="宋体" w:cs="Times New Roman"/>
          <w:sz w:val="24"/>
        </w:rPr>
        <w:t>识别木材表面缺陷的模型。同时，进一步通过损失曲线，混淆矩阵，F1-分数曲线等确认了模型的优良性能。</w:t>
      </w:r>
    </w:p>
    <w:p w14:paraId="12BB605B">
      <w:pPr>
        <w:spacing w:line="44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最终实验显示，选用的模型准确率达到95.5%，召回率为89.49%，各类别平均mAp50达到94.25%，F1分数达到92%。这些性能指标显示本改进模型有着不错的识别精度，可以用于识别木材表面的缺陷。</w:t>
      </w:r>
    </w:p>
    <w:p w14:paraId="396C369D">
      <w:pPr>
        <w:spacing w:line="440" w:lineRule="exact"/>
        <w:rPr>
          <w:rFonts w:ascii="Times New Roman" w:hAnsi="Times New Roman" w:eastAsia="宋体" w:cs="Times New Roman"/>
          <w:sz w:val="24"/>
        </w:rPr>
      </w:pPr>
    </w:p>
    <w:p w14:paraId="0777EE52">
      <w:pPr>
        <w:spacing w:line="440" w:lineRule="exact"/>
        <w:rPr>
          <w:rFonts w:ascii="Times New Roman" w:hAnsi="Times New Roman" w:eastAsia="宋体" w:cs="Times New Roman"/>
          <w:sz w:val="24"/>
        </w:rPr>
      </w:pPr>
      <w:r>
        <w:rPr>
          <w:rFonts w:ascii="Times New Roman" w:hAnsi="Times New Roman" w:eastAsia="黑体" w:cs="Times New Roman"/>
          <w:sz w:val="28"/>
          <w:szCs w:val="28"/>
        </w:rPr>
        <w:t>关键词</w:t>
      </w:r>
      <w:r>
        <w:rPr>
          <w:rFonts w:ascii="Times New Roman" w:hAnsi="Times New Roman" w:eastAsia="宋体" w:cs="Times New Roman"/>
          <w:sz w:val="28"/>
        </w:rPr>
        <w:t>：</w:t>
      </w:r>
      <w:r>
        <w:rPr>
          <w:rFonts w:ascii="Times New Roman" w:hAnsi="Times New Roman" w:eastAsia="宋体" w:cs="Times New Roman"/>
          <w:sz w:val="24"/>
        </w:rPr>
        <w:t>YOLOv8；C2fPSA注意力机制；缺陷识别；数据增强</w:t>
      </w:r>
    </w:p>
    <w:p w14:paraId="1EFE65A1">
      <w:pPr>
        <w:spacing w:line="440" w:lineRule="exact"/>
        <w:jc w:val="left"/>
        <w:rPr>
          <w:rFonts w:ascii="Times New Roman" w:hAnsi="Times New Roman" w:eastAsia="宋体" w:cs="Times New Roman"/>
          <w:sz w:val="24"/>
        </w:rPr>
      </w:pPr>
    </w:p>
    <w:p w14:paraId="208DA0EA">
      <w:pPr>
        <w:spacing w:line="440" w:lineRule="exact"/>
        <w:jc w:val="left"/>
        <w:rPr>
          <w:rFonts w:ascii="Times New Roman" w:hAnsi="Times New Roman" w:eastAsia="宋体" w:cs="Times New Roman"/>
          <w:sz w:val="24"/>
        </w:rPr>
      </w:pPr>
    </w:p>
    <w:p w14:paraId="7462F929">
      <w:pPr>
        <w:spacing w:line="440" w:lineRule="exact"/>
        <w:jc w:val="left"/>
        <w:rPr>
          <w:rFonts w:ascii="Times New Roman" w:hAnsi="Times New Roman" w:eastAsia="宋体" w:cs="Times New Roman"/>
          <w:sz w:val="24"/>
        </w:rPr>
      </w:pPr>
    </w:p>
    <w:p w14:paraId="13FD9707">
      <w:pPr>
        <w:spacing w:line="440" w:lineRule="exact"/>
        <w:jc w:val="left"/>
        <w:rPr>
          <w:rFonts w:ascii="Times New Roman" w:hAnsi="Times New Roman" w:eastAsia="宋体" w:cs="Times New Roman"/>
          <w:sz w:val="24"/>
        </w:rPr>
      </w:pPr>
    </w:p>
    <w:p w14:paraId="0297A836">
      <w:pPr>
        <w:spacing w:line="440" w:lineRule="exact"/>
        <w:jc w:val="left"/>
        <w:rPr>
          <w:rFonts w:ascii="Times New Roman" w:hAnsi="Times New Roman" w:eastAsia="宋体" w:cs="Times New Roman"/>
          <w:sz w:val="24"/>
        </w:rPr>
      </w:pPr>
    </w:p>
    <w:p w14:paraId="0F1CC9BB">
      <w:pPr>
        <w:spacing w:line="440" w:lineRule="exact"/>
        <w:jc w:val="left"/>
        <w:rPr>
          <w:rFonts w:ascii="Times New Roman" w:hAnsi="Times New Roman" w:eastAsia="宋体" w:cs="Times New Roman"/>
          <w:sz w:val="24"/>
        </w:rPr>
      </w:pPr>
    </w:p>
    <w:p w14:paraId="5E73C18F">
      <w:pPr>
        <w:spacing w:line="440" w:lineRule="exact"/>
        <w:jc w:val="left"/>
        <w:rPr>
          <w:rFonts w:ascii="Times New Roman" w:hAnsi="Times New Roman" w:eastAsia="宋体" w:cs="Times New Roman"/>
          <w:sz w:val="24"/>
        </w:rPr>
      </w:pPr>
    </w:p>
    <w:p w14:paraId="19D56564">
      <w:pPr>
        <w:rPr>
          <w:rFonts w:ascii="Times New Roman" w:hAnsi="Times New Roman" w:eastAsia="宋体" w:cs="Times New Roman"/>
          <w:bCs/>
          <w:sz w:val="24"/>
          <w:szCs w:val="32"/>
        </w:rPr>
      </w:pPr>
    </w:p>
    <w:p w14:paraId="770C55C6">
      <w:pPr>
        <w:spacing w:line="440" w:lineRule="exact"/>
        <w:jc w:val="center"/>
        <w:rPr>
          <w:rFonts w:ascii="Times New Roman" w:hAnsi="Times New Roman" w:eastAsia="黑体" w:cs="Times New Roman"/>
          <w:sz w:val="32"/>
        </w:rPr>
      </w:pPr>
    </w:p>
    <w:p w14:paraId="32E70CD4">
      <w:pPr>
        <w:spacing w:line="440" w:lineRule="exact"/>
        <w:jc w:val="center"/>
        <w:rPr>
          <w:rFonts w:ascii="Times New Roman" w:hAnsi="Times New Roman" w:eastAsia="黑体" w:cs="Times New Roman"/>
          <w:sz w:val="32"/>
        </w:rPr>
      </w:pPr>
      <w:r>
        <w:rPr>
          <w:rFonts w:ascii="Times New Roman" w:hAnsi="Times New Roman" w:eastAsia="黑体" w:cs="Times New Roman"/>
          <w:sz w:val="32"/>
        </w:rPr>
        <w:t>目    录</w:t>
      </w:r>
    </w:p>
    <w:p w14:paraId="64E3E114">
      <w:pPr>
        <w:spacing w:line="440" w:lineRule="exact"/>
        <w:jc w:val="center"/>
        <w:rPr>
          <w:rFonts w:ascii="Times New Roman" w:hAnsi="Times New Roman" w:eastAsia="黑体" w:cs="Times New Roman"/>
          <w:sz w:val="32"/>
        </w:rPr>
      </w:pPr>
    </w:p>
    <w:p w14:paraId="153EA1B9">
      <w:pPr>
        <w:pStyle w:val="22"/>
        <w:tabs>
          <w:tab w:val="right" w:leader="dot" w:pos="8919"/>
        </w:tabs>
        <w:rPr>
          <w:rFonts w:hint="eastAsia" w:asciiTheme="minorHAnsi" w:hAnsiTheme="minorHAnsi" w:eastAsiaTheme="minorEastAsia"/>
          <w:kern w:val="2"/>
          <w:sz w:val="22"/>
          <w:szCs w:val="24"/>
          <w14:ligatures w14:val="standardContextual"/>
        </w:rPr>
      </w:pPr>
      <w:r>
        <w:rPr>
          <w:rFonts w:eastAsia="宋体" w:cs="Times New Roman"/>
          <w:sz w:val="32"/>
        </w:rPr>
        <w:fldChar w:fldCharType="begin"/>
      </w:r>
      <w:r>
        <w:rPr>
          <w:rFonts w:eastAsia="宋体" w:cs="Times New Roman"/>
          <w:sz w:val="32"/>
        </w:rPr>
        <w:instrText xml:space="preserve"> TOC \o "1-3" \h \z \u </w:instrText>
      </w:r>
      <w:r>
        <w:rPr>
          <w:rFonts w:eastAsia="宋体" w:cs="Times New Roman"/>
          <w:sz w:val="32"/>
        </w:rPr>
        <w:fldChar w:fldCharType="separate"/>
      </w:r>
      <w:r>
        <w:fldChar w:fldCharType="begin"/>
      </w:r>
      <w:r>
        <w:instrText xml:space="preserve"> HYPERLINK \l "_Toc228210525" </w:instrText>
      </w:r>
      <w:r>
        <w:fldChar w:fldCharType="separate"/>
      </w:r>
      <w:r>
        <w:rPr>
          <w:rStyle w:val="41"/>
          <w:rFonts w:cs="Times New Roman"/>
        </w:rPr>
        <w:t>1 绪论</w:t>
      </w:r>
      <w:r>
        <w:rPr>
          <w:rFonts w:hint="eastAsia"/>
        </w:rPr>
        <w:tab/>
      </w:r>
      <w:r>
        <w:rPr>
          <w:rFonts w:hint="eastAsia"/>
        </w:rPr>
        <w:fldChar w:fldCharType="begin"/>
      </w:r>
      <w:r>
        <w:rPr>
          <w:rFonts w:hint="eastAsia"/>
        </w:rPr>
        <w:instrText xml:space="preserve"> </w:instrText>
      </w:r>
      <w:r>
        <w:instrText xml:space="preserve">PAGEREF _Toc228210525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ECEE770">
      <w:pPr>
        <w:pStyle w:val="28"/>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"_Toc228210526" </w:instrText>
      </w:r>
      <w:r>
        <w:fldChar w:fldCharType="separate"/>
      </w:r>
      <w:r>
        <w:rPr>
          <w:rStyle w:val="41"/>
          <w:rFonts w:cs="Times New Roman"/>
        </w:rPr>
        <w:t>1.1研究背景</w:t>
      </w:r>
      <w:r>
        <w:rPr>
          <w:rFonts w:hint="eastAsia"/>
        </w:rPr>
        <w:tab/>
      </w:r>
      <w:r>
        <w:rPr>
          <w:rFonts w:hint="eastAsia"/>
        </w:rPr>
        <w:fldChar w:fldCharType="begin"/>
      </w:r>
      <w:r>
        <w:rPr>
          <w:rFonts w:hint="eastAsia"/>
        </w:rPr>
        <w:instrText xml:space="preserve"> </w:instrText>
      </w:r>
      <w:r>
        <w:instrText xml:space="preserve">PAGEREF _Toc228210526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2917421">
      <w:pPr>
        <w:pStyle w:val="28"/>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"_Toc228210527" </w:instrText>
      </w:r>
      <w:r>
        <w:fldChar w:fldCharType="separate"/>
      </w:r>
      <w:r>
        <w:rPr>
          <w:rStyle w:val="41"/>
          <w:rFonts w:cs="Times New Roman"/>
        </w:rPr>
        <w:t>1.2 论文研究内容和意义</w:t>
      </w:r>
      <w:r>
        <w:rPr>
          <w:rFonts w:hint="eastAsia"/>
        </w:rPr>
        <w:tab/>
      </w:r>
      <w:r>
        <w:rPr>
          <w:rFonts w:hint="eastAsia"/>
        </w:rPr>
        <w:fldChar w:fldCharType="begin"/>
      </w:r>
      <w:r>
        <w:rPr>
          <w:rFonts w:hint="eastAsia"/>
        </w:rPr>
        <w:instrText xml:space="preserve"> </w:instrText>
      </w:r>
      <w:r>
        <w:instrText xml:space="preserve">PAGEREF _Toc228210527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2120D18F">
      <w:pPr>
        <w:pStyle w:val="22"/>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"_Toc228210528" </w:instrText>
      </w:r>
      <w:r>
        <w:fldChar w:fldCharType="separate"/>
      </w:r>
      <w:r>
        <w:rPr>
          <w:rStyle w:val="41"/>
          <w:rFonts w:cs="Times New Roman"/>
        </w:rPr>
        <w:t>2 算法理论基础</w:t>
      </w:r>
      <w:r>
        <w:rPr>
          <w:rFonts w:hint="eastAsia"/>
        </w:rPr>
        <w:tab/>
      </w:r>
      <w:r>
        <w:rPr>
          <w:rFonts w:hint="eastAsia"/>
        </w:rPr>
        <w:fldChar w:fldCharType="begin"/>
      </w:r>
      <w:r>
        <w:rPr>
          <w:rFonts w:hint="eastAsia"/>
        </w:rPr>
        <w:instrText xml:space="preserve"> </w:instrText>
      </w:r>
      <w:r>
        <w:instrText xml:space="preserve">PAGEREF _Toc228210528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3141DF1">
      <w:pPr>
        <w:pStyle w:val="28"/>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"_Toc228210529" </w:instrText>
      </w:r>
      <w:r>
        <w:fldChar w:fldCharType="separate"/>
      </w:r>
      <w:r>
        <w:rPr>
          <w:rStyle w:val="41"/>
          <w:rFonts w:cs="Times New Roman"/>
        </w:rPr>
        <w:t>2.1 YOLOv8模型</w:t>
      </w:r>
      <w:r>
        <w:rPr>
          <w:rFonts w:hint="eastAsia"/>
        </w:rPr>
        <w:tab/>
      </w:r>
      <w:r>
        <w:rPr>
          <w:rFonts w:hint="eastAsia"/>
        </w:rPr>
        <w:fldChar w:fldCharType="begin"/>
      </w:r>
      <w:r>
        <w:rPr>
          <w:rFonts w:hint="eastAsia"/>
        </w:rPr>
        <w:instrText xml:space="preserve"> </w:instrText>
      </w:r>
      <w:r>
        <w:instrText xml:space="preserve">PAGEREF _Toc228210529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5CD5981">
      <w:pPr>
        <w:pStyle w:val="28"/>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"_Toc228210530" </w:instrText>
      </w:r>
      <w:r>
        <w:fldChar w:fldCharType="separate"/>
      </w:r>
      <w:r>
        <w:rPr>
          <w:rStyle w:val="41"/>
          <w:rFonts w:cs="Times New Roman"/>
        </w:rPr>
        <w:t>2.2 Pytorch框架</w:t>
      </w:r>
      <w:r>
        <w:rPr>
          <w:rFonts w:hint="eastAsia"/>
        </w:rPr>
        <w:tab/>
      </w:r>
      <w:r>
        <w:rPr>
          <w:rFonts w:hint="eastAsia"/>
        </w:rPr>
        <w:fldChar w:fldCharType="begin"/>
      </w:r>
      <w:r>
        <w:rPr>
          <w:rFonts w:hint="eastAsia"/>
        </w:rPr>
        <w:instrText xml:space="preserve"> </w:instrText>
      </w:r>
      <w:r>
        <w:instrText xml:space="preserve">PAGEREF _Toc228210530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1EF7120">
      <w:pPr>
        <w:pStyle w:val="28"/>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"_Toc228210531" </w:instrText>
      </w:r>
      <w:r>
        <w:fldChar w:fldCharType="separate"/>
      </w:r>
      <w:r>
        <w:rPr>
          <w:rStyle w:val="41"/>
          <w:rFonts w:cs="Times New Roman"/>
        </w:rPr>
        <w:t>2.3 注意力机制</w:t>
      </w:r>
      <w:r>
        <w:rPr>
          <w:rFonts w:hint="eastAsia"/>
        </w:rPr>
        <w:tab/>
      </w:r>
      <w:r>
        <w:rPr>
          <w:rFonts w:hint="eastAsia"/>
        </w:rPr>
        <w:fldChar w:fldCharType="begin"/>
      </w:r>
      <w:r>
        <w:rPr>
          <w:rFonts w:hint="eastAsia"/>
        </w:rPr>
        <w:instrText xml:space="preserve"> </w:instrText>
      </w:r>
      <w:r>
        <w:instrText xml:space="preserve">PAGEREF _Toc228210531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79D39923">
      <w:pPr>
        <w:pStyle w:val="22"/>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"_Toc228210532" </w:instrText>
      </w:r>
      <w:r>
        <w:fldChar w:fldCharType="separate"/>
      </w:r>
      <w:r>
        <w:rPr>
          <w:rStyle w:val="41"/>
          <w:rFonts w:cs="Times New Roman"/>
        </w:rPr>
        <w:t>3 YOLOv8检测算法</w:t>
      </w:r>
      <w:r>
        <w:rPr>
          <w:rFonts w:hint="eastAsia"/>
        </w:rPr>
        <w:tab/>
      </w:r>
      <w:r>
        <w:rPr>
          <w:rFonts w:hint="eastAsia"/>
        </w:rPr>
        <w:fldChar w:fldCharType="begin"/>
      </w:r>
      <w:r>
        <w:rPr>
          <w:rFonts w:hint="eastAsia"/>
        </w:rPr>
        <w:instrText xml:space="preserve"> </w:instrText>
      </w:r>
      <w:r>
        <w:instrText xml:space="preserve">PAGEREF _Toc228210532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5A6BC9D">
      <w:pPr>
        <w:pStyle w:val="28"/>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"_Toc228210533" </w:instrText>
      </w:r>
      <w:r>
        <w:fldChar w:fldCharType="separate"/>
      </w:r>
      <w:r>
        <w:rPr>
          <w:rStyle w:val="41"/>
          <w:rFonts w:cs="Times New Roman"/>
        </w:rPr>
        <w:t>3.1 输入层</w:t>
      </w:r>
      <w:r>
        <w:rPr>
          <w:rFonts w:hint="eastAsia"/>
        </w:rPr>
        <w:tab/>
      </w:r>
      <w:r>
        <w:rPr>
          <w:rFonts w:hint="eastAsia"/>
        </w:rPr>
        <w:fldChar w:fldCharType="begin"/>
      </w:r>
      <w:r>
        <w:rPr>
          <w:rFonts w:hint="eastAsia"/>
        </w:rPr>
        <w:instrText xml:space="preserve"> </w:instrText>
      </w:r>
      <w:r>
        <w:instrText xml:space="preserve">PAGEREF _Toc228210533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289EB844">
      <w:pPr>
        <w:pStyle w:val="28"/>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"_Toc228210534" </w:instrText>
      </w:r>
      <w:r>
        <w:fldChar w:fldCharType="separate"/>
      </w:r>
      <w:r>
        <w:rPr>
          <w:rStyle w:val="41"/>
          <w:rFonts w:cs="Times New Roman"/>
        </w:rPr>
        <w:t>3.2 Backbone特征提取</w:t>
      </w:r>
      <w:r>
        <w:rPr>
          <w:rFonts w:hint="eastAsia"/>
        </w:rPr>
        <w:tab/>
      </w:r>
      <w:r>
        <w:rPr>
          <w:rFonts w:hint="eastAsia"/>
        </w:rPr>
        <w:fldChar w:fldCharType="begin"/>
      </w:r>
      <w:r>
        <w:rPr>
          <w:rFonts w:hint="eastAsia"/>
        </w:rPr>
        <w:instrText xml:space="preserve"> </w:instrText>
      </w:r>
      <w:r>
        <w:instrText xml:space="preserve">PAGEREF _Toc228210534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6C0FCB63">
      <w:pPr>
        <w:pStyle w:val="28"/>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"_Toc228210535" </w:instrText>
      </w:r>
      <w:r>
        <w:fldChar w:fldCharType="separate"/>
      </w:r>
      <w:r>
        <w:rPr>
          <w:rStyle w:val="41"/>
          <w:rFonts w:cs="Times New Roman"/>
        </w:rPr>
        <w:t>3.3 Neck特征融合</w:t>
      </w:r>
      <w:r>
        <w:rPr>
          <w:rFonts w:hint="eastAsia"/>
        </w:rPr>
        <w:tab/>
      </w:r>
      <w:r>
        <w:rPr>
          <w:rFonts w:hint="eastAsia"/>
        </w:rPr>
        <w:fldChar w:fldCharType="begin"/>
      </w:r>
      <w:r>
        <w:rPr>
          <w:rFonts w:hint="eastAsia"/>
        </w:rPr>
        <w:instrText xml:space="preserve"> </w:instrText>
      </w:r>
      <w:r>
        <w:instrText xml:space="preserve">PAGEREF _Toc228210535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4FA8821">
      <w:pPr>
        <w:pStyle w:val="28"/>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"_Toc228210536" </w:instrText>
      </w:r>
      <w:r>
        <w:fldChar w:fldCharType="separate"/>
      </w:r>
      <w:r>
        <w:rPr>
          <w:rStyle w:val="41"/>
          <w:rFonts w:cs="Times New Roman"/>
        </w:rPr>
        <w:t>3.4 Head预测结果</w:t>
      </w:r>
      <w:r>
        <w:rPr>
          <w:rFonts w:hint="eastAsia"/>
        </w:rPr>
        <w:tab/>
      </w:r>
      <w:r>
        <w:rPr>
          <w:rFonts w:hint="eastAsia"/>
        </w:rPr>
        <w:fldChar w:fldCharType="begin"/>
      </w:r>
      <w:r>
        <w:rPr>
          <w:rFonts w:hint="eastAsia"/>
        </w:rPr>
        <w:instrText xml:space="preserve"> </w:instrText>
      </w:r>
      <w:r>
        <w:instrText xml:space="preserve">PAGEREF _Toc228210536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A453AE0">
      <w:pPr>
        <w:pStyle w:val="28"/>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"_Toc228210537" </w:instrText>
      </w:r>
      <w:r>
        <w:fldChar w:fldCharType="separate"/>
      </w:r>
      <w:r>
        <w:rPr>
          <w:rStyle w:val="41"/>
          <w:rFonts w:cs="Times New Roman"/>
        </w:rPr>
        <w:t>3.5 损失函数</w:t>
      </w:r>
      <w:r>
        <w:rPr>
          <w:rFonts w:hint="eastAsia"/>
        </w:rPr>
        <w:tab/>
      </w:r>
      <w:r>
        <w:rPr>
          <w:rFonts w:hint="eastAsia"/>
        </w:rPr>
        <w:fldChar w:fldCharType="begin"/>
      </w:r>
      <w:r>
        <w:rPr>
          <w:rFonts w:hint="eastAsia"/>
        </w:rPr>
        <w:instrText xml:space="preserve"> </w:instrText>
      </w:r>
      <w:r>
        <w:instrText xml:space="preserve">PAGEREF _Toc228210537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CF05189">
      <w:pPr>
        <w:pStyle w:val="22"/>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"_Toc228210538" </w:instrText>
      </w:r>
      <w:r>
        <w:fldChar w:fldCharType="separate"/>
      </w:r>
      <w:r>
        <w:rPr>
          <w:rStyle w:val="41"/>
          <w:rFonts w:cs="Times New Roman"/>
        </w:rPr>
        <w:t>4 YOLOv8模型训练与评价</w:t>
      </w:r>
      <w:r>
        <w:rPr>
          <w:rFonts w:hint="eastAsia"/>
        </w:rPr>
        <w:tab/>
      </w:r>
      <w:r>
        <w:rPr>
          <w:rFonts w:hint="eastAsia"/>
        </w:rPr>
        <w:fldChar w:fldCharType="begin"/>
      </w:r>
      <w:r>
        <w:rPr>
          <w:rFonts w:hint="eastAsia"/>
        </w:rPr>
        <w:instrText xml:space="preserve"> </w:instrText>
      </w:r>
      <w:r>
        <w:instrText xml:space="preserve">PAGEREF _Toc228210538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A74A40D">
      <w:pPr>
        <w:pStyle w:val="28"/>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"_Toc228210539" </w:instrText>
      </w:r>
      <w:r>
        <w:fldChar w:fldCharType="separate"/>
      </w:r>
      <w:r>
        <w:rPr>
          <w:rStyle w:val="41"/>
          <w:rFonts w:cs="Times New Roman"/>
        </w:rPr>
        <w:t>4.1 模型训练环境</w:t>
      </w:r>
      <w:r>
        <w:rPr>
          <w:rFonts w:hint="eastAsia"/>
        </w:rPr>
        <w:tab/>
      </w:r>
      <w:r>
        <w:rPr>
          <w:rFonts w:hint="eastAsia"/>
        </w:rPr>
        <w:fldChar w:fldCharType="begin"/>
      </w:r>
      <w:r>
        <w:rPr>
          <w:rFonts w:hint="eastAsia"/>
        </w:rPr>
        <w:instrText xml:space="preserve"> </w:instrText>
      </w:r>
      <w:r>
        <w:instrText xml:space="preserve">PAGEREF _Toc228210539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7C651CC">
      <w:pPr>
        <w:pStyle w:val="28"/>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"_Toc228210540" </w:instrText>
      </w:r>
      <w:r>
        <w:fldChar w:fldCharType="separate"/>
      </w:r>
      <w:r>
        <w:rPr>
          <w:rStyle w:val="41"/>
          <w:rFonts w:cs="Times New Roman"/>
        </w:rPr>
        <w:t>4.2 木材表面缺陷数据集</w:t>
      </w:r>
      <w:r>
        <w:rPr>
          <w:rFonts w:hint="eastAsia"/>
        </w:rPr>
        <w:tab/>
      </w:r>
      <w:r>
        <w:rPr>
          <w:rFonts w:hint="eastAsia"/>
        </w:rPr>
        <w:fldChar w:fldCharType="begin"/>
      </w:r>
      <w:r>
        <w:rPr>
          <w:rFonts w:hint="eastAsia"/>
        </w:rPr>
        <w:instrText xml:space="preserve"> </w:instrText>
      </w:r>
      <w:r>
        <w:instrText xml:space="preserve">PAGEREF _Toc228210540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0E3CFF77">
      <w:pPr>
        <w:pStyle w:val="28"/>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"_Toc228210541" </w:instrText>
      </w:r>
      <w:r>
        <w:fldChar w:fldCharType="separate"/>
      </w:r>
      <w:r>
        <w:rPr>
          <w:rStyle w:val="41"/>
          <w:rFonts w:cs="Times New Roman"/>
        </w:rPr>
        <w:t>4.3 模型改进策略</w:t>
      </w:r>
      <w:r>
        <w:rPr>
          <w:rFonts w:hint="eastAsia"/>
        </w:rPr>
        <w:tab/>
      </w:r>
      <w:r>
        <w:rPr>
          <w:rFonts w:hint="eastAsia"/>
        </w:rPr>
        <w:fldChar w:fldCharType="begin"/>
      </w:r>
      <w:r>
        <w:rPr>
          <w:rFonts w:hint="eastAsia"/>
        </w:rPr>
        <w:instrText xml:space="preserve"> </w:instrText>
      </w:r>
      <w:r>
        <w:instrText xml:space="preserve">PAGEREF _Toc228210541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521318D">
      <w:pPr>
        <w:pStyle w:val="28"/>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"_Toc228210542" </w:instrText>
      </w:r>
      <w:r>
        <w:fldChar w:fldCharType="separate"/>
      </w:r>
      <w:r>
        <w:rPr>
          <w:rStyle w:val="41"/>
          <w:rFonts w:cs="Times New Roman"/>
        </w:rPr>
        <w:t>4.4 模型评价标准</w:t>
      </w:r>
      <w:r>
        <w:rPr>
          <w:rFonts w:hint="eastAsia"/>
        </w:rPr>
        <w:tab/>
      </w:r>
      <w:r>
        <w:rPr>
          <w:rFonts w:hint="eastAsia"/>
        </w:rPr>
        <w:fldChar w:fldCharType="begin"/>
      </w:r>
      <w:r>
        <w:rPr>
          <w:rFonts w:hint="eastAsia"/>
        </w:rPr>
        <w:instrText xml:space="preserve"> </w:instrText>
      </w:r>
      <w:r>
        <w:instrText xml:space="preserve">PAGEREF _Toc228210542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576C656">
      <w:pPr>
        <w:pStyle w:val="28"/>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"_Toc228210543" </w:instrText>
      </w:r>
      <w:r>
        <w:fldChar w:fldCharType="separate"/>
      </w:r>
      <w:r>
        <w:rPr>
          <w:rStyle w:val="41"/>
          <w:rFonts w:cs="Times New Roman"/>
        </w:rPr>
        <w:t>4.5 模型训练对比评价</w:t>
      </w:r>
      <w:r>
        <w:rPr>
          <w:rFonts w:hint="eastAsia"/>
        </w:rPr>
        <w:tab/>
      </w:r>
      <w:r>
        <w:rPr>
          <w:rFonts w:hint="eastAsia"/>
        </w:rPr>
        <w:fldChar w:fldCharType="begin"/>
      </w:r>
      <w:r>
        <w:rPr>
          <w:rFonts w:hint="eastAsia"/>
        </w:rPr>
        <w:instrText xml:space="preserve"> </w:instrText>
      </w:r>
      <w:r>
        <w:instrText xml:space="preserve">PAGEREF _Toc228210543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8A3C275">
      <w:pPr>
        <w:pStyle w:val="15"/>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"_Toc228210544" </w:instrText>
      </w:r>
      <w:r>
        <w:fldChar w:fldCharType="separate"/>
      </w:r>
      <w:r>
        <w:rPr>
          <w:rStyle w:val="41"/>
          <w:rFonts w:cs="Times New Roman"/>
        </w:rPr>
        <w:t>4.5.1 损失曲线</w:t>
      </w:r>
      <w:r>
        <w:rPr>
          <w:rFonts w:hint="eastAsia"/>
        </w:rPr>
        <w:tab/>
      </w:r>
      <w:r>
        <w:rPr>
          <w:rFonts w:hint="eastAsia"/>
        </w:rPr>
        <w:fldChar w:fldCharType="begin"/>
      </w:r>
      <w:r>
        <w:rPr>
          <w:rFonts w:hint="eastAsia"/>
        </w:rPr>
        <w:instrText xml:space="preserve"> </w:instrText>
      </w:r>
      <w:r>
        <w:instrText xml:space="preserve">PAGEREF _Toc228210544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D67EE06">
      <w:pPr>
        <w:pStyle w:val="15"/>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"_Toc228210545" </w:instrText>
      </w:r>
      <w:r>
        <w:fldChar w:fldCharType="separate"/>
      </w:r>
      <w:r>
        <w:rPr>
          <w:rStyle w:val="41"/>
          <w:rFonts w:cs="Times New Roman"/>
        </w:rPr>
        <w:t>4.5.2 混淆矩阵</w:t>
      </w:r>
      <w:r>
        <w:rPr>
          <w:rFonts w:hint="eastAsia"/>
        </w:rPr>
        <w:tab/>
      </w:r>
      <w:r>
        <w:rPr>
          <w:rFonts w:hint="eastAsia"/>
        </w:rPr>
        <w:fldChar w:fldCharType="begin"/>
      </w:r>
      <w:r>
        <w:rPr>
          <w:rFonts w:hint="eastAsia"/>
        </w:rPr>
        <w:instrText xml:space="preserve"> </w:instrText>
      </w:r>
      <w:r>
        <w:instrText xml:space="preserve">PAGEREF _Toc228210545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47234F1F">
      <w:pPr>
        <w:pStyle w:val="15"/>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"_Toc228210546" </w:instrText>
      </w:r>
      <w:r>
        <w:fldChar w:fldCharType="separate"/>
      </w:r>
      <w:r>
        <w:rPr>
          <w:rStyle w:val="41"/>
          <w:rFonts w:cs="Times New Roman"/>
        </w:rPr>
        <w:t>4.5.3 F1-Confidence曲线</w:t>
      </w:r>
      <w:r>
        <w:rPr>
          <w:rFonts w:hint="eastAsia"/>
        </w:rPr>
        <w:tab/>
      </w:r>
      <w:r>
        <w:rPr>
          <w:rFonts w:hint="eastAsia"/>
        </w:rPr>
        <w:fldChar w:fldCharType="begin"/>
      </w:r>
      <w:r>
        <w:rPr>
          <w:rFonts w:hint="eastAsia"/>
        </w:rPr>
        <w:instrText xml:space="preserve"> </w:instrText>
      </w:r>
      <w:r>
        <w:instrText xml:space="preserve">PAGEREF _Toc228210546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09F2451">
      <w:pPr>
        <w:pStyle w:val="15"/>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"_Toc228210547" </w:instrText>
      </w:r>
      <w:r>
        <w:fldChar w:fldCharType="separate"/>
      </w:r>
      <w:r>
        <w:rPr>
          <w:rStyle w:val="41"/>
          <w:rFonts w:cs="Times New Roman"/>
        </w:rPr>
        <w:t>4.5.4 Precision-Recall曲线</w:t>
      </w:r>
      <w:r>
        <w:rPr>
          <w:rFonts w:hint="eastAsia"/>
        </w:rPr>
        <w:tab/>
      </w:r>
      <w:r>
        <w:rPr>
          <w:rFonts w:hint="eastAsia"/>
        </w:rPr>
        <w:fldChar w:fldCharType="begin"/>
      </w:r>
      <w:r>
        <w:rPr>
          <w:rFonts w:hint="eastAsia"/>
        </w:rPr>
        <w:instrText xml:space="preserve"> </w:instrText>
      </w:r>
      <w:r>
        <w:instrText xml:space="preserve">PAGEREF _Toc228210547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6440F8E9">
      <w:pPr>
        <w:pStyle w:val="22"/>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"_Toc228210548" </w:instrText>
      </w:r>
      <w:r>
        <w:fldChar w:fldCharType="separate"/>
      </w:r>
      <w:r>
        <w:rPr>
          <w:rStyle w:val="41"/>
          <w:rFonts w:cs="Times New Roman"/>
        </w:rPr>
        <w:t>5 GUI设计</w:t>
      </w:r>
      <w:r>
        <w:rPr>
          <w:rFonts w:hint="eastAsia"/>
        </w:rPr>
        <w:tab/>
      </w:r>
      <w:r>
        <w:rPr>
          <w:rFonts w:hint="eastAsia"/>
        </w:rPr>
        <w:fldChar w:fldCharType="begin"/>
      </w:r>
      <w:r>
        <w:rPr>
          <w:rFonts w:hint="eastAsia"/>
        </w:rPr>
        <w:instrText xml:space="preserve"> </w:instrText>
      </w:r>
      <w:r>
        <w:instrText xml:space="preserve">PAGEREF _Toc228210548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2B99F968">
      <w:pPr>
        <w:pStyle w:val="28"/>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"_Toc228210549" </w:instrText>
      </w:r>
      <w:r>
        <w:fldChar w:fldCharType="separate"/>
      </w:r>
      <w:r>
        <w:rPr>
          <w:rStyle w:val="41"/>
          <w:rFonts w:cs="Times New Roman"/>
        </w:rPr>
        <w:t>5.1 界面功能简介</w:t>
      </w:r>
      <w:r>
        <w:rPr>
          <w:rFonts w:hint="eastAsia"/>
        </w:rPr>
        <w:tab/>
      </w:r>
      <w:r>
        <w:rPr>
          <w:rFonts w:hint="eastAsia"/>
        </w:rPr>
        <w:fldChar w:fldCharType="begin"/>
      </w:r>
      <w:r>
        <w:rPr>
          <w:rFonts w:hint="eastAsia"/>
        </w:rPr>
        <w:instrText xml:space="preserve"> </w:instrText>
      </w:r>
      <w:r>
        <w:instrText xml:space="preserve">PAGEREF _Toc228210549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4D01E0CC">
      <w:pPr>
        <w:pStyle w:val="28"/>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"_Toc228210550" </w:instrText>
      </w:r>
      <w:r>
        <w:fldChar w:fldCharType="separate"/>
      </w:r>
      <w:r>
        <w:rPr>
          <w:rStyle w:val="41"/>
          <w:rFonts w:cs="Times New Roman"/>
        </w:rPr>
        <w:t>5.2 界面功能设计</w:t>
      </w:r>
      <w:r>
        <w:rPr>
          <w:rFonts w:hint="eastAsia"/>
        </w:rPr>
        <w:tab/>
      </w:r>
      <w:r>
        <w:rPr>
          <w:rFonts w:hint="eastAsia"/>
        </w:rPr>
        <w:fldChar w:fldCharType="begin"/>
      </w:r>
      <w:r>
        <w:rPr>
          <w:rFonts w:hint="eastAsia"/>
        </w:rPr>
        <w:instrText xml:space="preserve"> </w:instrText>
      </w:r>
      <w:r>
        <w:instrText xml:space="preserve">PAGEREF _Toc228210550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5C19E007">
      <w:pPr>
        <w:pStyle w:val="15"/>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"_Toc228210551" </w:instrText>
      </w:r>
      <w:r>
        <w:fldChar w:fldCharType="separate"/>
      </w:r>
      <w:r>
        <w:rPr>
          <w:rStyle w:val="41"/>
          <w:rFonts w:cs="Times New Roman"/>
        </w:rPr>
        <w:t>5.2.1 Spring Boot</w:t>
      </w:r>
      <w:r>
        <w:rPr>
          <w:rFonts w:hint="eastAsia"/>
        </w:rPr>
        <w:tab/>
      </w:r>
      <w:r>
        <w:rPr>
          <w:rFonts w:hint="eastAsia"/>
        </w:rPr>
        <w:fldChar w:fldCharType="begin"/>
      </w:r>
      <w:r>
        <w:rPr>
          <w:rFonts w:hint="eastAsia"/>
        </w:rPr>
        <w:instrText xml:space="preserve"> </w:instrText>
      </w:r>
      <w:r>
        <w:instrText xml:space="preserve">PAGEREF _Toc228210551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67B4584A">
      <w:pPr>
        <w:pStyle w:val="15"/>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"_Toc228210552" </w:instrText>
      </w:r>
      <w:r>
        <w:fldChar w:fldCharType="separate"/>
      </w:r>
      <w:r>
        <w:rPr>
          <w:rStyle w:val="41"/>
          <w:rFonts w:cs="Times New Roman"/>
        </w:rPr>
        <w:t>5.2.2 Vue3</w:t>
      </w:r>
      <w:r>
        <w:rPr>
          <w:rFonts w:hint="eastAsia"/>
        </w:rPr>
        <w:tab/>
      </w:r>
      <w:r>
        <w:rPr>
          <w:rFonts w:hint="eastAsia"/>
        </w:rPr>
        <w:fldChar w:fldCharType="begin"/>
      </w:r>
      <w:r>
        <w:rPr>
          <w:rFonts w:hint="eastAsia"/>
        </w:rPr>
        <w:instrText xml:space="preserve"> </w:instrText>
      </w:r>
      <w:r>
        <w:instrText xml:space="preserve">PAGEREF _Toc228210552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0CABF05E">
      <w:pPr>
        <w:pStyle w:val="15"/>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"_Toc228210553" </w:instrText>
      </w:r>
      <w:r>
        <w:fldChar w:fldCharType="separate"/>
      </w:r>
      <w:r>
        <w:rPr>
          <w:rStyle w:val="41"/>
          <w:rFonts w:cs="Times New Roman"/>
        </w:rPr>
        <w:t>5.2.3 Python推理模块</w:t>
      </w:r>
      <w:r>
        <w:rPr>
          <w:rFonts w:hint="eastAsia"/>
        </w:rPr>
        <w:tab/>
      </w:r>
      <w:r>
        <w:rPr>
          <w:rFonts w:hint="eastAsia"/>
        </w:rPr>
        <w:fldChar w:fldCharType="begin"/>
      </w:r>
      <w:r>
        <w:rPr>
          <w:rFonts w:hint="eastAsia"/>
        </w:rPr>
        <w:instrText xml:space="preserve"> </w:instrText>
      </w:r>
      <w:r>
        <w:instrText xml:space="preserve">PAGEREF _Toc228210553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3B3105B0">
      <w:pPr>
        <w:pStyle w:val="28"/>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"_Toc228210554" </w:instrText>
      </w:r>
      <w:r>
        <w:fldChar w:fldCharType="separate"/>
      </w:r>
      <w:r>
        <w:rPr>
          <w:rStyle w:val="41"/>
          <w:rFonts w:cs="Times New Roman"/>
        </w:rPr>
        <w:t>5.3 界面效果展示</w:t>
      </w:r>
      <w:r>
        <w:rPr>
          <w:rFonts w:hint="eastAsia"/>
        </w:rPr>
        <w:tab/>
      </w:r>
      <w:r>
        <w:rPr>
          <w:rFonts w:hint="eastAsia"/>
        </w:rPr>
        <w:fldChar w:fldCharType="begin"/>
      </w:r>
      <w:r>
        <w:rPr>
          <w:rFonts w:hint="eastAsia"/>
        </w:rPr>
        <w:instrText xml:space="preserve"> </w:instrText>
      </w:r>
      <w:r>
        <w:instrText xml:space="preserve">PAGEREF _Toc228210554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62B40BF9">
      <w:pPr>
        <w:pStyle w:val="28"/>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"_Toc228210555" </w:instrText>
      </w:r>
      <w:r>
        <w:fldChar w:fldCharType="separate"/>
      </w:r>
      <w:r>
        <w:rPr>
          <w:rStyle w:val="41"/>
          <w:rFonts w:cs="Times New Roman"/>
        </w:rPr>
        <w:t>5.4 批量导出识别图片</w:t>
      </w:r>
      <w:r>
        <w:rPr>
          <w:rFonts w:hint="eastAsia"/>
        </w:rPr>
        <w:tab/>
      </w:r>
      <w:r>
        <w:rPr>
          <w:rFonts w:hint="eastAsia"/>
        </w:rPr>
        <w:fldChar w:fldCharType="begin"/>
      </w:r>
      <w:r>
        <w:rPr>
          <w:rFonts w:hint="eastAsia"/>
        </w:rPr>
        <w:instrText xml:space="preserve"> </w:instrText>
      </w:r>
      <w:r>
        <w:instrText xml:space="preserve">PAGEREF _Toc228210555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303C43E6">
      <w:pPr>
        <w:pStyle w:val="22"/>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"_Toc228210556" </w:instrText>
      </w:r>
      <w:r>
        <w:fldChar w:fldCharType="separate"/>
      </w:r>
      <w:r>
        <w:rPr>
          <w:rStyle w:val="41"/>
          <w:rFonts w:cs="Times New Roman"/>
        </w:rPr>
        <w:t>6 总结与展望</w:t>
      </w:r>
      <w:r>
        <w:rPr>
          <w:rFonts w:hint="eastAsia"/>
        </w:rPr>
        <w:tab/>
      </w:r>
      <w:r>
        <w:rPr>
          <w:rFonts w:hint="eastAsia"/>
        </w:rPr>
        <w:fldChar w:fldCharType="begin"/>
      </w:r>
      <w:r>
        <w:rPr>
          <w:rFonts w:hint="eastAsia"/>
        </w:rPr>
        <w:instrText xml:space="preserve"> </w:instrText>
      </w:r>
      <w:r>
        <w:instrText xml:space="preserve">PAGEREF _Toc228210556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13058C60">
      <w:pPr>
        <w:pStyle w:val="28"/>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"_Toc228210557" </w:instrText>
      </w:r>
      <w:r>
        <w:fldChar w:fldCharType="separate"/>
      </w:r>
      <w:r>
        <w:rPr>
          <w:rStyle w:val="41"/>
          <w:rFonts w:cs="Times New Roman"/>
        </w:rPr>
        <w:t>6.1 总结</w:t>
      </w:r>
      <w:r>
        <w:rPr>
          <w:rFonts w:hint="eastAsia"/>
        </w:rPr>
        <w:tab/>
      </w:r>
      <w:r>
        <w:rPr>
          <w:rFonts w:hint="eastAsia"/>
        </w:rPr>
        <w:fldChar w:fldCharType="begin"/>
      </w:r>
      <w:r>
        <w:rPr>
          <w:rFonts w:hint="eastAsia"/>
        </w:rPr>
        <w:instrText xml:space="preserve"> </w:instrText>
      </w:r>
      <w:r>
        <w:instrText xml:space="preserve">PAGEREF _Toc228210557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56E6ECBB">
      <w:pPr>
        <w:pStyle w:val="28"/>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"_Toc228210558" </w:instrText>
      </w:r>
      <w:r>
        <w:fldChar w:fldCharType="separate"/>
      </w:r>
      <w:r>
        <w:rPr>
          <w:rStyle w:val="41"/>
          <w:rFonts w:cs="Times New Roman"/>
        </w:rPr>
        <w:t>6.2 展望</w:t>
      </w:r>
      <w:r>
        <w:rPr>
          <w:rFonts w:hint="eastAsia"/>
        </w:rPr>
        <w:tab/>
      </w:r>
      <w:r>
        <w:rPr>
          <w:rFonts w:hint="eastAsia"/>
        </w:rPr>
        <w:fldChar w:fldCharType="begin"/>
      </w:r>
      <w:r>
        <w:rPr>
          <w:rFonts w:hint="eastAsia"/>
        </w:rPr>
        <w:instrText xml:space="preserve"> </w:instrText>
      </w:r>
      <w:r>
        <w:instrText xml:space="preserve">PAGEREF _Toc228210558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7414A210">
      <w:pPr>
        <w:pStyle w:val="22"/>
        <w:tabs>
          <w:tab w:val="right" w:leader="dot" w:pos="8919"/>
        </w:tabs>
        <w:rPr>
          <w:rFonts w:hint="eastAsia" w:asciiTheme="minorHAnsi" w:hAnsiTheme="minorHAnsi" w:eastAsiaTheme="minorEastAsia"/>
          <w:kern w:val="2"/>
          <w:sz w:val="22"/>
          <w:szCs w:val="24"/>
          <w14:ligatures w14:val="standardContextual"/>
        </w:rPr>
      </w:pPr>
      <w:r>
        <w:fldChar w:fldCharType="begin"/>
      </w:r>
      <w:r>
        <w:instrText xml:space="preserve"> HYPERLINK \l "_Toc228210559" </w:instrText>
      </w:r>
      <w:r>
        <w:fldChar w:fldCharType="separate"/>
      </w:r>
      <w:r>
        <w:rPr>
          <w:rStyle w:val="41"/>
          <w:rFonts w:cs="Times New Roman"/>
        </w:rPr>
        <w:t>参考文献</w:t>
      </w:r>
      <w:r>
        <w:rPr>
          <w:rFonts w:hint="eastAsia"/>
        </w:rPr>
        <w:tab/>
      </w:r>
      <w:r>
        <w:rPr>
          <w:rFonts w:hint="eastAsia"/>
        </w:rPr>
        <w:fldChar w:fldCharType="begin"/>
      </w:r>
      <w:r>
        <w:rPr>
          <w:rFonts w:hint="eastAsia"/>
        </w:rPr>
        <w:instrText xml:space="preserve"> </w:instrText>
      </w:r>
      <w:r>
        <w:instrText xml:space="preserve">PAGEREF _Toc228210559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76D8C84C">
      <w:pPr>
        <w:spacing w:line="440" w:lineRule="exact"/>
        <w:jc w:val="center"/>
        <w:rPr>
          <w:rFonts w:ascii="Times New Roman" w:hAnsi="Times New Roman" w:eastAsia="宋体" w:cs="Times New Roman"/>
          <w:sz w:val="32"/>
        </w:rPr>
        <w:sectPr>
          <w:headerReference r:id="rId3" w:type="default"/>
          <w:footerReference r:id="rId4" w:type="default"/>
          <w:pgSz w:w="11906" w:h="16838"/>
          <w:pgMar w:top="1418" w:right="1418" w:bottom="1418" w:left="1559" w:header="851" w:footer="850" w:gutter="0"/>
          <w:pgNumType w:start="1"/>
          <w:cols w:space="425" w:num="1"/>
          <w:docGrid w:linePitch="312" w:charSpace="0"/>
        </w:sectPr>
      </w:pPr>
      <w:r>
        <w:rPr>
          <w:rFonts w:ascii="Times New Roman" w:hAnsi="Times New Roman" w:eastAsia="宋体" w:cs="Times New Roman"/>
          <w:sz w:val="32"/>
        </w:rPr>
        <w:fldChar w:fldCharType="end"/>
      </w:r>
    </w:p>
    <w:p w14:paraId="7589073D">
      <w:pPr>
        <w:pStyle w:val="2"/>
        <w:rPr>
          <w:rFonts w:cs="Times New Roman"/>
        </w:rPr>
      </w:pPr>
      <w:bookmarkStart w:id="1" w:name="_Toc227223985"/>
      <w:bookmarkStart w:id="2" w:name="_Toc228210525"/>
      <w:r>
        <w:rPr>
          <w:rFonts w:cs="Times New Roman"/>
        </w:rPr>
        <w:t>1 绪论</w:t>
      </w:r>
      <w:bookmarkEnd w:id="1"/>
      <w:bookmarkEnd w:id="2"/>
      <w:bookmarkStart w:id="3" w:name="_Toc7178"/>
      <w:bookmarkStart w:id="4" w:name="_Ref226099985"/>
      <w:bookmarkStart w:id="5" w:name="_Toc226017581"/>
      <w:bookmarkStart w:id="6" w:name="_Toc22569"/>
      <w:bookmarkStart w:id="7" w:name="_Toc130993216"/>
      <w:bookmarkStart w:id="8" w:name="_Toc226017443"/>
    </w:p>
    <w:p w14:paraId="24E7A446">
      <w:pPr>
        <w:pStyle w:val="3"/>
        <w:rPr>
          <w:rFonts w:cs="Times New Roman"/>
        </w:rPr>
      </w:pPr>
      <w:bookmarkStart w:id="9" w:name="_Toc228210526"/>
      <w:bookmarkStart w:id="10" w:name="_Toc226103911"/>
      <w:bookmarkStart w:id="11" w:name="_Toc227223986"/>
      <w:r>
        <w:rPr>
          <w:rFonts w:cs="Times New Roman"/>
          <w:szCs w:val="44"/>
        </w:rPr>
        <w:t>1.1</w:t>
      </w:r>
      <w:r>
        <w:rPr>
          <w:rFonts w:cs="Times New Roman"/>
        </w:rPr>
        <w:t>研究背景</w:t>
      </w:r>
      <w:bookmarkEnd w:id="3"/>
      <w:bookmarkEnd w:id="4"/>
      <w:bookmarkEnd w:id="5"/>
      <w:bookmarkEnd w:id="6"/>
      <w:bookmarkEnd w:id="7"/>
      <w:bookmarkEnd w:id="8"/>
      <w:bookmarkEnd w:id="9"/>
      <w:bookmarkEnd w:id="10"/>
      <w:bookmarkEnd w:id="11"/>
    </w:p>
    <w:p w14:paraId="6595E7AC">
      <w:pPr>
        <w:spacing w:line="440" w:lineRule="exact"/>
        <w:ind w:firstLine="480" w:firstLineChars="200"/>
        <w:rPr>
          <w:rFonts w:ascii="Times New Roman" w:hAnsi="Times New Roman" w:eastAsia="宋体" w:cs="Times New Roman"/>
          <w:bCs/>
          <w:sz w:val="24"/>
          <w:szCs w:val="24"/>
        </w:rPr>
      </w:pPr>
      <w:r>
        <w:rPr>
          <w:rFonts w:ascii="Times New Roman" w:hAnsi="Times New Roman" w:eastAsia="宋体" w:cs="Times New Roman"/>
          <w:bCs/>
          <w:sz w:val="24"/>
          <w:szCs w:val="32"/>
        </w:rPr>
        <w:t>天然木材具有易加工，可再生，保护环境等优点，广泛应用于社会生产中。目前我国木材综合利用率</w:t>
      </w:r>
      <w:r>
        <w:rPr>
          <w:rFonts w:ascii="Times New Roman" w:hAnsi="Times New Roman" w:eastAsia="宋体" w:cs="Times New Roman"/>
          <w:bCs/>
          <w:sz w:val="24"/>
          <w:szCs w:val="32"/>
          <w:vertAlign w:val="superscript"/>
        </w:rPr>
        <w:fldChar w:fldCharType="begin"/>
      </w:r>
      <w:r>
        <w:rPr>
          <w:rFonts w:ascii="Times New Roman" w:hAnsi="Times New Roman" w:eastAsia="宋体" w:cs="Times New Roman"/>
          <w:bCs/>
          <w:sz w:val="24"/>
          <w:szCs w:val="32"/>
          <w:vertAlign w:val="superscript"/>
        </w:rPr>
        <w:instrText xml:space="preserve"> REF _Ref226099914 \r \h  \* MERGEFORMAT </w:instrText>
      </w:r>
      <w:r>
        <w:rPr>
          <w:rFonts w:ascii="Times New Roman" w:hAnsi="Times New Roman" w:eastAsia="宋体" w:cs="Times New Roman"/>
          <w:bCs/>
          <w:sz w:val="24"/>
          <w:szCs w:val="32"/>
          <w:vertAlign w:val="superscript"/>
        </w:rPr>
        <w:fldChar w:fldCharType="separate"/>
      </w:r>
      <w:r>
        <w:rPr>
          <w:rFonts w:ascii="Times New Roman" w:hAnsi="Times New Roman" w:eastAsia="宋体" w:cs="Times New Roman"/>
          <w:bCs/>
          <w:sz w:val="24"/>
          <w:szCs w:val="32"/>
          <w:vertAlign w:val="superscript"/>
        </w:rPr>
        <w:t>[1]</w:t>
      </w:r>
      <w:r>
        <w:rPr>
          <w:rFonts w:ascii="Times New Roman" w:hAnsi="Times New Roman" w:eastAsia="宋体" w:cs="Times New Roman"/>
          <w:bCs/>
          <w:sz w:val="24"/>
          <w:szCs w:val="32"/>
          <w:vertAlign w:val="superscript"/>
        </w:rPr>
        <w:fldChar w:fldCharType="end"/>
      </w:r>
      <w:r>
        <w:rPr>
          <w:rFonts w:ascii="Times New Roman" w:hAnsi="Times New Roman" w:eastAsia="宋体" w:cs="Times New Roman"/>
          <w:bCs/>
          <w:sz w:val="24"/>
          <w:szCs w:val="32"/>
        </w:rPr>
        <w:t>仅约为</w:t>
      </w:r>
      <w:r>
        <w:rPr>
          <w:rFonts w:ascii="Times New Roman" w:hAnsi="Times New Roman" w:eastAsia="宋体" w:cs="Times New Roman"/>
          <w:sz w:val="24"/>
          <w:szCs w:val="32"/>
        </w:rPr>
        <w:t>60％，而</w:t>
      </w:r>
      <w:r>
        <w:rPr>
          <w:rFonts w:ascii="Times New Roman" w:hAnsi="Times New Roman" w:eastAsia="宋体" w:cs="Times New Roman"/>
          <w:bCs/>
          <w:sz w:val="24"/>
          <w:szCs w:val="32"/>
        </w:rPr>
        <w:t>发达国家已经达到80％以上。 木材生产和消费方式不合理，加工水平落后，造成了严重的资源浪费，因此合理的木材加工方式对提升木材综合利用率有着重大的意义。然而，由于木材生长环境有所区别，会产生各种各样的木材缺陷，例如裂纹、边节、健全节、小节、裂纹、波纹等缺陷，对于加工木材造成了很大的不便。传统木材缺陷检测多依赖人工分拣</w:t>
      </w:r>
      <w:r>
        <w:rPr>
          <w:rFonts w:ascii="Times New Roman" w:hAnsi="Times New Roman" w:eastAsia="宋体" w:cs="Times New Roman"/>
          <w:bCs/>
          <w:sz w:val="24"/>
          <w:szCs w:val="32"/>
          <w:vertAlign w:val="superscript"/>
        </w:rPr>
        <w:fldChar w:fldCharType="begin"/>
      </w:r>
      <w:r>
        <w:rPr>
          <w:rFonts w:ascii="Times New Roman" w:hAnsi="Times New Roman" w:eastAsia="宋体" w:cs="Times New Roman"/>
          <w:bCs/>
          <w:sz w:val="24"/>
          <w:szCs w:val="32"/>
          <w:vertAlign w:val="superscript"/>
        </w:rPr>
        <w:instrText xml:space="preserve"> REF _Ref226099995 \r \h  \* MERGEFORMAT </w:instrText>
      </w:r>
      <w:r>
        <w:rPr>
          <w:rFonts w:ascii="Times New Roman" w:hAnsi="Times New Roman" w:eastAsia="宋体" w:cs="Times New Roman"/>
          <w:bCs/>
          <w:sz w:val="24"/>
          <w:szCs w:val="32"/>
          <w:vertAlign w:val="superscript"/>
        </w:rPr>
        <w:fldChar w:fldCharType="separate"/>
      </w:r>
      <w:r>
        <w:rPr>
          <w:rFonts w:ascii="Times New Roman" w:hAnsi="Times New Roman" w:eastAsia="宋体" w:cs="Times New Roman"/>
          <w:bCs/>
          <w:sz w:val="24"/>
          <w:szCs w:val="32"/>
          <w:vertAlign w:val="superscript"/>
        </w:rPr>
        <w:t>[2]</w:t>
      </w:r>
      <w:r>
        <w:rPr>
          <w:rFonts w:ascii="Times New Roman" w:hAnsi="Times New Roman" w:eastAsia="宋体" w:cs="Times New Roman"/>
          <w:bCs/>
          <w:sz w:val="24"/>
          <w:szCs w:val="32"/>
          <w:vertAlign w:val="superscript"/>
        </w:rPr>
        <w:fldChar w:fldCharType="end"/>
      </w:r>
      <w:r>
        <w:rPr>
          <w:rFonts w:ascii="Times New Roman" w:hAnsi="Times New Roman" w:eastAsia="宋体" w:cs="Times New Roman"/>
          <w:bCs/>
          <w:sz w:val="24"/>
          <w:szCs w:val="32"/>
        </w:rPr>
        <w:t>，存在效率低、主观性强、易疲劳漏检等问题，长时间的高强度人眼工作，会造成眼部疲劳，会出现漏检，误检等问题；同时人工检测存在成本高</w:t>
      </w:r>
      <w:r>
        <w:rPr>
          <w:rFonts w:hint="eastAsia" w:ascii="Times New Roman" w:hAnsi="Times New Roman" w:eastAsia="宋体" w:cs="Times New Roman"/>
          <w:bCs/>
          <w:sz w:val="24"/>
          <w:szCs w:val="32"/>
        </w:rPr>
        <w:t>、主观性强，</w:t>
      </w:r>
      <w:r>
        <w:rPr>
          <w:rFonts w:ascii="Times New Roman" w:hAnsi="Times New Roman" w:eastAsia="宋体" w:cs="Times New Roman"/>
          <w:bCs/>
          <w:sz w:val="24"/>
          <w:szCs w:val="32"/>
        </w:rPr>
        <w:t>无法实现高效率、精准检测的要求，满足不了工业生产的需要。而随着木材加工生产不断向智能化方向发展，木材缺陷识别领域</w:t>
      </w:r>
      <w:r>
        <w:rPr>
          <w:rFonts w:ascii="Times New Roman" w:hAnsi="Times New Roman" w:eastAsia="宋体" w:cs="Times New Roman"/>
          <w:bCs/>
          <w:sz w:val="24"/>
          <w:szCs w:val="32"/>
          <w:vertAlign w:val="superscript"/>
        </w:rPr>
        <w:fldChar w:fldCharType="begin"/>
      </w:r>
      <w:r>
        <w:rPr>
          <w:rFonts w:ascii="Times New Roman" w:hAnsi="Times New Roman" w:eastAsia="宋体" w:cs="Times New Roman"/>
          <w:bCs/>
          <w:sz w:val="24"/>
          <w:szCs w:val="32"/>
          <w:vertAlign w:val="superscript"/>
        </w:rPr>
        <w:instrText xml:space="preserve"> REF _Ref226100039 \r \h  \* MERGEFORMAT </w:instrText>
      </w:r>
      <w:r>
        <w:rPr>
          <w:rFonts w:ascii="Times New Roman" w:hAnsi="Times New Roman" w:eastAsia="宋体" w:cs="Times New Roman"/>
          <w:bCs/>
          <w:sz w:val="24"/>
          <w:szCs w:val="32"/>
          <w:vertAlign w:val="superscript"/>
        </w:rPr>
        <w:fldChar w:fldCharType="separate"/>
      </w:r>
      <w:r>
        <w:rPr>
          <w:rFonts w:ascii="Times New Roman" w:hAnsi="Times New Roman" w:eastAsia="宋体" w:cs="Times New Roman"/>
          <w:bCs/>
          <w:sz w:val="24"/>
          <w:szCs w:val="32"/>
          <w:vertAlign w:val="superscript"/>
        </w:rPr>
        <w:t>[3]</w:t>
      </w:r>
      <w:r>
        <w:rPr>
          <w:rFonts w:ascii="Times New Roman" w:hAnsi="Times New Roman" w:eastAsia="宋体" w:cs="Times New Roman"/>
          <w:bCs/>
          <w:sz w:val="24"/>
          <w:szCs w:val="32"/>
          <w:vertAlign w:val="superscript"/>
        </w:rPr>
        <w:fldChar w:fldCharType="end"/>
      </w:r>
      <w:r>
        <w:rPr>
          <w:rFonts w:ascii="Times New Roman" w:hAnsi="Times New Roman" w:eastAsia="宋体" w:cs="Times New Roman"/>
          <w:bCs/>
          <w:sz w:val="24"/>
          <w:szCs w:val="32"/>
        </w:rPr>
        <w:t>的自动化程度亦迅速提高。因此，为提升木材综合利用率，本文基于深度学习，开发设计木材表面缺陷检测系统，有效</w:t>
      </w:r>
      <w:r>
        <w:rPr>
          <w:rFonts w:hint="eastAsia" w:ascii="Times New Roman" w:hAnsi="Times New Roman" w:eastAsia="宋体" w:cs="Times New Roman"/>
          <w:bCs/>
          <w:sz w:val="24"/>
          <w:szCs w:val="32"/>
        </w:rPr>
        <w:t>缓解</w:t>
      </w:r>
      <w:r>
        <w:rPr>
          <w:rFonts w:ascii="Times New Roman" w:hAnsi="Times New Roman" w:eastAsia="宋体" w:cs="Times New Roman"/>
          <w:bCs/>
          <w:sz w:val="24"/>
          <w:szCs w:val="32"/>
        </w:rPr>
        <w:t>了传统人工检测存在的问题，为木制品行业加工</w:t>
      </w:r>
      <w:r>
        <w:rPr>
          <w:rFonts w:hint="eastAsia" w:ascii="Times New Roman" w:hAnsi="Times New Roman" w:eastAsia="宋体" w:cs="Times New Roman"/>
          <w:bCs/>
          <w:sz w:val="24"/>
          <w:szCs w:val="32"/>
        </w:rPr>
        <w:t>、</w:t>
      </w:r>
      <w:r>
        <w:rPr>
          <w:rFonts w:ascii="Times New Roman" w:hAnsi="Times New Roman" w:eastAsia="宋体" w:cs="Times New Roman"/>
          <w:bCs/>
          <w:sz w:val="24"/>
          <w:szCs w:val="32"/>
        </w:rPr>
        <w:t>高效质检提供了有效的技术支撑，帮助解决木材缺陷难以识别的问题。</w:t>
      </w:r>
    </w:p>
    <w:p w14:paraId="42E58DF2">
      <w:pPr>
        <w:pStyle w:val="3"/>
        <w:rPr>
          <w:rFonts w:cs="Times New Roman"/>
        </w:rPr>
      </w:pPr>
      <w:bookmarkStart w:id="12" w:name="_Toc228210527"/>
      <w:bookmarkStart w:id="13" w:name="_Toc227223987"/>
      <w:bookmarkStart w:id="14" w:name="_Toc226017444"/>
      <w:bookmarkStart w:id="15" w:name="_Toc226103912"/>
      <w:bookmarkStart w:id="16" w:name="_Toc226017582"/>
      <w:r>
        <w:rPr>
          <w:rFonts w:cs="Times New Roman"/>
          <w:szCs w:val="44"/>
        </w:rPr>
        <w:t>1.2</w:t>
      </w:r>
      <w:r>
        <w:rPr>
          <w:rFonts w:cs="Times New Roman"/>
        </w:rPr>
        <w:t xml:space="preserve"> 论文研究内容和意义</w:t>
      </w:r>
      <w:bookmarkEnd w:id="12"/>
      <w:bookmarkEnd w:id="13"/>
      <w:bookmarkEnd w:id="14"/>
      <w:bookmarkEnd w:id="15"/>
      <w:bookmarkEnd w:id="16"/>
    </w:p>
    <w:p w14:paraId="7B835C4B">
      <w:pPr>
        <w:spacing w:line="44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本文基于现有的YOLOv8</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_Ref226100077 \r \h  \* MERGEFORMAT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[4]</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模型，考虑到模型训练要求以及数据</w:t>
      </w:r>
      <w:r>
        <w:rPr>
          <w:rFonts w:hint="eastAsia" w:ascii="Times New Roman" w:hAnsi="Times New Roman" w:eastAsia="宋体" w:cs="Times New Roman"/>
          <w:sz w:val="24"/>
          <w:szCs w:val="24"/>
        </w:rPr>
        <w:t>集</w:t>
      </w:r>
      <w:r>
        <w:rPr>
          <w:rFonts w:ascii="Times New Roman" w:hAnsi="Times New Roman" w:eastAsia="宋体" w:cs="Times New Roman"/>
          <w:sz w:val="24"/>
          <w:szCs w:val="24"/>
        </w:rPr>
        <w:t>的大小，最终选择了性能和速度比较平衡的YOLOv8s，</w:t>
      </w:r>
      <w:r>
        <w:rPr>
          <w:rFonts w:hint="eastAsia" w:ascii="Times New Roman" w:hAnsi="Times New Roman" w:eastAsia="宋体" w:cs="Times New Roman"/>
          <w:sz w:val="24"/>
          <w:szCs w:val="24"/>
        </w:rPr>
        <w:t>该模型</w:t>
      </w:r>
      <w:r>
        <w:rPr>
          <w:rFonts w:ascii="Times New Roman" w:hAnsi="Times New Roman" w:eastAsia="宋体" w:cs="Times New Roman"/>
          <w:sz w:val="24"/>
          <w:szCs w:val="24"/>
        </w:rPr>
        <w:t>适合常规实时任务，旨在高精度识别木材表面缺陷。YOLOv8是ultralytics公司在2023年1月10号开源的YOLOv5的下一个重大更新版本，也是YOLO模型系列中最热门的模型之一，因为它参考了YOLOv1到YOLOv7系列的所有模型，集各家优点于一身，在还没有开源时就收到了用户的广泛关注。YOLOv8对各算法优点</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结合以及部分模块的创新，使其在图像分类、物体检测和实例分割任务中表现卓越。而YOLO12等是社区驱动的版本，由于其沉重的注意力模块，可能表现出训练不稳定、内存消耗增加和CPU吞吐量较慢，因此Ultralytics建议将YOLO11或YOLO26用于大多数生产工作负载。</w:t>
      </w:r>
    </w:p>
    <w:p w14:paraId="7978B236">
      <w:pPr>
        <w:spacing w:line="440" w:lineRule="exact"/>
        <w:ind w:firstLine="480" w:firstLineChars="200"/>
        <w:rPr>
          <w:rFonts w:ascii="Times New Roman" w:hAnsi="Times New Roman" w:eastAsia="宋体" w:cs="Times New Roman"/>
          <w:color w:val="EE0000"/>
          <w:sz w:val="24"/>
          <w:szCs w:val="24"/>
          <w:vertAlign w:val="superscript"/>
        </w:rPr>
      </w:pPr>
      <w:r>
        <w:rPr>
          <w:rFonts w:ascii="Times New Roman" w:hAnsi="Times New Roman" w:eastAsia="宋体" w:cs="Times New Roman"/>
          <w:sz w:val="24"/>
          <w:szCs w:val="24"/>
        </w:rPr>
        <w:t>首先，本文从开源平台Roboflow找到了木材表面缺陷数据集，经过对数据集的预处理，得到了初始数据集。之后开始划分数据集，从初始数据集中按8：2的比例随机抽取训练集和验证集。而常规数据集是按照7：3的比例来进行划分的，这样的比例通常适用于数据量较大且希望有足够多的数据来进行测试时选择，该情况下测试</w:t>
      </w:r>
      <w:r>
        <w:rPr>
          <w:rFonts w:hint="eastAsia" w:ascii="Times New Roman" w:hAnsi="Times New Roman" w:eastAsia="宋体" w:cs="Times New Roman"/>
          <w:sz w:val="24"/>
          <w:szCs w:val="24"/>
        </w:rPr>
        <w:t>集样本</w:t>
      </w:r>
      <w:r>
        <w:rPr>
          <w:rFonts w:ascii="Times New Roman" w:hAnsi="Times New Roman" w:eastAsia="宋体" w:cs="Times New Roman"/>
          <w:sz w:val="24"/>
          <w:szCs w:val="24"/>
        </w:rPr>
        <w:t>数量较多，能够很好的评估模型的泛化能力，但由于模型训练的数据相对减少，可能会导致某些特征模型学不会，尤其是针对个人使用的小数据集。因此基于以上原因，</w:t>
      </w:r>
      <w:r>
        <w:rPr>
          <w:rFonts w:hint="eastAsia" w:ascii="Times New Roman" w:hAnsi="Times New Roman" w:eastAsia="宋体" w:cs="Times New Roman"/>
          <w:sz w:val="24"/>
          <w:szCs w:val="24"/>
        </w:rPr>
        <w:t>同时</w:t>
      </w:r>
      <w:r>
        <w:rPr>
          <w:rFonts w:ascii="Times New Roman" w:hAnsi="Times New Roman" w:eastAsia="宋体" w:cs="Times New Roman"/>
          <w:sz w:val="24"/>
          <w:szCs w:val="24"/>
        </w:rPr>
        <w:t>本文采用的数据集样本数量有限，特征尺寸存在小缺陷</w:t>
      </w:r>
      <w:r>
        <w:rPr>
          <w:rFonts w:hint="eastAsia" w:ascii="Times New Roman" w:hAnsi="Times New Roman" w:eastAsia="宋体" w:cs="Times New Roman"/>
          <w:sz w:val="24"/>
          <w:szCs w:val="24"/>
        </w:rPr>
        <w:t>、</w:t>
      </w:r>
      <w:r>
        <w:rPr>
          <w:rFonts w:ascii="Times New Roman" w:hAnsi="Times New Roman" w:eastAsia="宋体" w:cs="Times New Roman"/>
          <w:sz w:val="24"/>
          <w:szCs w:val="24"/>
        </w:rPr>
        <w:t>各类样本存在分布不均衡的情况，因此本文采用8：2的数据集比例进行模型的训练，可以在较大的程度上让模型学习到各类缺陷的特征，同时也保证了验证集有足够的样本数量来验证最终模型的泛化能力，检验模型的性能。</w:t>
      </w:r>
      <w:r>
        <w:rPr>
          <w:rFonts w:hint="eastAsia" w:ascii="Times New Roman" w:hAnsi="Times New Roman" w:eastAsia="宋体" w:cs="Times New Roman"/>
          <w:sz w:val="24"/>
          <w:szCs w:val="24"/>
        </w:rPr>
        <w:t>为解决</w:t>
      </w:r>
      <w:r>
        <w:rPr>
          <w:rFonts w:ascii="Times New Roman" w:hAnsi="Times New Roman" w:eastAsia="宋体" w:cs="Times New Roman"/>
          <w:sz w:val="24"/>
          <w:szCs w:val="24"/>
        </w:rPr>
        <w:t>各缺陷类别样本分布不均匀的情况，</w:t>
      </w:r>
      <w:r>
        <w:rPr>
          <w:rFonts w:hint="eastAsia" w:ascii="Times New Roman" w:hAnsi="Times New Roman" w:eastAsia="宋体" w:cs="Times New Roman"/>
          <w:sz w:val="24"/>
          <w:szCs w:val="24"/>
        </w:rPr>
        <w:t>训练初期</w:t>
      </w:r>
      <w:r>
        <w:rPr>
          <w:rFonts w:ascii="Times New Roman" w:hAnsi="Times New Roman" w:eastAsia="宋体" w:cs="Times New Roman"/>
          <w:sz w:val="24"/>
          <w:szCs w:val="24"/>
        </w:rPr>
        <w:t>通过Python脚本对</w:t>
      </w:r>
      <w:r>
        <w:rPr>
          <w:rFonts w:hint="eastAsia" w:ascii="Times New Roman" w:hAnsi="Times New Roman" w:eastAsia="宋体" w:cs="Times New Roman"/>
          <w:sz w:val="24"/>
          <w:szCs w:val="24"/>
        </w:rPr>
        <w:t>原始</w:t>
      </w:r>
      <w:r>
        <w:rPr>
          <w:rFonts w:ascii="Times New Roman" w:hAnsi="Times New Roman" w:eastAsia="宋体" w:cs="Times New Roman"/>
          <w:sz w:val="24"/>
          <w:szCs w:val="24"/>
        </w:rPr>
        <w:t>数据集进行数据增强，最终得到了3836张图片的数据集。之后通过阅读文献，对训练模型进行了多次改进</w:t>
      </w:r>
      <w:r>
        <w:rPr>
          <w:rFonts w:hint="eastAsia" w:ascii="Times New Roman" w:hAnsi="Times New Roman" w:eastAsia="宋体" w:cs="Times New Roman"/>
          <w:sz w:val="24"/>
          <w:szCs w:val="24"/>
        </w:rPr>
        <w:t>：改变模型训练超参数、</w:t>
      </w:r>
      <w:r>
        <w:rPr>
          <w:rFonts w:ascii="Times New Roman" w:hAnsi="Times New Roman" w:eastAsia="宋体" w:cs="Times New Roman"/>
          <w:sz w:val="24"/>
          <w:szCs w:val="24"/>
        </w:rPr>
        <w:t>用Wise-IoU损失函数替代CioU</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_Ref226100640 \r \h  \* MERGEFORMAT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[5]</w:t>
      </w:r>
      <w:r>
        <w:rPr>
          <w:rFonts w:ascii="Times New Roman" w:hAnsi="Times New Roman" w:eastAsia="宋体" w:cs="Times New Roman"/>
          <w:sz w:val="24"/>
          <w:szCs w:val="24"/>
          <w:vertAlign w:val="superscript"/>
        </w:rPr>
        <w:fldChar w:fldCharType="end"/>
      </w:r>
      <w:r>
        <w:rPr>
          <w:rFonts w:hint="eastAsia" w:ascii="Times New Roman" w:hAnsi="Times New Roman" w:eastAsia="宋体" w:cs="Times New Roman"/>
          <w:sz w:val="24"/>
          <w:szCs w:val="24"/>
        </w:rPr>
        <w:t>、</w:t>
      </w:r>
      <w:r>
        <w:rPr>
          <w:rFonts w:ascii="Times New Roman" w:hAnsi="Times New Roman" w:eastAsia="宋体" w:cs="Times New Roman"/>
          <w:sz w:val="24"/>
          <w:szCs w:val="24"/>
        </w:rPr>
        <w:t>引入注意力机制: 将Backbone深层原有的C2f模块</w:t>
      </w:r>
      <w:r>
        <w:rPr>
          <w:rFonts w:ascii="Times New Roman" w:hAnsi="Times New Roman" w:eastAsia="宋体" w:cs="Times New Roman"/>
          <w:color w:val="EE0000"/>
          <w:sz w:val="24"/>
          <w:szCs w:val="24"/>
          <w:vertAlign w:val="superscript"/>
        </w:rPr>
        <w:fldChar w:fldCharType="begin"/>
      </w:r>
      <w:r>
        <w:rPr>
          <w:rFonts w:ascii="Times New Roman" w:hAnsi="Times New Roman" w:eastAsia="宋体" w:cs="Times New Roman"/>
          <w:sz w:val="24"/>
          <w:szCs w:val="24"/>
          <w:vertAlign w:val="superscript"/>
        </w:rPr>
        <w:instrText xml:space="preserve"> REF _Ref226100668 \r \h </w:instrText>
      </w:r>
      <w:r>
        <w:rPr>
          <w:rFonts w:ascii="Times New Roman" w:hAnsi="Times New Roman" w:eastAsia="宋体" w:cs="Times New Roman"/>
          <w:color w:val="EE0000"/>
          <w:sz w:val="24"/>
          <w:szCs w:val="24"/>
          <w:vertAlign w:val="superscript"/>
        </w:rPr>
        <w:instrText xml:space="preserve"> \* MERGEFORMAT </w:instrText>
      </w:r>
      <w:r>
        <w:rPr>
          <w:rFonts w:ascii="Times New Roman" w:hAnsi="Times New Roman" w:eastAsia="宋体" w:cs="Times New Roman"/>
          <w:color w:val="EE0000"/>
          <w:sz w:val="24"/>
          <w:szCs w:val="24"/>
          <w:vertAlign w:val="superscript"/>
        </w:rPr>
        <w:fldChar w:fldCharType="separate"/>
      </w:r>
      <w:r>
        <w:rPr>
          <w:rFonts w:ascii="Times New Roman" w:hAnsi="Times New Roman" w:eastAsia="宋体" w:cs="Times New Roman"/>
          <w:sz w:val="24"/>
          <w:szCs w:val="24"/>
          <w:vertAlign w:val="superscript"/>
        </w:rPr>
        <w:t>[6]</w:t>
      </w:r>
      <w:r>
        <w:rPr>
          <w:rFonts w:ascii="Times New Roman" w:hAnsi="Times New Roman" w:eastAsia="宋体" w:cs="Times New Roman"/>
          <w:color w:val="EE0000"/>
          <w:sz w:val="24"/>
          <w:szCs w:val="24"/>
          <w:vertAlign w:val="superscript"/>
        </w:rPr>
        <w:fldChar w:fldCharType="end"/>
      </w:r>
      <w:r>
        <w:rPr>
          <w:rFonts w:ascii="Times New Roman" w:hAnsi="Times New Roman" w:eastAsia="宋体" w:cs="Times New Roman"/>
          <w:sz w:val="24"/>
          <w:szCs w:val="24"/>
        </w:rPr>
        <w:t>替换为 C2fPSA模块</w:t>
      </w:r>
      <w:r>
        <w:rPr>
          <w:rFonts w:ascii="Times New Roman" w:hAnsi="Times New Roman" w:eastAsia="宋体" w:cs="Times New Roman"/>
          <w:color w:val="EE0000"/>
          <w:sz w:val="24"/>
          <w:szCs w:val="24"/>
          <w:vertAlign w:val="superscript"/>
        </w:rPr>
        <w:fldChar w:fldCharType="begin"/>
      </w:r>
      <w:r>
        <w:rPr>
          <w:rFonts w:ascii="Times New Roman" w:hAnsi="Times New Roman" w:eastAsia="宋体" w:cs="Times New Roman"/>
          <w:sz w:val="24"/>
          <w:szCs w:val="24"/>
          <w:vertAlign w:val="superscript"/>
        </w:rPr>
        <w:instrText xml:space="preserve"> REF _Ref226100678 \r \h </w:instrText>
      </w:r>
      <w:r>
        <w:rPr>
          <w:rFonts w:ascii="Times New Roman" w:hAnsi="Times New Roman" w:eastAsia="宋体" w:cs="Times New Roman"/>
          <w:color w:val="EE0000"/>
          <w:sz w:val="24"/>
          <w:szCs w:val="24"/>
          <w:vertAlign w:val="superscript"/>
        </w:rPr>
        <w:instrText xml:space="preserve"> \* MERGEFORMAT </w:instrText>
      </w:r>
      <w:r>
        <w:rPr>
          <w:rFonts w:ascii="Times New Roman" w:hAnsi="Times New Roman" w:eastAsia="宋体" w:cs="Times New Roman"/>
          <w:color w:val="EE0000"/>
          <w:sz w:val="24"/>
          <w:szCs w:val="24"/>
          <w:vertAlign w:val="superscript"/>
        </w:rPr>
        <w:fldChar w:fldCharType="separate"/>
      </w:r>
      <w:r>
        <w:rPr>
          <w:rFonts w:ascii="Times New Roman" w:hAnsi="Times New Roman" w:eastAsia="宋体" w:cs="Times New Roman"/>
          <w:sz w:val="24"/>
          <w:szCs w:val="24"/>
          <w:vertAlign w:val="superscript"/>
        </w:rPr>
        <w:t>[7]</w:t>
      </w:r>
      <w:r>
        <w:rPr>
          <w:rFonts w:ascii="Times New Roman" w:hAnsi="Times New Roman" w:eastAsia="宋体" w:cs="Times New Roman"/>
          <w:color w:val="EE0000"/>
          <w:sz w:val="24"/>
          <w:szCs w:val="24"/>
          <w:vertAlign w:val="superscript"/>
        </w:rPr>
        <w:fldChar w:fldCharType="end"/>
      </w:r>
      <w:r>
        <w:rPr>
          <w:rFonts w:hint="eastAsia" w:ascii="Times New Roman" w:hAnsi="Times New Roman" w:eastAsia="宋体" w:cs="Times New Roman"/>
          <w:sz w:val="24"/>
          <w:szCs w:val="24"/>
        </w:rPr>
        <w:t>。</w:t>
      </w:r>
      <w:r>
        <w:rPr>
          <w:rFonts w:ascii="Times New Roman" w:hAnsi="Times New Roman" w:eastAsia="宋体" w:cs="Times New Roman"/>
          <w:sz w:val="24"/>
          <w:szCs w:val="24"/>
        </w:rPr>
        <w:t>同时需要注意的是，模型训练</w:t>
      </w:r>
      <w:r>
        <w:rPr>
          <w:rFonts w:hint="eastAsia" w:ascii="Times New Roman" w:hAnsi="Times New Roman" w:eastAsia="宋体" w:cs="Times New Roman"/>
          <w:sz w:val="24"/>
          <w:szCs w:val="24"/>
        </w:rPr>
        <w:t>初期</w:t>
      </w:r>
      <w:r>
        <w:rPr>
          <w:rFonts w:ascii="Times New Roman" w:hAnsi="Times New Roman" w:eastAsia="宋体" w:cs="Times New Roman"/>
          <w:sz w:val="24"/>
          <w:szCs w:val="24"/>
        </w:rPr>
        <w:t>通过混淆矩阵发现有许多缺陷被误判成背景，通过重新生成标注文件，有效解决</w:t>
      </w:r>
      <w:r>
        <w:rPr>
          <w:rFonts w:hint="eastAsia" w:ascii="Times New Roman" w:hAnsi="Times New Roman" w:eastAsia="宋体" w:cs="Times New Roman"/>
          <w:sz w:val="24"/>
          <w:szCs w:val="24"/>
        </w:rPr>
        <w:t>了</w:t>
      </w:r>
      <w:r>
        <w:rPr>
          <w:rFonts w:ascii="Times New Roman" w:hAnsi="Times New Roman" w:eastAsia="宋体" w:cs="Times New Roman"/>
          <w:sz w:val="24"/>
          <w:szCs w:val="24"/>
        </w:rPr>
        <w:t>这一问题。本文最终用C2fPSA模块了替换C2f模块，通过对比不同模型训练后的损失曲线、混淆矩阵、F1分数曲线等验证了模型改进的有效性。之后基于Spring</w:t>
      </w:r>
      <w:r>
        <w:rPr>
          <w:rFonts w:hint="eastAsia" w:ascii="Times New Roman" w:hAnsi="Times New Roman" w:eastAsia="宋体" w:cs="Times New Roman"/>
          <w:sz w:val="24"/>
          <w:szCs w:val="24"/>
        </w:rPr>
        <w:t xml:space="preserve"> B</w:t>
      </w:r>
      <w:r>
        <w:rPr>
          <w:rFonts w:ascii="Times New Roman" w:hAnsi="Times New Roman" w:eastAsia="宋体" w:cs="Times New Roman"/>
          <w:sz w:val="24"/>
          <w:szCs w:val="24"/>
        </w:rPr>
        <w:t>oot框架和Vue3框架进行了后端与前端的分离式开发，同时为了简化推理，将最终推理模型作为Python FastAPI服务部署。用户可以通过前端界面上传需要识别的图片或摄像头模块进行识别木材缺陷，方便在工业场景下应用。</w:t>
      </w:r>
    </w:p>
    <w:p w14:paraId="2659C352">
      <w:pPr>
        <w:spacing w:line="440" w:lineRule="exact"/>
        <w:ind w:firstLine="480" w:firstLineChars="200"/>
        <w:rPr>
          <w:rFonts w:ascii="Times New Roman" w:hAnsi="Times New Roman" w:eastAsia="宋体" w:cs="Times New Roman"/>
          <w:bCs/>
          <w:sz w:val="24"/>
          <w:szCs w:val="32"/>
        </w:rPr>
      </w:pPr>
      <w:r>
        <w:rPr>
          <w:rFonts w:ascii="Times New Roman" w:hAnsi="Times New Roman" w:eastAsia="宋体" w:cs="Times New Roman"/>
          <w:bCs/>
          <w:sz w:val="24"/>
          <w:szCs w:val="32"/>
        </w:rPr>
        <w:t>本文基于现有的</w:t>
      </w:r>
      <w:r>
        <w:rPr>
          <w:rFonts w:ascii="Times New Roman" w:hAnsi="Times New Roman" w:eastAsia="宋体" w:cs="Times New Roman"/>
          <w:sz w:val="24"/>
          <w:szCs w:val="24"/>
        </w:rPr>
        <w:t>YOLOv8</w:t>
      </w:r>
      <w:r>
        <w:rPr>
          <w:rFonts w:ascii="Times New Roman" w:hAnsi="Times New Roman" w:eastAsia="宋体" w:cs="Times New Roman"/>
          <w:bCs/>
          <w:sz w:val="24"/>
          <w:szCs w:val="32"/>
        </w:rPr>
        <w:t>模型，将Backbone层中C2f模块改进为C2fpsa注意力模块，实现了一种木材缺陷智能检测系统，对于木材加工人员等用户群体有着重要的意义。针对木材缺陷存在尺寸小</w:t>
      </w:r>
      <w:r>
        <w:rPr>
          <w:rFonts w:hint="eastAsia" w:ascii="Times New Roman" w:hAnsi="Times New Roman" w:eastAsia="宋体" w:cs="Times New Roman"/>
          <w:bCs/>
          <w:sz w:val="24"/>
          <w:szCs w:val="32"/>
        </w:rPr>
        <w:t>、</w:t>
      </w:r>
      <w:r>
        <w:rPr>
          <w:rFonts w:ascii="Times New Roman" w:hAnsi="Times New Roman" w:eastAsia="宋体" w:cs="Times New Roman"/>
          <w:bCs/>
          <w:sz w:val="24"/>
          <w:szCs w:val="32"/>
        </w:rPr>
        <w:t>纹理复杂</w:t>
      </w:r>
      <w:r>
        <w:rPr>
          <w:rFonts w:hint="eastAsia" w:ascii="Times New Roman" w:hAnsi="Times New Roman" w:eastAsia="宋体" w:cs="Times New Roman"/>
          <w:bCs/>
          <w:sz w:val="24"/>
          <w:szCs w:val="32"/>
        </w:rPr>
        <w:t>、</w:t>
      </w:r>
      <w:r>
        <w:rPr>
          <w:rFonts w:ascii="Times New Roman" w:hAnsi="Times New Roman" w:eastAsia="宋体" w:cs="Times New Roman"/>
          <w:bCs/>
          <w:sz w:val="24"/>
          <w:szCs w:val="32"/>
        </w:rPr>
        <w:t>背景干扰等问题，引入注意力模块，优化了模型的特征提取能力，让模型聚焦于缺陷，有效抑制了背景冗余信息。</w:t>
      </w:r>
      <w:r>
        <w:rPr>
          <w:rFonts w:ascii="Times New Roman" w:hAnsi="Times New Roman" w:eastAsia="宋体" w:cs="Times New Roman"/>
          <w:bCs/>
          <w:sz w:val="24"/>
          <w:szCs w:val="24"/>
        </w:rPr>
        <w:t>同时本系统构建可视化界面，实现实时识别木材缺陷并存储到本地数据库中，方便在各种场景下的使用</w:t>
      </w:r>
      <w:r>
        <w:rPr>
          <w:rFonts w:ascii="Times New Roman" w:hAnsi="Times New Roman" w:eastAsia="宋体" w:cs="Times New Roman"/>
          <w:bCs/>
          <w:sz w:val="24"/>
          <w:szCs w:val="32"/>
        </w:rPr>
        <w:t>。由于构建了高精度、轻量化的木材缺陷检测模型，可嵌入生产线实现实时在线检测，推动木材加工从人工分拣向智能化升级，降低生产成本，提高木材利用率与产品合格率。</w:t>
      </w:r>
    </w:p>
    <w:p w14:paraId="5CA6E473">
      <w:pPr>
        <w:spacing w:line="440" w:lineRule="exact"/>
        <w:ind w:firstLine="480" w:firstLineChars="200"/>
        <w:rPr>
          <w:rFonts w:ascii="Times New Roman" w:hAnsi="Times New Roman" w:eastAsia="宋体" w:cs="Times New Roman"/>
          <w:bCs/>
          <w:sz w:val="24"/>
          <w:szCs w:val="32"/>
        </w:rPr>
      </w:pPr>
    </w:p>
    <w:p w14:paraId="0996EA72">
      <w:pPr>
        <w:spacing w:line="440" w:lineRule="exact"/>
        <w:ind w:firstLine="480" w:firstLineChars="200"/>
        <w:rPr>
          <w:rFonts w:ascii="Times New Roman" w:hAnsi="Times New Roman" w:eastAsia="宋体" w:cs="Times New Roman"/>
          <w:bCs/>
          <w:sz w:val="24"/>
          <w:szCs w:val="32"/>
        </w:rPr>
      </w:pPr>
    </w:p>
    <w:p w14:paraId="7DACC2A5">
      <w:pPr>
        <w:spacing w:line="440" w:lineRule="exact"/>
        <w:ind w:firstLine="480" w:firstLineChars="200"/>
        <w:rPr>
          <w:rFonts w:ascii="Times New Roman" w:hAnsi="Times New Roman" w:eastAsia="宋体" w:cs="Times New Roman"/>
          <w:bCs/>
          <w:sz w:val="24"/>
          <w:szCs w:val="32"/>
        </w:rPr>
      </w:pPr>
    </w:p>
    <w:p w14:paraId="67B42CB9">
      <w:pPr>
        <w:spacing w:line="440" w:lineRule="exact"/>
        <w:ind w:firstLine="480" w:firstLineChars="200"/>
        <w:rPr>
          <w:rFonts w:ascii="Times New Roman" w:hAnsi="Times New Roman" w:eastAsia="宋体" w:cs="Times New Roman"/>
          <w:bCs/>
          <w:sz w:val="24"/>
          <w:szCs w:val="32"/>
        </w:rPr>
      </w:pPr>
    </w:p>
    <w:p w14:paraId="0624ADEC">
      <w:pPr>
        <w:spacing w:line="440" w:lineRule="exact"/>
        <w:rPr>
          <w:rFonts w:ascii="Times New Roman" w:hAnsi="Times New Roman" w:eastAsia="宋体" w:cs="Times New Roman"/>
          <w:sz w:val="24"/>
        </w:rPr>
      </w:pPr>
    </w:p>
    <w:p w14:paraId="4830DBC0">
      <w:pPr>
        <w:spacing w:line="440" w:lineRule="exact"/>
        <w:rPr>
          <w:rFonts w:ascii="Times New Roman" w:hAnsi="Times New Roman" w:eastAsia="宋体" w:cs="Times New Roman"/>
          <w:sz w:val="24"/>
        </w:rPr>
      </w:pPr>
    </w:p>
    <w:p w14:paraId="156B2440">
      <w:pPr>
        <w:spacing w:line="440" w:lineRule="exact"/>
        <w:rPr>
          <w:rFonts w:ascii="Times New Roman" w:hAnsi="Times New Roman" w:eastAsia="宋体" w:cs="Times New Roman"/>
          <w:sz w:val="24"/>
        </w:rPr>
      </w:pPr>
    </w:p>
    <w:p w14:paraId="4A5A7A60">
      <w:pPr>
        <w:spacing w:line="440" w:lineRule="exact"/>
        <w:rPr>
          <w:rFonts w:ascii="Times New Roman" w:hAnsi="Times New Roman" w:eastAsia="宋体" w:cs="Times New Roman"/>
          <w:sz w:val="24"/>
        </w:rPr>
      </w:pPr>
    </w:p>
    <w:p w14:paraId="0C158786">
      <w:pPr>
        <w:pStyle w:val="2"/>
        <w:rPr>
          <w:rFonts w:cs="Times New Roman"/>
        </w:rPr>
      </w:pPr>
      <w:bookmarkStart w:id="17" w:name="_Toc130993218"/>
      <w:bookmarkStart w:id="18" w:name="_Toc15249"/>
      <w:bookmarkStart w:id="19" w:name="_Toc24983"/>
      <w:bookmarkStart w:id="20" w:name="_Toc226017583"/>
      <w:bookmarkStart w:id="21" w:name="_Toc227223988"/>
      <w:bookmarkStart w:id="22" w:name="_Toc228210528"/>
      <w:bookmarkStart w:id="23" w:name="_Toc226103913"/>
      <w:bookmarkStart w:id="24" w:name="_Toc226017445"/>
      <w:r>
        <w:rPr>
          <w:rFonts w:cs="Times New Roman"/>
        </w:rPr>
        <w:t xml:space="preserve">2 </w:t>
      </w:r>
      <w:bookmarkEnd w:id="17"/>
      <w:r>
        <w:rPr>
          <w:rFonts w:cs="Times New Roman"/>
        </w:rPr>
        <w:t>算法理论</w:t>
      </w:r>
      <w:bookmarkEnd w:id="18"/>
      <w:bookmarkEnd w:id="19"/>
      <w:r>
        <w:rPr>
          <w:rFonts w:cs="Times New Roman"/>
        </w:rPr>
        <w:t>基础</w:t>
      </w:r>
      <w:bookmarkEnd w:id="20"/>
      <w:bookmarkEnd w:id="21"/>
      <w:bookmarkEnd w:id="22"/>
      <w:bookmarkEnd w:id="23"/>
      <w:bookmarkEnd w:id="24"/>
    </w:p>
    <w:p w14:paraId="30FCE092">
      <w:pPr>
        <w:pStyle w:val="3"/>
        <w:rPr>
          <w:rFonts w:cs="Times New Roman"/>
        </w:rPr>
      </w:pPr>
      <w:bookmarkStart w:id="25" w:name="_Toc24168"/>
      <w:bookmarkStart w:id="26" w:name="_Toc16755"/>
      <w:bookmarkStart w:id="27" w:name="_Toc226017446"/>
      <w:bookmarkStart w:id="28" w:name="_Toc226017584"/>
      <w:bookmarkStart w:id="29" w:name="_Toc226103914"/>
      <w:bookmarkStart w:id="30" w:name="_Toc227223989"/>
      <w:bookmarkStart w:id="31" w:name="_Toc228210529"/>
      <w:r>
        <w:rPr>
          <w:rFonts w:cs="Times New Roman"/>
          <w:szCs w:val="44"/>
        </w:rPr>
        <w:t>2.1</w:t>
      </w:r>
      <w:r>
        <w:rPr>
          <w:rFonts w:cs="Times New Roman"/>
        </w:rPr>
        <w:t xml:space="preserve"> </w:t>
      </w:r>
      <w:bookmarkEnd w:id="25"/>
      <w:bookmarkEnd w:id="26"/>
      <w:r>
        <w:rPr>
          <w:rFonts w:cs="Times New Roman"/>
        </w:rPr>
        <w:t>YOLOv8模型</w:t>
      </w:r>
      <w:bookmarkEnd w:id="27"/>
      <w:bookmarkEnd w:id="28"/>
      <w:bookmarkEnd w:id="29"/>
      <w:bookmarkEnd w:id="30"/>
      <w:bookmarkEnd w:id="31"/>
    </w:p>
    <w:p w14:paraId="7040000D">
      <w:pPr>
        <w:spacing w:line="44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YOLOv8作为Ultralytics团队迭代优化的新一代前沿单阶段检测模型，属于现阶段性能优异的SOTA算法，全面继承并优化了YOLO系列历代模型的核心优势，摒弃了传统算法的诸多缺陷，综合实用性与场景适配性大幅提升，可兼容目标检测、图像分割、姿态估计等多种计算机视觉任务，适配多元工业应用场景。相较于YOLOv5、YOLOv7等前代主流模型，YOLOv8完成了全方位的结构升级与策略优化。该模型摒弃了传统锚框约束机制，采用轻量化Anchor-Free无锚点检测头结构，将分类与定位分支解耦处理，有效解决了分类与回归任务梯度冲突的问题，大幅加快模型收敛速度，同时提升目标定位与类别判定的精准度。在特征提取层面，模型搭载全新优化的C2f跨阶段瓶颈模块，替代前代经典C3模块，依托多分支残差结构强化特征复用能力，在精简模型参数量、降低冗余计算的同时，充分保留浅层纹理特征与深层语义特征，对小尺寸、弱特征目标的感知能力显著提升。此外，YOLOv8重构了损失函数计算逻辑，搭配动态标签分配策略，有效优化了边界框回归精度与正负样本筛选效率，进一步提升模型检测稳定性。硬件适配层面，该模型具备极强的跨平台兼容性，支持CPU、GPU等多类型硬件设备部署，兼顾推理速度与轻量化优势，完美契合工业现场实时检测的需求。同时YOLOv8提供5种尺度，适配不同算力场景，可以细分为YOLOv8（n，s，m，l，x）五种，本文基于数据量和算力需求，选取YOLOv8s ,该模型属于轻量高精度的通用版本，兼顾速度与性能。YOLOv8模型采用经典的 Backbone（主干）→ Neck（颈部）→ Head（检测头） 三段式架构。Backbone主要作用是提取图像的多尺度特征，Neck将Backbone输出的高低层特征进行双向融合，让深层语义信息与浅层细节信息相互增强。Head基于融合特征，预测目标的类别、边界框和置信度。</w:t>
      </w:r>
    </w:p>
    <w:p w14:paraId="624EE9B5">
      <w:pPr>
        <w:pStyle w:val="3"/>
        <w:rPr>
          <w:rFonts w:cs="Times New Roman"/>
        </w:rPr>
      </w:pPr>
      <w:bookmarkStart w:id="32" w:name="_Toc3577"/>
      <w:bookmarkStart w:id="33" w:name="_Toc227223990"/>
      <w:bookmarkStart w:id="34" w:name="_Toc226017447"/>
      <w:bookmarkStart w:id="35" w:name="_Toc14958"/>
      <w:bookmarkStart w:id="36" w:name="_Toc228210530"/>
      <w:bookmarkStart w:id="37" w:name="_Toc226017585"/>
      <w:bookmarkStart w:id="38" w:name="_Toc226103915"/>
      <w:r>
        <w:rPr>
          <w:rFonts w:cs="Times New Roman"/>
          <w:szCs w:val="44"/>
        </w:rPr>
        <w:t>2.2</w:t>
      </w:r>
      <w:r>
        <w:rPr>
          <w:rFonts w:cs="Times New Roman"/>
        </w:rPr>
        <w:t xml:space="preserve"> </w:t>
      </w:r>
      <w:bookmarkEnd w:id="32"/>
      <w:r>
        <w:rPr>
          <w:rFonts w:cs="Times New Roman"/>
        </w:rPr>
        <w:t>Pytorch框架</w:t>
      </w:r>
      <w:bookmarkEnd w:id="33"/>
      <w:bookmarkEnd w:id="34"/>
      <w:bookmarkEnd w:id="35"/>
      <w:bookmarkEnd w:id="36"/>
      <w:bookmarkEnd w:id="37"/>
      <w:bookmarkEnd w:id="38"/>
    </w:p>
    <w:p w14:paraId="0868AFAE">
      <w:pPr>
        <w:spacing w:line="44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PyTorch</w:t>
      </w:r>
      <w:r>
        <w:rPr>
          <w:rFonts w:ascii="Times New Roman" w:hAnsi="Times New Roman" w:eastAsia="宋体" w:cs="Times New Roman"/>
          <w:sz w:val="24"/>
          <w:vertAlign w:val="superscript"/>
        </w:rPr>
        <w:fldChar w:fldCharType="begin"/>
      </w:r>
      <w:r>
        <w:rPr>
          <w:rFonts w:ascii="Times New Roman" w:hAnsi="Times New Roman" w:eastAsia="宋体" w:cs="Times New Roman"/>
          <w:sz w:val="24"/>
          <w:vertAlign w:val="superscript"/>
        </w:rPr>
        <w:instrText xml:space="preserve"> REF _Ref226100694 \r \h  \* MERGEFORMAT </w:instrText>
      </w:r>
      <w:r>
        <w:rPr>
          <w:rFonts w:ascii="Times New Roman" w:hAnsi="Times New Roman" w:eastAsia="宋体" w:cs="Times New Roman"/>
          <w:sz w:val="24"/>
          <w:vertAlign w:val="superscript"/>
        </w:rPr>
        <w:fldChar w:fldCharType="separate"/>
      </w:r>
      <w:r>
        <w:rPr>
          <w:rFonts w:ascii="Times New Roman" w:hAnsi="Times New Roman" w:eastAsia="宋体" w:cs="Times New Roman"/>
          <w:sz w:val="24"/>
          <w:vertAlign w:val="superscript"/>
        </w:rPr>
        <w:t>[8]</w:t>
      </w:r>
      <w:r>
        <w:rPr>
          <w:rFonts w:ascii="Times New Roman" w:hAnsi="Times New Roman" w:eastAsia="宋体" w:cs="Times New Roman"/>
          <w:sz w:val="24"/>
          <w:vertAlign w:val="superscript"/>
        </w:rPr>
        <w:fldChar w:fldCharType="end"/>
      </w:r>
      <w:r>
        <w:rPr>
          <w:rFonts w:ascii="Times New Roman" w:hAnsi="Times New Roman" w:eastAsia="宋体" w:cs="Times New Roman"/>
          <w:sz w:val="24"/>
        </w:rPr>
        <w:t>是一个开源的Python机器学习库</w:t>
      </w:r>
      <w:bookmarkStart w:id="39" w:name="_Toc226017448"/>
      <w:bookmarkStart w:id="40" w:name="_Toc226017586"/>
      <w:bookmarkStart w:id="41" w:name="_Toc26894"/>
      <w:bookmarkStart w:id="42" w:name="_Toc227223991"/>
      <w:bookmarkStart w:id="43" w:name="_Toc226103916"/>
      <w:r>
        <w:rPr>
          <w:rFonts w:hint="eastAsia" w:ascii="Times New Roman" w:hAnsi="Times New Roman" w:eastAsia="宋体" w:cs="Times New Roman"/>
          <w:sz w:val="24"/>
        </w:rPr>
        <w:t>、</w:t>
      </w:r>
      <w:r>
        <w:rPr>
          <w:rFonts w:ascii="Times New Roman" w:hAnsi="Times New Roman" w:eastAsia="宋体" w:cs="Times New Roman"/>
          <w:sz w:val="24"/>
        </w:rPr>
        <w:t>轻量且灵活性极强的深度学习开发框架，由Meta AI团队研发，底层由C++实现，相较于TensorFlow等传统框架，其采用动态图计算机制，可在程序运行过程中实时构建、调整网络结构，无需提前固化计算图，极大降低了深度学习模型调试、修改与二次开发的难度，高度适配本文对YOLOv8网络结构进行模块嵌入、结构优化的改进需求。该框架拥有简洁易懂的编程逻辑与完善的接口体系，能够高效支持卷积运算、注意力机制嵌入、多尺度特征融合等视觉算法核心操作，完美兼容YOLO系列网络的搭建与训练流程。同时，PyTorch具备出色的硬件加速能力，可依托GPU设备完成大规模数据集的并行运算，大幅提升模型训练速度与实验迭代效率，有效缩短本文改进模型的调参与训练周期。此外，该框架拥有活跃的开源社区与丰富的扩展库，支持数据预处理、模型评估、权重保存与推理部署等全流程功能，适配工业视觉检测的研发与落地场景，凭借高灵活性、强兼容性与易部署性，成为现阶段目标检测、缺陷识别等计算机视觉研究领域的主流框架。</w:t>
      </w:r>
    </w:p>
    <w:p w14:paraId="33286168">
      <w:pPr>
        <w:pStyle w:val="3"/>
        <w:rPr>
          <w:rFonts w:cs="Times New Roman"/>
        </w:rPr>
      </w:pPr>
      <w:bookmarkStart w:id="44" w:name="_Toc228210531"/>
      <w:r>
        <w:rPr>
          <w:rFonts w:cs="Times New Roman"/>
          <w:szCs w:val="44"/>
        </w:rPr>
        <w:t>2.3</w:t>
      </w:r>
      <w:r>
        <w:rPr>
          <w:rFonts w:cs="Times New Roman"/>
        </w:rPr>
        <w:t xml:space="preserve"> 注意力机制</w:t>
      </w:r>
      <w:bookmarkEnd w:id="39"/>
      <w:bookmarkEnd w:id="40"/>
      <w:bookmarkEnd w:id="41"/>
      <w:bookmarkEnd w:id="42"/>
      <w:bookmarkEnd w:id="43"/>
      <w:bookmarkEnd w:id="44"/>
    </w:p>
    <w:p w14:paraId="2F2D994A">
      <w:pPr>
        <w:wordWrap w:val="0"/>
        <w:snapToGrid w:val="0"/>
        <w:spacing w:line="44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深度学习中的注意力机制</w:t>
      </w:r>
      <w:r>
        <w:rPr>
          <w:rFonts w:ascii="Times New Roman" w:hAnsi="Times New Roman" w:eastAsia="宋体" w:cs="Times New Roman"/>
          <w:color w:val="EE0000"/>
          <w:sz w:val="24"/>
          <w:vertAlign w:val="superscript"/>
        </w:rPr>
        <w:fldChar w:fldCharType="begin"/>
      </w:r>
      <w:r>
        <w:rPr>
          <w:rFonts w:ascii="Times New Roman" w:hAnsi="Times New Roman" w:eastAsia="宋体" w:cs="Times New Roman"/>
          <w:sz w:val="24"/>
          <w:vertAlign w:val="superscript"/>
        </w:rPr>
        <w:instrText xml:space="preserve"> REF _Ref226100706 \r \h </w:instrText>
      </w:r>
      <w:r>
        <w:rPr>
          <w:rFonts w:ascii="Times New Roman" w:hAnsi="Times New Roman" w:eastAsia="宋体" w:cs="Times New Roman"/>
          <w:color w:val="EE0000"/>
          <w:sz w:val="24"/>
          <w:vertAlign w:val="superscript"/>
        </w:rPr>
        <w:instrText xml:space="preserve"> \* MERGEFORMAT </w:instrText>
      </w:r>
      <w:r>
        <w:rPr>
          <w:rFonts w:ascii="Times New Roman" w:hAnsi="Times New Roman" w:eastAsia="宋体" w:cs="Times New Roman"/>
          <w:color w:val="EE0000"/>
          <w:sz w:val="24"/>
          <w:vertAlign w:val="superscript"/>
        </w:rPr>
        <w:fldChar w:fldCharType="separate"/>
      </w:r>
      <w:r>
        <w:rPr>
          <w:rFonts w:ascii="Times New Roman" w:hAnsi="Times New Roman" w:eastAsia="宋体" w:cs="Times New Roman"/>
          <w:sz w:val="24"/>
          <w:vertAlign w:val="superscript"/>
        </w:rPr>
        <w:t>[9]</w:t>
      </w:r>
      <w:r>
        <w:rPr>
          <w:rFonts w:ascii="Times New Roman" w:hAnsi="Times New Roman" w:eastAsia="宋体" w:cs="Times New Roman"/>
          <w:color w:val="EE0000"/>
          <w:sz w:val="24"/>
          <w:vertAlign w:val="superscript"/>
        </w:rPr>
        <w:fldChar w:fldCharType="end"/>
      </w:r>
      <w:r>
        <w:rPr>
          <w:rFonts w:ascii="Times New Roman" w:hAnsi="Times New Roman" w:eastAsia="宋体" w:cs="Times New Roman"/>
          <w:sz w:val="24"/>
        </w:rPr>
        <w:t>（Attention Mechanism）是一种模仿人类视觉和认知系统的方法，它允许神经网络在处理输入数据时集中注意力于相关的部分。通过引入注意力机制，神经网络能够自动地学习并选择性地关注输入中的重要信息，提高模型的性能和泛化能力。</w:t>
      </w:r>
      <w:bookmarkStart w:id="45" w:name="_Toc130993222"/>
      <w:r>
        <w:rPr>
          <w:rFonts w:ascii="Times New Roman" w:hAnsi="Times New Roman" w:eastAsia="宋体" w:cs="Times New Roman"/>
          <w:sz w:val="24"/>
        </w:rPr>
        <w:t>注意力机制可通过自适应权重分配的方式，对网络提取的多维度特征进行差异化处理，自动强化目标缺陷区域的特征权重，抑制木材纹理、图像背景等无效冗余信息的干扰，让模型能够精准聚焦核心检测目标。根据作用维度的不同，注意力机制主要分为通道注意力、空间注意力以及混合注意力三类：通道注意力侧重于筛选图像特征通道的有效信息，强化关键语义特征；空间注意力专注于定位图像中的目标位置，优化空间特征分布；混合注意力则融合两者优势，同时完成通道与空间维度的特征优化，大幅提升模型的特征表征能力。在工业缺陷检测任务中，注意力机制凭借轻量化、高适配、提升效果显著的优势，被广泛应用于各类卷积网络的优化改进中。相较于复杂的网络结构堆叠，引入注意力机制无需大幅增加模型参数量与计算开销，便能有效解决小目标、弱特征缺陷漏检、误检的问题，显著提升模型的检测精度与泛化能力。基于该技术优势，本文结合木材缺陷检测的场景特性，选用金字塔挤压注意力机制完成网络优化，嵌入YOLOv8的C2f模块构建C2fPSA结构，通过多尺度注意力加权优化模型特征融合效果，针对性解决木材微小缺陷难以精准识别的难题，进一步提升智能检测系统的综合性能。</w:t>
      </w:r>
    </w:p>
    <w:p w14:paraId="035E82CE">
      <w:pPr>
        <w:wordWrap w:val="0"/>
        <w:snapToGrid w:val="0"/>
        <w:spacing w:line="440" w:lineRule="exact"/>
        <w:ind w:firstLine="480" w:firstLineChars="200"/>
        <w:rPr>
          <w:rFonts w:ascii="Times New Roman" w:hAnsi="Times New Roman" w:eastAsia="宋体" w:cs="Times New Roman"/>
          <w:sz w:val="24"/>
        </w:rPr>
      </w:pPr>
    </w:p>
    <w:p w14:paraId="5BCCC0EC">
      <w:pPr>
        <w:wordWrap w:val="0"/>
        <w:snapToGrid w:val="0"/>
        <w:spacing w:line="440" w:lineRule="exact"/>
        <w:ind w:firstLine="480" w:firstLineChars="200"/>
        <w:rPr>
          <w:rFonts w:ascii="Times New Roman" w:hAnsi="Times New Roman" w:eastAsia="宋体" w:cs="Times New Roman"/>
          <w:sz w:val="24"/>
        </w:rPr>
      </w:pPr>
    </w:p>
    <w:p w14:paraId="5911FE64">
      <w:pPr>
        <w:wordWrap w:val="0"/>
        <w:snapToGrid w:val="0"/>
        <w:spacing w:line="440" w:lineRule="exact"/>
        <w:rPr>
          <w:rFonts w:ascii="Times New Roman" w:hAnsi="Times New Roman" w:eastAsia="宋体" w:cs="Times New Roman"/>
        </w:rPr>
      </w:pPr>
    </w:p>
    <w:p w14:paraId="2259284F">
      <w:pPr>
        <w:wordWrap w:val="0"/>
        <w:snapToGrid w:val="0"/>
        <w:spacing w:line="440" w:lineRule="exact"/>
        <w:rPr>
          <w:rFonts w:ascii="Times New Roman" w:hAnsi="Times New Roman" w:eastAsia="宋体" w:cs="Times New Roman"/>
        </w:rPr>
      </w:pPr>
    </w:p>
    <w:p w14:paraId="516C1A57">
      <w:pPr>
        <w:wordWrap w:val="0"/>
        <w:snapToGrid w:val="0"/>
        <w:spacing w:line="440" w:lineRule="exact"/>
        <w:rPr>
          <w:rFonts w:ascii="Times New Roman" w:hAnsi="Times New Roman" w:eastAsia="宋体" w:cs="Times New Roman"/>
        </w:rPr>
      </w:pPr>
    </w:p>
    <w:p w14:paraId="3B3B6BEC">
      <w:pPr>
        <w:wordWrap w:val="0"/>
        <w:snapToGrid w:val="0"/>
        <w:spacing w:line="440" w:lineRule="exact"/>
        <w:rPr>
          <w:rFonts w:ascii="Times New Roman" w:hAnsi="Times New Roman" w:eastAsia="宋体" w:cs="Times New Roman"/>
        </w:rPr>
      </w:pPr>
    </w:p>
    <w:p w14:paraId="71A82149">
      <w:pPr>
        <w:wordWrap w:val="0"/>
        <w:snapToGrid w:val="0"/>
        <w:spacing w:line="440" w:lineRule="exact"/>
        <w:rPr>
          <w:rFonts w:ascii="Times New Roman" w:hAnsi="Times New Roman" w:eastAsia="宋体" w:cs="Times New Roman"/>
        </w:rPr>
      </w:pPr>
    </w:p>
    <w:bookmarkEnd w:id="45"/>
    <w:p w14:paraId="5A11E494">
      <w:pPr>
        <w:pStyle w:val="2"/>
        <w:rPr>
          <w:rFonts w:cs="Times New Roman"/>
        </w:rPr>
      </w:pPr>
      <w:bookmarkStart w:id="46" w:name="_Toc228210532"/>
      <w:bookmarkStart w:id="47" w:name="_Toc227223992"/>
      <w:bookmarkStart w:id="48" w:name="_Toc226017449"/>
      <w:bookmarkStart w:id="49" w:name="_Toc226103917"/>
      <w:bookmarkStart w:id="50" w:name="_Toc226017587"/>
      <w:r>
        <w:rPr>
          <w:rFonts w:cs="Times New Roman"/>
        </w:rPr>
        <w:t>3 YOLOv8检测算法</w:t>
      </w:r>
      <w:bookmarkEnd w:id="46"/>
      <w:bookmarkEnd w:id="47"/>
      <w:bookmarkEnd w:id="48"/>
      <w:bookmarkEnd w:id="49"/>
      <w:bookmarkEnd w:id="50"/>
      <w:r>
        <w:rPr>
          <w:rFonts w:cs="Times New Roman"/>
        </w:rPr>
        <w:t xml:space="preserve"> </w:t>
      </w:r>
    </w:p>
    <w:p w14:paraId="7B7AF3BA">
      <w:pPr>
        <w:pStyle w:val="3"/>
        <w:rPr>
          <w:rFonts w:cs="Times New Roman"/>
        </w:rPr>
      </w:pPr>
      <w:bookmarkStart w:id="51" w:name="_Toc226017450"/>
      <w:bookmarkStart w:id="52" w:name="_Toc228210533"/>
      <w:bookmarkStart w:id="53" w:name="_Toc226017588"/>
      <w:bookmarkStart w:id="54" w:name="_Toc227223993"/>
      <w:bookmarkStart w:id="55" w:name="_Toc226103918"/>
      <w:r>
        <w:rPr>
          <w:rFonts w:cs="Times New Roman"/>
          <w:szCs w:val="44"/>
        </w:rPr>
        <w:t>3.1</w:t>
      </w:r>
      <w:r>
        <w:rPr>
          <w:rFonts w:cs="Times New Roman"/>
        </w:rPr>
        <w:t xml:space="preserve"> 输入层</w:t>
      </w:r>
      <w:bookmarkEnd w:id="51"/>
      <w:bookmarkEnd w:id="52"/>
      <w:bookmarkEnd w:id="53"/>
      <w:bookmarkEnd w:id="54"/>
      <w:bookmarkEnd w:id="55"/>
    </w:p>
    <w:p w14:paraId="36E53157">
      <w:pPr>
        <w:spacing w:line="44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YOLOv8网络结构完整包含输入层、特征提取骨干层、特征融合颈部层与检测输出层四大核心模块，其中输入层作为模型图像数据处理的首要环节，直接决定后续特征提取与检测结果的精准度，是模型训练与推理的基础。在木材缺陷检测任务中，原始采集的图像存在分辨率不统一、画面明暗不均、背景干扰杂乱等问题，输入层会对原始图像开展一系列标准化预处理操作。首先完成图像尺寸自适应缩放与填充处理，在不扭曲木材缺陷原有形态、不丢失微小缺陷细粒度特征的前提下，将图像统一适配模型固定输入尺寸，保证网络输入维度的一致性。同时输入层集成了随机翻转、尺度缩放、色域变换、马赛克增强等多种数据增强策略，能够在训练阶段丰富样本多样性，有效缓解木材缺陷样本数量有限、类别分布不均衡带来的训练偏差，大幅提升模型对不同拍摄角度、光照环境下木材缺陷的适配能力与泛化性能。本模型在输入图像时，首先对原始图像进行读取，并按设定896的输入尺寸对图像进行等比例缩放和补边处理，以尽量保持原图目标形状。随后将像素值归一化到0～1区间，并转换为网络可接受的张量格式。在训练阶段，为提高模型的泛化能力，还对输入图像进行了数据增强，包括颜色增强、几何增强、Mosaic增强等；在验证阶段，则不再进行随机增强，仅保留尺度变换、归一化和张量化等标准预处理操作，以保证评估结果的客观性和一致性。</w:t>
      </w:r>
    </w:p>
    <w:p w14:paraId="11A2995F">
      <w:pPr>
        <w:pStyle w:val="3"/>
        <w:rPr>
          <w:rFonts w:cs="Times New Roman"/>
        </w:rPr>
      </w:pPr>
      <w:bookmarkStart w:id="56" w:name="_Toc227223994"/>
      <w:bookmarkStart w:id="57" w:name="_Toc228210534"/>
      <w:bookmarkStart w:id="58" w:name="_Toc226017451"/>
      <w:bookmarkStart w:id="59" w:name="_Toc226017589"/>
      <w:bookmarkStart w:id="60" w:name="_Toc226103919"/>
      <w:r>
        <w:rPr>
          <w:rFonts w:cs="Times New Roman"/>
          <w:szCs w:val="44"/>
        </w:rPr>
        <w:t>3.2</w:t>
      </w:r>
      <w:r>
        <w:rPr>
          <w:rFonts w:cs="Times New Roman"/>
        </w:rPr>
        <w:t xml:space="preserve"> Backbone特征提取</w:t>
      </w:r>
      <w:bookmarkEnd w:id="56"/>
      <w:bookmarkEnd w:id="57"/>
      <w:bookmarkEnd w:id="58"/>
      <w:bookmarkEnd w:id="59"/>
      <w:bookmarkEnd w:id="60"/>
    </w:p>
    <w:p w14:paraId="25E27EEC">
      <w:pPr>
        <w:pStyle w:val="54"/>
        <w:spacing w:line="440" w:lineRule="exact"/>
        <w:ind w:left="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YOLOv8的Backbone主要作用是提取图片中的特征，主要由Conv</w:t>
      </w:r>
      <w:r>
        <w:rPr>
          <w:rFonts w:hint="eastAsia" w:ascii="Times New Roman" w:hAnsi="Times New Roman" w:eastAsia="宋体" w:cs="Times New Roman"/>
          <w:sz w:val="24"/>
          <w:szCs w:val="24"/>
        </w:rPr>
        <w:t>、</w:t>
      </w:r>
      <w:r>
        <w:rPr>
          <w:rFonts w:ascii="Times New Roman" w:hAnsi="Times New Roman" w:eastAsia="宋体" w:cs="Times New Roman"/>
          <w:sz w:val="24"/>
          <w:szCs w:val="24"/>
        </w:rPr>
        <w:t>C2f</w:t>
      </w:r>
      <w:r>
        <w:rPr>
          <w:rFonts w:hint="eastAsia" w:ascii="Times New Roman" w:hAnsi="Times New Roman" w:eastAsia="宋体" w:cs="Times New Roman"/>
          <w:sz w:val="24"/>
          <w:szCs w:val="24"/>
        </w:rPr>
        <w:t>、</w:t>
      </w:r>
      <w:r>
        <w:rPr>
          <w:rFonts w:ascii="Times New Roman" w:hAnsi="Times New Roman" w:eastAsia="宋体" w:cs="Times New Roman"/>
          <w:sz w:val="24"/>
          <w:szCs w:val="24"/>
        </w:rPr>
        <w:t>SPPF三个模块组成。Conv模块由二维卷积层（Conv2d）</w:t>
      </w:r>
      <w:r>
        <w:rPr>
          <w:rFonts w:hint="eastAsia" w:ascii="Times New Roman" w:hAnsi="Times New Roman" w:eastAsia="宋体" w:cs="Times New Roman"/>
          <w:sz w:val="24"/>
          <w:szCs w:val="24"/>
        </w:rPr>
        <w:t>、</w:t>
      </w:r>
      <w:r>
        <w:rPr>
          <w:rFonts w:ascii="Times New Roman" w:hAnsi="Times New Roman" w:eastAsia="宋体" w:cs="Times New Roman"/>
          <w:sz w:val="24"/>
          <w:szCs w:val="24"/>
        </w:rPr>
        <w:t>批归一化层（BatchNorm）</w:t>
      </w:r>
      <w:r>
        <w:rPr>
          <w:rFonts w:hint="eastAsia" w:ascii="Times New Roman" w:hAnsi="Times New Roman" w:eastAsia="宋体" w:cs="Times New Roman"/>
          <w:sz w:val="24"/>
          <w:szCs w:val="24"/>
        </w:rPr>
        <w:t>、</w:t>
      </w:r>
      <w:r>
        <w:rPr>
          <w:rFonts w:ascii="Times New Roman" w:hAnsi="Times New Roman" w:eastAsia="宋体" w:cs="Times New Roman"/>
          <w:sz w:val="24"/>
          <w:szCs w:val="24"/>
        </w:rPr>
        <w:t>SiLU激活函数组成</w:t>
      </w:r>
      <w:r>
        <w:rPr>
          <w:rFonts w:hint="eastAsia" w:ascii="Times New Roman" w:hAnsi="Times New Roman" w:eastAsia="宋体" w:cs="Times New Roman"/>
          <w:sz w:val="24"/>
          <w:szCs w:val="24"/>
        </w:rPr>
        <w:t>；</w:t>
      </w:r>
      <w:r>
        <w:rPr>
          <w:rFonts w:ascii="Times New Roman" w:hAnsi="Times New Roman" w:eastAsia="宋体" w:cs="Times New Roman"/>
          <w:sz w:val="24"/>
          <w:szCs w:val="24"/>
        </w:rPr>
        <w:t>Conv模块负责从图像或上一层特征图中提取局部特征,</w:t>
      </w:r>
      <w:r>
        <w:rPr>
          <w:rFonts w:ascii="Times New Roman" w:hAnsi="Times New Roman" w:eastAsia="宋体" w:cs="Times New Roman"/>
        </w:rPr>
        <w:t xml:space="preserve"> </w:t>
      </w:r>
      <w:r>
        <w:rPr>
          <w:rFonts w:ascii="Times New Roman" w:hAnsi="Times New Roman" w:eastAsia="宋体" w:cs="Times New Roman"/>
          <w:sz w:val="24"/>
          <w:szCs w:val="24"/>
        </w:rPr>
        <w:t>浅层Conv更关注细节，深层Conv更关注语义。C2f模块内部输入通道分支，包括若干Bottleneck模块</w:t>
      </w:r>
      <w:r>
        <w:rPr>
          <w:rFonts w:hint="eastAsia" w:ascii="Times New Roman" w:hAnsi="Times New Roman" w:eastAsia="宋体" w:cs="Times New Roman"/>
          <w:sz w:val="24"/>
          <w:szCs w:val="24"/>
        </w:rPr>
        <w:t>、</w:t>
      </w:r>
      <w:r>
        <w:rPr>
          <w:rFonts w:ascii="Times New Roman" w:hAnsi="Times New Roman" w:eastAsia="宋体" w:cs="Times New Roman"/>
          <w:sz w:val="24"/>
          <w:szCs w:val="24"/>
        </w:rPr>
        <w:t>特征拼接模块（concat）以及卷积模块；C2f模块可以增强特征提取能力、促进梯度流动、减少参数量同时保持表达能力以及更好融合浅层与深层特征。SPPF模块包括卷积模块，多次最大池化以及特征拼接模块组成，主要作用为扩大感受野、融合不同尺度上下文信息、让模型更理解整体结构。通过Backbone的特征提取，让网络从看不懂图逐渐变成能自动提取对检测最有用的特征。Backbone的具体结构如图3.1所示。</w:t>
      </w:r>
    </w:p>
    <w:p w14:paraId="7D2BDA0E">
      <w:pPr>
        <w:rPr>
          <w:rFonts w:ascii="Times New Roman" w:hAnsi="Times New Roman" w:eastAsia="宋体" w:cs="Times New Roman"/>
          <w:sz w:val="24"/>
          <w:szCs w:val="24"/>
        </w:rPr>
      </w:pPr>
      <w:r>
        <w:rPr>
          <w:rFonts w:ascii="Times New Roman" w:hAnsi="Times New Roman" w:eastAsia="宋体" w:cs="Times New Roman"/>
        </w:rPr>
        <w:drawing>
          <wp:inline distT="0" distB="0" distL="0" distR="0">
            <wp:extent cx="5669915" cy="4932045"/>
            <wp:effectExtent l="0" t="0" r="6985" b="1905"/>
            <wp:docPr id="79977949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79496" name="图片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669915" cy="4932045"/>
                    </a:xfrm>
                    <a:prstGeom prst="rect">
                      <a:avLst/>
                    </a:prstGeom>
                    <a:noFill/>
                    <a:ln>
                      <a:noFill/>
                    </a:ln>
                  </pic:spPr>
                </pic:pic>
              </a:graphicData>
            </a:graphic>
          </wp:inline>
        </w:drawing>
      </w:r>
    </w:p>
    <w:p w14:paraId="16593F61">
      <w:pPr>
        <w:spacing w:line="440" w:lineRule="exact"/>
        <w:ind w:left="360" w:hanging="360" w:hangingChars="150"/>
        <w:jc w:val="center"/>
        <w:rPr>
          <w:rFonts w:ascii="Times New Roman" w:hAnsi="Times New Roman" w:eastAsia="宋体" w:cs="Times New Roman"/>
          <w:sz w:val="24"/>
          <w:szCs w:val="24"/>
          <w:vertAlign w:val="superscript"/>
        </w:rPr>
      </w:pPr>
      <w:r>
        <w:rPr>
          <w:rFonts w:ascii="Times New Roman" w:hAnsi="Times New Roman" w:eastAsia="宋体" w:cs="Times New Roman"/>
          <w:sz w:val="24"/>
          <w:szCs w:val="24"/>
        </w:rPr>
        <w:t>图3</w:t>
      </w:r>
      <w:r>
        <w:rPr>
          <w:rFonts w:ascii="Times New Roman" w:hAnsi="Times New Roman" w:eastAsia="黑体" w:cs="Times New Roman"/>
          <w:bCs/>
          <w:sz w:val="24"/>
          <w:szCs w:val="44"/>
        </w:rPr>
        <w:t>.</w:t>
      </w:r>
      <w:r>
        <w:rPr>
          <w:rFonts w:ascii="Times New Roman" w:hAnsi="Times New Roman" w:eastAsia="宋体" w:cs="Times New Roman"/>
          <w:sz w:val="24"/>
          <w:szCs w:val="24"/>
        </w:rPr>
        <w:t>1 YOLOv8网络结构图</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_Ref228007678 \r \h  \* MERGEFORMAT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[16]</w:t>
      </w:r>
      <w:r>
        <w:rPr>
          <w:rFonts w:ascii="Times New Roman" w:hAnsi="Times New Roman" w:eastAsia="宋体" w:cs="Times New Roman"/>
          <w:sz w:val="24"/>
          <w:szCs w:val="24"/>
          <w:vertAlign w:val="superscript"/>
        </w:rPr>
        <w:fldChar w:fldCharType="end"/>
      </w:r>
    </w:p>
    <w:p w14:paraId="78E11C1D">
      <w:pPr>
        <w:pStyle w:val="54"/>
        <w:spacing w:line="440" w:lineRule="exact"/>
        <w:ind w:left="357" w:firstLine="480" w:firstLineChars="200"/>
        <w:jc w:val="center"/>
        <w:rPr>
          <w:rFonts w:ascii="Times New Roman" w:hAnsi="Times New Roman" w:eastAsia="宋体" w:cs="Times New Roman"/>
          <w:sz w:val="24"/>
          <w:szCs w:val="24"/>
        </w:rPr>
      </w:pPr>
    </w:p>
    <w:p w14:paraId="6F00875B">
      <w:pPr>
        <w:pStyle w:val="3"/>
        <w:rPr>
          <w:rFonts w:cs="Times New Roman"/>
        </w:rPr>
      </w:pPr>
      <w:bookmarkStart w:id="61" w:name="_Toc227223995"/>
      <w:bookmarkStart w:id="62" w:name="_Toc226017590"/>
      <w:bookmarkStart w:id="63" w:name="_Toc226017452"/>
      <w:bookmarkStart w:id="64" w:name="_Toc228210535"/>
      <w:bookmarkStart w:id="65" w:name="_Toc226103920"/>
      <w:r>
        <w:rPr>
          <w:rFonts w:cs="Times New Roman"/>
          <w:szCs w:val="44"/>
        </w:rPr>
        <w:t>3.3</w:t>
      </w:r>
      <w:r>
        <w:rPr>
          <w:rFonts w:cs="Times New Roman"/>
        </w:rPr>
        <w:t xml:space="preserve"> Neck特征融合</w:t>
      </w:r>
      <w:bookmarkEnd w:id="61"/>
      <w:bookmarkEnd w:id="62"/>
      <w:bookmarkEnd w:id="63"/>
      <w:bookmarkEnd w:id="64"/>
      <w:bookmarkEnd w:id="65"/>
    </w:p>
    <w:p w14:paraId="0255B3F6">
      <w:pPr>
        <w:pStyle w:val="54"/>
        <w:widowControl/>
        <w:spacing w:line="440" w:lineRule="exact"/>
        <w:ind w:left="0"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在</w:t>
      </w:r>
      <w:r>
        <w:rPr>
          <w:rFonts w:hint="eastAsia" w:ascii="Times New Roman" w:hAnsi="Times New Roman" w:eastAsia="宋体" w:cs="Times New Roman"/>
          <w:sz w:val="24"/>
          <w:szCs w:val="24"/>
        </w:rPr>
        <w:t>特征</w:t>
      </w:r>
      <w:r>
        <w:rPr>
          <w:rFonts w:ascii="Times New Roman" w:hAnsi="Times New Roman" w:eastAsia="宋体" w:cs="Times New Roman"/>
          <w:sz w:val="24"/>
          <w:szCs w:val="24"/>
        </w:rPr>
        <w:t>识别过程中浅层特征的分辨率高，细节多，适合小目标，但分类能力不够强；而深层特征的语义强，适合大目标和类别判断，但小目标细节容易丢失；因此由于特征分辨率不同、语义强度不同，就需要Neck将这些特征融合起来。YOLOv8的neck常基于FPN + PAN思想</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_Ref226100726 \r \h  \* MERGEFORMAT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[10]</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FPN通过自顶向下路径将高层语义信息传递至低层特征，增强了高分辨率特征图的语义表达能力；PAN通过自底向上路径将浅层定位细节补充到高层特征中，提升了特征的空间定位能力。二者结合后，可实现多尺度特征的双向融合，使不同层级特征同时具备较强的语义信息与定位信息，从而提高模型对小目标、大目标及复杂背景目标的检测性能。FPN和PAN的执行简易步骤如图3.2所示。</w:t>
      </w:r>
    </w:p>
    <w:p w14:paraId="2CE58842">
      <w:pPr>
        <w:pStyle w:val="54"/>
        <w:widowControl/>
        <w:ind w:left="357" w:firstLine="0"/>
        <w:jc w:val="left"/>
        <w:rPr>
          <w:rFonts w:ascii="Times New Roman" w:hAnsi="Times New Roman" w:eastAsia="宋体" w:cs="Times New Roman"/>
          <w:sz w:val="24"/>
          <w:szCs w:val="24"/>
        </w:rPr>
      </w:pPr>
      <w:r>
        <w:rPr>
          <w:rFonts w:ascii="Times New Roman" w:hAnsi="Times New Roman" w:eastAsia="宋体" w:cs="Times New Roman"/>
        </w:rPr>
        <w:drawing>
          <wp:inline distT="0" distB="0" distL="0" distR="0">
            <wp:extent cx="5669915" cy="4693920"/>
            <wp:effectExtent l="0" t="0" r="6985" b="0"/>
            <wp:docPr id="193936425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64259" name="图片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669915" cy="4693920"/>
                    </a:xfrm>
                    <a:prstGeom prst="rect">
                      <a:avLst/>
                    </a:prstGeom>
                    <a:noFill/>
                    <a:ln>
                      <a:noFill/>
                    </a:ln>
                  </pic:spPr>
                </pic:pic>
              </a:graphicData>
            </a:graphic>
          </wp:inline>
        </w:drawing>
      </w:r>
    </w:p>
    <w:p w14:paraId="7CA9260A">
      <w:pPr>
        <w:pStyle w:val="54"/>
        <w:widowControl/>
        <w:spacing w:line="4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图</w:t>
      </w:r>
      <w:r>
        <w:rPr>
          <w:rFonts w:ascii="Times New Roman" w:hAnsi="Times New Roman" w:eastAsia="黑体" w:cs="Times New Roman"/>
          <w:bCs/>
          <w:sz w:val="24"/>
          <w:szCs w:val="44"/>
        </w:rPr>
        <w:t>3.</w:t>
      </w:r>
      <w:r>
        <w:rPr>
          <w:rFonts w:ascii="Times New Roman" w:hAnsi="Times New Roman" w:eastAsia="宋体" w:cs="Times New Roman"/>
          <w:sz w:val="24"/>
          <w:szCs w:val="24"/>
        </w:rPr>
        <w:t>2 FPN和PAN的执行简易步骤</w:t>
      </w:r>
    </w:p>
    <w:p w14:paraId="00254B38">
      <w:pPr>
        <w:pStyle w:val="3"/>
        <w:rPr>
          <w:rFonts w:cs="Times New Roman"/>
        </w:rPr>
      </w:pPr>
      <w:bookmarkStart w:id="66" w:name="_Toc226103921"/>
      <w:bookmarkStart w:id="67" w:name="_Toc226017591"/>
      <w:bookmarkStart w:id="68" w:name="_Toc228210536"/>
      <w:bookmarkStart w:id="69" w:name="_Toc226017453"/>
      <w:bookmarkStart w:id="70" w:name="_Toc227223996"/>
      <w:r>
        <w:rPr>
          <w:rFonts w:cs="Times New Roman"/>
          <w:szCs w:val="44"/>
        </w:rPr>
        <w:t>3.</w:t>
      </w:r>
      <w:r>
        <w:rPr>
          <w:rFonts w:cs="Times New Roman"/>
        </w:rPr>
        <w:t>4 Head预测结果</w:t>
      </w:r>
      <w:bookmarkEnd w:id="66"/>
      <w:bookmarkEnd w:id="67"/>
      <w:bookmarkEnd w:id="68"/>
      <w:bookmarkEnd w:id="69"/>
      <w:bookmarkEnd w:id="70"/>
    </w:p>
    <w:p w14:paraId="31C340F1">
      <w:pPr>
        <w:spacing w:line="44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YOLOv8采用精简高效的解耦头结构，彻底分离分类分支与回归分支，两条分支各司其职、独立运算，有效避免了分类任务与坐标回归任务相互干扰的问题。其中分类分支负责对融合后的高阶特征进行语义判别，输出各类木材缺陷的类别置信度，判断当前区域是否存在目标缺陷；回归分支专注于目标空间位置的学习，预测缺陷目标的中心点坐标、边框宽高等位置参数，完成缺陷区域的精准定位。不同于传统基于锚框的检测方案，YOLOv8的Anchor-Free检测方式直接以特征点为基准进行预测，减少了大量预设锚框带来的冗余计算与匹配误差，预测结果更加简洁高效。Head检测头是对Neck融合好的特征做最终检测，输出物体的类别和物体的位置</w:t>
      </w:r>
      <w:r>
        <w:rPr>
          <w:rFonts w:hint="eastAsia" w:ascii="Times New Roman" w:hAnsi="Times New Roman" w:eastAsia="宋体" w:cs="Times New Roman"/>
          <w:sz w:val="24"/>
          <w:szCs w:val="24"/>
        </w:rPr>
        <w:t>，</w:t>
      </w:r>
      <w:r>
        <w:rPr>
          <w:rFonts w:ascii="Times New Roman" w:hAnsi="Times New Roman" w:eastAsia="宋体" w:cs="Times New Roman"/>
          <w:sz w:val="24"/>
          <w:szCs w:val="24"/>
        </w:rPr>
        <w:t>从结构图顶部的结构Head的右侧可以看出一条线路为Bbox Loss，此为回归分支；而另一条线路为 Cls Loss，此为分类分支；同时 Anchor-Free机制</w:t>
      </w:r>
      <w:r>
        <w:rPr>
          <w:rFonts w:ascii="Times New Roman" w:hAnsi="Times New Roman" w:eastAsia="宋体" w:cs="Times New Roman"/>
          <w:color w:val="EE0000"/>
          <w:sz w:val="24"/>
          <w:szCs w:val="24"/>
          <w:vertAlign w:val="superscript"/>
        </w:rPr>
        <w:fldChar w:fldCharType="begin"/>
      </w:r>
      <w:r>
        <w:rPr>
          <w:rFonts w:ascii="Times New Roman" w:hAnsi="Times New Roman" w:eastAsia="宋体" w:cs="Times New Roman"/>
          <w:sz w:val="24"/>
          <w:szCs w:val="24"/>
          <w:vertAlign w:val="superscript"/>
        </w:rPr>
        <w:instrText xml:space="preserve"> REF _Ref226100740 \r \h </w:instrText>
      </w:r>
      <w:r>
        <w:rPr>
          <w:rFonts w:ascii="Times New Roman" w:hAnsi="Times New Roman" w:eastAsia="宋体" w:cs="Times New Roman"/>
          <w:color w:val="EE0000"/>
          <w:sz w:val="24"/>
          <w:szCs w:val="24"/>
          <w:vertAlign w:val="superscript"/>
        </w:rPr>
        <w:instrText xml:space="preserve"> \* MERGEFORMAT </w:instrText>
      </w:r>
      <w:r>
        <w:rPr>
          <w:rFonts w:ascii="Times New Roman" w:hAnsi="Times New Roman" w:eastAsia="宋体" w:cs="Times New Roman"/>
          <w:color w:val="EE0000"/>
          <w:sz w:val="24"/>
          <w:szCs w:val="24"/>
          <w:vertAlign w:val="superscript"/>
        </w:rPr>
        <w:fldChar w:fldCharType="separate"/>
      </w:r>
      <w:r>
        <w:rPr>
          <w:rFonts w:ascii="Times New Roman" w:hAnsi="Times New Roman" w:eastAsia="宋体" w:cs="Times New Roman"/>
          <w:sz w:val="24"/>
          <w:szCs w:val="24"/>
          <w:vertAlign w:val="superscript"/>
        </w:rPr>
        <w:t>[11]</w:t>
      </w:r>
      <w:r>
        <w:rPr>
          <w:rFonts w:ascii="Times New Roman" w:hAnsi="Times New Roman" w:eastAsia="宋体" w:cs="Times New Roman"/>
          <w:color w:val="EE0000"/>
          <w:sz w:val="24"/>
          <w:szCs w:val="24"/>
          <w:vertAlign w:val="superscript"/>
        </w:rPr>
        <w:fldChar w:fldCharType="end"/>
      </w:r>
      <w:r>
        <w:rPr>
          <w:rFonts w:ascii="Times New Roman" w:hAnsi="Times New Roman" w:eastAsia="宋体" w:cs="Times New Roman"/>
          <w:sz w:val="24"/>
          <w:szCs w:val="24"/>
        </w:rPr>
        <w:t>抛弃人工预设锚框，不再预先放多个不同宽高比的 anchor，而是直接预测目标的中心点，简化了训练流程。两者结合实现了检测精度与推理速度的双重提升。</w:t>
      </w:r>
    </w:p>
    <w:p w14:paraId="2A9F2DBA">
      <w:pPr>
        <w:pStyle w:val="3"/>
        <w:rPr>
          <w:rFonts w:cs="Times New Roman"/>
        </w:rPr>
      </w:pPr>
      <w:bookmarkStart w:id="71" w:name="_Toc226103922"/>
      <w:bookmarkStart w:id="72" w:name="_Toc227223997"/>
      <w:bookmarkStart w:id="73" w:name="_Toc228210537"/>
      <w:bookmarkStart w:id="74" w:name="_Toc226017592"/>
      <w:bookmarkStart w:id="75" w:name="_Toc226017454"/>
      <w:r>
        <w:rPr>
          <w:rFonts w:cs="Times New Roman"/>
        </w:rPr>
        <w:t>3</w:t>
      </w:r>
      <w:r>
        <w:rPr>
          <w:rFonts w:cs="Times New Roman"/>
          <w:szCs w:val="44"/>
        </w:rPr>
        <w:t>.</w:t>
      </w:r>
      <w:r>
        <w:rPr>
          <w:rFonts w:cs="Times New Roman"/>
        </w:rPr>
        <w:t>5 损失函数</w:t>
      </w:r>
      <w:bookmarkEnd w:id="71"/>
      <w:bookmarkEnd w:id="72"/>
      <w:bookmarkEnd w:id="73"/>
      <w:bookmarkEnd w:id="74"/>
      <w:bookmarkEnd w:id="75"/>
    </w:p>
    <w:p w14:paraId="37AA0812">
      <w:pPr>
        <w:pStyle w:val="54"/>
        <w:spacing w:line="440" w:lineRule="exact"/>
        <w:ind w:left="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YOLOv8的损失函数</w:t>
      </w:r>
      <w:r>
        <w:rPr>
          <w:rFonts w:ascii="Times New Roman" w:hAnsi="Times New Roman" w:eastAsia="宋体" w:cs="Times New Roman"/>
          <w:color w:val="EE0000"/>
          <w:sz w:val="24"/>
          <w:szCs w:val="24"/>
          <w:vertAlign w:val="superscript"/>
        </w:rPr>
        <w:fldChar w:fldCharType="begin"/>
      </w:r>
      <w:r>
        <w:rPr>
          <w:rFonts w:ascii="Times New Roman" w:hAnsi="Times New Roman" w:eastAsia="宋体" w:cs="Times New Roman"/>
          <w:sz w:val="24"/>
          <w:szCs w:val="24"/>
          <w:vertAlign w:val="superscript"/>
        </w:rPr>
        <w:instrText xml:space="preserve"> REF _Ref226100751 \r \h </w:instrText>
      </w:r>
      <w:r>
        <w:rPr>
          <w:rFonts w:ascii="Times New Roman" w:hAnsi="Times New Roman" w:eastAsia="宋体" w:cs="Times New Roman"/>
          <w:color w:val="EE0000"/>
          <w:sz w:val="24"/>
          <w:szCs w:val="24"/>
          <w:vertAlign w:val="superscript"/>
        </w:rPr>
        <w:instrText xml:space="preserve"> \* MERGEFORMAT </w:instrText>
      </w:r>
      <w:r>
        <w:rPr>
          <w:rFonts w:ascii="Times New Roman" w:hAnsi="Times New Roman" w:eastAsia="宋体" w:cs="Times New Roman"/>
          <w:color w:val="EE0000"/>
          <w:sz w:val="24"/>
          <w:szCs w:val="24"/>
          <w:vertAlign w:val="superscript"/>
        </w:rPr>
        <w:fldChar w:fldCharType="separate"/>
      </w:r>
      <w:r>
        <w:rPr>
          <w:rFonts w:ascii="Times New Roman" w:hAnsi="Times New Roman" w:eastAsia="宋体" w:cs="Times New Roman"/>
          <w:sz w:val="24"/>
          <w:szCs w:val="24"/>
          <w:vertAlign w:val="superscript"/>
        </w:rPr>
        <w:t>[12]</w:t>
      </w:r>
      <w:r>
        <w:rPr>
          <w:rFonts w:ascii="Times New Roman" w:hAnsi="Times New Roman" w:eastAsia="宋体" w:cs="Times New Roman"/>
          <w:color w:val="EE0000"/>
          <w:sz w:val="24"/>
          <w:szCs w:val="24"/>
          <w:vertAlign w:val="superscript"/>
        </w:rPr>
        <w:fldChar w:fldCharType="end"/>
      </w:r>
      <w:r>
        <w:rPr>
          <w:rFonts w:ascii="Times New Roman" w:hAnsi="Times New Roman" w:eastAsia="宋体" w:cs="Times New Roman"/>
          <w:sz w:val="24"/>
          <w:szCs w:val="24"/>
        </w:rPr>
        <w:t>包括分类损失（BCE）、框回归损失（CIOU）以及分布焦点损失（DFL），三者加权组合形成总损失，共同指导模型参数更新。分类损失监督目标类别预测，回归损失与分布损失共同监督边界框坐标的回归与精细化分类。损失具体公式如3-1所示</w:t>
      </w:r>
      <w:r>
        <w:rPr>
          <w:rFonts w:hint="eastAsia" w:ascii="Times New Roman" w:hAnsi="Times New Roman" w:eastAsia="宋体" w:cs="Times New Roman"/>
          <w:sz w:val="24"/>
          <w:szCs w:val="24"/>
        </w:rPr>
        <w:t>、</w:t>
      </w:r>
      <w:r>
        <w:rPr>
          <w:rFonts w:ascii="Times New Roman" w:hAnsi="Times New Roman" w:eastAsia="宋体" w:cs="Times New Roman"/>
          <w:sz w:val="24"/>
          <w:szCs w:val="24"/>
        </w:rPr>
        <w:t>框回归损失具体公式如3-2所示</w:t>
      </w:r>
      <w:r>
        <w:rPr>
          <w:rFonts w:hint="eastAsia" w:ascii="Times New Roman" w:hAnsi="Times New Roman" w:eastAsia="宋体" w:cs="Times New Roman"/>
          <w:sz w:val="24"/>
          <w:szCs w:val="24"/>
        </w:rPr>
        <w:t>、</w:t>
      </w:r>
      <w:r>
        <w:rPr>
          <w:rFonts w:ascii="Times New Roman" w:hAnsi="Times New Roman" w:eastAsia="宋体" w:cs="Times New Roman"/>
          <w:sz w:val="24"/>
          <w:szCs w:val="24"/>
        </w:rPr>
        <w:t>分布焦点损失具体公式如3-3所示</w:t>
      </w:r>
      <w:r>
        <w:rPr>
          <w:rFonts w:hint="eastAsia" w:ascii="Times New Roman" w:hAnsi="Times New Roman" w:eastAsia="宋体" w:cs="Times New Roman"/>
          <w:sz w:val="24"/>
          <w:szCs w:val="24"/>
        </w:rPr>
        <w:t>、</w:t>
      </w:r>
      <w:r>
        <w:rPr>
          <w:rFonts w:ascii="Times New Roman" w:hAnsi="Times New Roman" w:eastAsia="宋体" w:cs="Times New Roman"/>
          <w:sz w:val="24"/>
          <w:szCs w:val="24"/>
        </w:rPr>
        <w:t>总损失函数公式如式3-4所示。模型参数的更新需要通过损失计算出每一步的梯度，之后将计算出来的梯度按层次一次传递给Head，Neck，Backbone。反向传播算出梯度以后，还要经过优化器更新参数，具体公式如3-5和3-6所示。当计算出的梯度为正时，说明参数增大时损失会变大，那更新时就要减小参数；梯度为负时，说明参数增大时损失会减小，那更新时就要增大参数。经过很多轮迭代后，各层逐步学会最适合当前数据集的特征提取和检测方式。</w:t>
      </w:r>
    </w:p>
    <w:p w14:paraId="110469AB">
      <w:pPr>
        <w:pStyle w:val="54"/>
        <w:spacing w:line="440" w:lineRule="exact"/>
        <w:ind w:left="0" w:firstLine="480" w:firstLineChars="200"/>
        <w:rPr>
          <w:rFonts w:ascii="Times New Roman" w:hAnsi="Times New Roman" w:eastAsia="宋体" w:cs="Times New Roman"/>
          <w:i/>
          <w:sz w:val="24"/>
          <w:szCs w:val="24"/>
        </w:rPr>
      </w:pPr>
      <m:oMathPara>
        <m:oMathParaPr>
          <m:jc m:val="right"/>
        </m:oMathParaPr>
        <m:oMath>
          <m:sSub>
            <m:sSubPr>
              <m:ctrlPr>
                <w:rPr>
                  <w:rFonts w:ascii="Cambria Math" w:hAnsi="Cambria Math" w:eastAsia="宋体" w:cs="Times New Roman"/>
                  <w:i/>
                  <w:sz w:val="24"/>
                  <w:szCs w:val="24"/>
                </w:rPr>
              </m:ctrlPr>
            </m:sSubPr>
            <m:e>
              <m:r>
                <m:rPr/>
                <w:rPr>
                  <w:rFonts w:ascii="Cambria Math" w:hAnsi="Cambria Math" w:eastAsia="宋体" w:cs="Times New Roman"/>
                  <w:sz w:val="24"/>
                  <w:szCs w:val="24"/>
                </w:rPr>
                <m:t>L</m:t>
              </m:r>
              <m:ctrlPr>
                <w:rPr>
                  <w:rFonts w:ascii="Cambria Math" w:hAnsi="Cambria Math" w:eastAsia="宋体" w:cs="Times New Roman"/>
                  <w:i/>
                  <w:sz w:val="24"/>
                  <w:szCs w:val="24"/>
                </w:rPr>
              </m:ctrlPr>
            </m:e>
            <m:sub>
              <m:r>
                <m:rPr/>
                <w:rPr>
                  <w:rFonts w:ascii="Cambria Math" w:hAnsi="Cambria Math" w:eastAsia="宋体" w:cs="Times New Roman"/>
                  <w:sz w:val="24"/>
                  <w:szCs w:val="24"/>
                </w:rPr>
                <m:t>cls</m:t>
              </m:r>
              <m:ctrlPr>
                <w:rPr>
                  <w:rFonts w:ascii="Cambria Math" w:hAnsi="Cambria Math" w:eastAsia="宋体" w:cs="Times New Roman"/>
                  <w:i/>
                  <w:sz w:val="24"/>
                  <w:szCs w:val="24"/>
                </w:rPr>
              </m:ctrlPr>
            </m:sub>
          </m:sSub>
          <m:r>
            <m:rPr/>
            <w:rPr>
              <w:rFonts w:ascii="Cambria Math" w:hAnsi="Cambria Math" w:eastAsia="宋体" w:cs="Times New Roman"/>
              <w:sz w:val="24"/>
              <w:szCs w:val="24"/>
            </w:rPr>
            <m:t>=−</m:t>
          </m:r>
          <m:d>
            <m:dPr>
              <m:begChr m:val="["/>
              <m:endChr m:val="]"/>
              <m:ctrlPr>
                <w:rPr>
                  <w:rFonts w:ascii="Cambria Math" w:hAnsi="Cambria Math" w:eastAsia="宋体" w:cs="Times New Roman"/>
                  <w:sz w:val="24"/>
                  <w:szCs w:val="24"/>
                </w:rPr>
              </m:ctrlPr>
            </m:dPr>
            <m:e>
              <m:r>
                <m:rPr/>
                <w:rPr>
                  <w:rFonts w:ascii="Cambria Math" w:hAnsi="Cambria Math" w:eastAsia="宋体" w:cs="Times New Roman"/>
                  <w:sz w:val="24"/>
                  <w:szCs w:val="24"/>
                </w:rPr>
                <m:t>y</m:t>
              </m:r>
              <m:func>
                <m:funcPr>
                  <m:ctrlPr>
                    <w:rPr>
                      <w:rFonts w:ascii="Cambria Math" w:hAnsi="Cambria Math" w:eastAsia="宋体" w:cs="Times New Roman"/>
                      <w:sz w:val="24"/>
                      <w:szCs w:val="24"/>
                    </w:rPr>
                  </m:ctrlPr>
                </m:funcPr>
                <m:fName>
                  <m:r>
                    <m:rPr>
                      <m:sty m:val="p"/>
                    </m:rPr>
                    <w:rPr>
                      <w:rFonts w:ascii="Cambria Math" w:hAnsi="Cambria Math" w:eastAsia="宋体" w:cs="Times New Roman"/>
                      <w:sz w:val="24"/>
                      <w:szCs w:val="24"/>
                    </w:rPr>
                    <m:t>log</m:t>
                  </m:r>
                  <m:ctrlPr>
                    <w:rPr>
                      <w:rFonts w:ascii="Cambria Math" w:hAnsi="Cambria Math" w:eastAsia="宋体" w:cs="Times New Roman"/>
                      <w:i/>
                      <w:sz w:val="24"/>
                      <w:szCs w:val="24"/>
                    </w:rPr>
                  </m:ctrlPr>
                </m:fName>
                <m:e>
                  <m:d>
                    <m:dPr>
                      <m:ctrlPr>
                        <w:rPr>
                          <w:rFonts w:ascii="Cambria Math" w:hAnsi="Cambria Math" w:eastAsia="宋体" w:cs="Times New Roman"/>
                          <w:i/>
                          <w:sz w:val="24"/>
                          <w:szCs w:val="24"/>
                        </w:rPr>
                      </m:ctrlPr>
                    </m:dPr>
                    <m:e>
                      <m:r>
                        <m:rPr/>
                        <w:rPr>
                          <w:rFonts w:ascii="Cambria Math" w:hAnsi="Cambria Math" w:eastAsia="宋体" w:cs="Times New Roman"/>
                          <w:sz w:val="24"/>
                          <w:szCs w:val="24"/>
                        </w:rPr>
                        <m:t>p</m:t>
                      </m:r>
                      <m:ctrlPr>
                        <w:rPr>
                          <w:rFonts w:ascii="Cambria Math" w:hAnsi="Cambria Math" w:eastAsia="宋体" w:cs="Times New Roman"/>
                          <w:i/>
                          <w:sz w:val="24"/>
                          <w:szCs w:val="24"/>
                        </w:rPr>
                      </m:ctrlPr>
                    </m:e>
                  </m:d>
                  <m:ctrlPr>
                    <w:rPr>
                      <w:rFonts w:ascii="Cambria Math" w:hAnsi="Cambria Math" w:eastAsia="宋体" w:cs="Times New Roman"/>
                      <w:sz w:val="24"/>
                      <w:szCs w:val="24"/>
                    </w:rPr>
                  </m:ctrlPr>
                </m:e>
              </m:func>
              <m:r>
                <m:rPr/>
                <w:rPr>
                  <w:rFonts w:ascii="Cambria Math" w:hAnsi="Cambria Math" w:eastAsia="宋体" w:cs="Times New Roman"/>
                  <w:sz w:val="24"/>
                  <w:szCs w:val="24"/>
                </w:rPr>
                <m:t>+</m:t>
              </m:r>
              <m:d>
                <m:dPr>
                  <m:ctrlPr>
                    <w:rPr>
                      <w:rFonts w:ascii="Cambria Math" w:hAnsi="Cambria Math" w:eastAsia="宋体" w:cs="Times New Roman"/>
                      <w:i/>
                      <w:sz w:val="24"/>
                      <w:szCs w:val="24"/>
                    </w:rPr>
                  </m:ctrlPr>
                </m:dPr>
                <m:e>
                  <m:r>
                    <m:rPr/>
                    <w:rPr>
                      <w:rFonts w:ascii="Cambria Math" w:hAnsi="Cambria Math" w:eastAsia="宋体" w:cs="Times New Roman"/>
                      <w:sz w:val="24"/>
                      <w:szCs w:val="24"/>
                    </w:rPr>
                    <m:t>1−y</m:t>
                  </m:r>
                  <m:ctrlPr>
                    <w:rPr>
                      <w:rFonts w:ascii="Cambria Math" w:hAnsi="Cambria Math" w:eastAsia="宋体" w:cs="Times New Roman"/>
                      <w:i/>
                      <w:sz w:val="24"/>
                      <w:szCs w:val="24"/>
                    </w:rPr>
                  </m:ctrlPr>
                </m:e>
              </m:d>
              <m:func>
                <m:funcPr>
                  <m:ctrlPr>
                    <w:rPr>
                      <w:rFonts w:ascii="Cambria Math" w:hAnsi="Cambria Math" w:eastAsia="宋体" w:cs="Times New Roman"/>
                      <w:sz w:val="24"/>
                      <w:szCs w:val="24"/>
                    </w:rPr>
                  </m:ctrlPr>
                </m:funcPr>
                <m:fName>
                  <m:r>
                    <m:rPr>
                      <m:sty m:val="p"/>
                    </m:rPr>
                    <w:rPr>
                      <w:rFonts w:ascii="Cambria Math" w:hAnsi="Cambria Math" w:eastAsia="宋体" w:cs="Times New Roman"/>
                      <w:sz w:val="24"/>
                      <w:szCs w:val="24"/>
                    </w:rPr>
                    <m:t>log</m:t>
                  </m:r>
                  <m:ctrlPr>
                    <w:rPr>
                      <w:rFonts w:ascii="Cambria Math" w:hAnsi="Cambria Math" w:eastAsia="宋体" w:cs="Times New Roman"/>
                      <w:sz w:val="24"/>
                      <w:szCs w:val="24"/>
                    </w:rPr>
                  </m:ctrlPr>
                </m:fName>
                <m:e>
                  <m:d>
                    <m:dPr>
                      <m:ctrlPr>
                        <w:rPr>
                          <w:rFonts w:ascii="Cambria Math" w:hAnsi="Cambria Math" w:eastAsia="宋体" w:cs="Times New Roman"/>
                          <w:i/>
                          <w:sz w:val="24"/>
                          <w:szCs w:val="24"/>
                        </w:rPr>
                      </m:ctrlPr>
                    </m:dPr>
                    <m:e>
                      <m:r>
                        <m:rPr/>
                        <w:rPr>
                          <w:rFonts w:ascii="Cambria Math" w:hAnsi="Cambria Math" w:eastAsia="宋体" w:cs="Times New Roman"/>
                          <w:sz w:val="24"/>
                          <w:szCs w:val="24"/>
                        </w:rPr>
                        <m:t>1−p</m:t>
                      </m:r>
                      <m:ctrlPr>
                        <w:rPr>
                          <w:rFonts w:ascii="Cambria Math" w:hAnsi="Cambria Math" w:eastAsia="宋体" w:cs="Times New Roman"/>
                          <w:i/>
                          <w:sz w:val="24"/>
                          <w:szCs w:val="24"/>
                        </w:rPr>
                      </m:ctrlPr>
                    </m:e>
                  </m:d>
                  <m:ctrlPr>
                    <w:rPr>
                      <w:rFonts w:ascii="Cambria Math" w:hAnsi="Cambria Math" w:eastAsia="宋体" w:cs="Times New Roman"/>
                      <w:sz w:val="24"/>
                      <w:szCs w:val="24"/>
                    </w:rPr>
                  </m:ctrlPr>
                </m:e>
              </m:func>
              <m:ctrlPr>
                <w:rPr>
                  <w:rFonts w:ascii="Cambria Math" w:hAnsi="Cambria Math" w:eastAsia="宋体" w:cs="Times New Roman"/>
                  <w:i/>
                  <w:sz w:val="24"/>
                  <w:szCs w:val="24"/>
                </w:rPr>
              </m:ctrlPr>
            </m:e>
          </m:d>
          <m:r>
            <m:rPr/>
            <w:rPr>
              <w:rFonts w:ascii="Cambria Math" w:hAnsi="Cambria Math" w:eastAsia="宋体" w:cs="Times New Roman"/>
              <w:sz w:val="24"/>
              <w:szCs w:val="24"/>
            </w:rPr>
            <m:t xml:space="preserve">                                   (</m:t>
          </m:r>
          <m:r>
            <m:rPr>
              <m:nor/>
              <m:sty m:val="p"/>
            </m:rPr>
            <w:rPr>
              <w:rFonts w:ascii="Times New Roman" w:hAnsi="Times New Roman" w:eastAsia="宋体" w:cs="Times New Roman"/>
              <w:sz w:val="24"/>
              <w:szCs w:val="24"/>
            </w:rPr>
            <m:t>3-1</m:t>
          </m:r>
          <m:r>
            <m:rPr/>
            <w:rPr>
              <w:rFonts w:ascii="Cambria Math" w:hAnsi="Cambria Math" w:eastAsia="宋体" w:cs="Times New Roman"/>
              <w:sz w:val="24"/>
              <w:szCs w:val="24"/>
            </w:rPr>
            <m:t>)</m:t>
          </m:r>
        </m:oMath>
      </m:oMathPara>
    </w:p>
    <w:p w14:paraId="71567167">
      <w:pPr>
        <w:pStyle w:val="54"/>
        <w:spacing w:line="440" w:lineRule="exact"/>
        <w:ind w:left="0" w:firstLine="0"/>
        <w:rPr>
          <w:rFonts w:ascii="Times New Roman" w:hAnsi="Times New Roman" w:eastAsia="宋体" w:cs="Times New Roman"/>
          <w:sz w:val="24"/>
          <w:szCs w:val="24"/>
        </w:rPr>
      </w:pPr>
      <w:r>
        <w:rPr>
          <w:rFonts w:ascii="Times New Roman" w:hAnsi="Times New Roman" w:eastAsia="宋体" w:cs="Times New Roman"/>
          <w:sz w:val="24"/>
          <w:szCs w:val="24"/>
        </w:rPr>
        <w:t>其中</w:t>
      </w:r>
      <w:r>
        <w:rPr>
          <w:rFonts w:ascii="Times New Roman" w:hAnsi="Times New Roman" w:eastAsia="宋体" w:cs="Times New Roman"/>
          <w:i/>
          <w:iCs/>
          <w:sz w:val="24"/>
          <w:szCs w:val="24"/>
        </w:rPr>
        <w:t>yi</w:t>
      </w:r>
      <w:r>
        <w:rPr>
          <w:rFonts w:ascii="Times New Roman" w:hAnsi="Times New Roman" w:eastAsia="宋体" w:cs="Times New Roman"/>
          <w:sz w:val="24"/>
          <w:szCs w:val="24"/>
        </w:rPr>
        <w:t>为第</w:t>
      </w:r>
      <m:oMath>
        <m:r>
          <m:rPr/>
          <w:rPr>
            <w:rFonts w:ascii="Cambria Math" w:hAnsi="Cambria Math" w:eastAsia="宋体" w:cs="Times New Roman"/>
            <w:sz w:val="24"/>
            <w:szCs w:val="24"/>
          </w:rPr>
          <m:t>i</m:t>
        </m:r>
      </m:oMath>
      <w:r>
        <w:rPr>
          <w:rFonts w:ascii="Times New Roman" w:hAnsi="Times New Roman" w:eastAsia="宋体" w:cs="Times New Roman"/>
          <w:sz w:val="24"/>
          <w:szCs w:val="24"/>
        </w:rPr>
        <w:t>类的真实标签，取0或1 ；</w:t>
      </w:r>
      <w:r>
        <w:rPr>
          <w:rFonts w:ascii="Times New Roman" w:hAnsi="Times New Roman" w:eastAsia="宋体" w:cs="Times New Roman"/>
          <w:i/>
          <w:iCs/>
          <w:sz w:val="24"/>
          <w:szCs w:val="24"/>
        </w:rPr>
        <w:t>pi</w:t>
      </w:r>
      <w:r>
        <w:rPr>
          <w:rFonts w:ascii="Times New Roman" w:hAnsi="Times New Roman" w:eastAsia="宋体" w:cs="Times New Roman"/>
          <w:sz w:val="24"/>
          <w:szCs w:val="24"/>
        </w:rPr>
        <w:t>为模型预测该类的概率。公式3-1为单类别损失，若有多个类别，对该损失进行累加即可。</w:t>
      </w:r>
    </w:p>
    <w:p w14:paraId="1C4963AC">
      <w:pPr>
        <w:pStyle w:val="54"/>
        <w:spacing w:before="120" w:beforeLines="50" w:after="120" w:afterLines="50" w:line="440" w:lineRule="exact"/>
        <w:ind w:left="0" w:firstLine="0"/>
        <w:contextualSpacing w:val="0"/>
        <w:rPr>
          <w:rFonts w:ascii="Times New Roman" w:hAnsi="Times New Roman" w:eastAsia="宋体" w:cs="Times New Roman"/>
          <w:sz w:val="24"/>
          <w:szCs w:val="24"/>
        </w:rPr>
      </w:pPr>
      <m:oMathPara>
        <m:oMathParaPr>
          <m:jc m:val="right"/>
        </m:oMathParaPr>
        <m:oMath>
          <m:sSub>
            <m:sSubPr>
              <m:ctrlPr>
                <w:rPr>
                  <w:rFonts w:ascii="Cambria Math" w:hAnsi="Cambria Math" w:eastAsia="宋体" w:cs="Times New Roman"/>
                  <w:i/>
                  <w:sz w:val="24"/>
                  <w:szCs w:val="24"/>
                </w:rPr>
              </m:ctrlPr>
            </m:sSubPr>
            <m:e>
              <m:r>
                <m:rPr/>
                <w:rPr>
                  <w:rFonts w:ascii="Cambria Math" w:hAnsi="Cambria Math" w:eastAsia="宋体" w:cs="Times New Roman"/>
                  <w:sz w:val="24"/>
                  <w:szCs w:val="24"/>
                </w:rPr>
                <m:t>L</m:t>
              </m:r>
              <m:ctrlPr>
                <w:rPr>
                  <w:rFonts w:ascii="Cambria Math" w:hAnsi="Cambria Math" w:eastAsia="宋体" w:cs="Times New Roman"/>
                  <w:i/>
                  <w:sz w:val="24"/>
                  <w:szCs w:val="24"/>
                </w:rPr>
              </m:ctrlPr>
            </m:e>
            <m:sub>
              <m:r>
                <m:rPr/>
                <w:rPr>
                  <w:rFonts w:ascii="Cambria Math" w:hAnsi="Cambria Math" w:eastAsia="宋体" w:cs="Times New Roman"/>
                  <w:sz w:val="24"/>
                  <w:szCs w:val="24"/>
                </w:rPr>
                <m:t>box</m:t>
              </m:r>
              <m:ctrlPr>
                <w:rPr>
                  <w:rFonts w:ascii="Cambria Math" w:hAnsi="Cambria Math" w:eastAsia="宋体" w:cs="Times New Roman"/>
                  <w:i/>
                  <w:sz w:val="24"/>
                  <w:szCs w:val="24"/>
                </w:rPr>
              </m:ctrlPr>
            </m:sub>
          </m:sSub>
          <m:r>
            <m:rPr/>
            <w:rPr>
              <w:rFonts w:ascii="Cambria Math" w:hAnsi="Cambria Math" w:eastAsia="宋体" w:cs="Times New Roman"/>
              <w:sz w:val="24"/>
              <w:szCs w:val="24"/>
            </w:rPr>
            <m:t>=</m:t>
          </m:r>
          <m:sSub>
            <m:sSubPr>
              <m:ctrlPr>
                <w:rPr>
                  <w:rFonts w:ascii="Cambria Math" w:hAnsi="Cambria Math" w:eastAsia="宋体" w:cs="Times New Roman"/>
                  <w:i/>
                  <w:sz w:val="24"/>
                  <w:szCs w:val="24"/>
                </w:rPr>
              </m:ctrlPr>
            </m:sSubPr>
            <m:e>
              <m:r>
                <m:rPr/>
                <w:rPr>
                  <w:rFonts w:ascii="Cambria Math" w:hAnsi="Cambria Math" w:eastAsia="宋体" w:cs="Times New Roman"/>
                  <w:sz w:val="24"/>
                  <w:szCs w:val="24"/>
                </w:rPr>
                <m:t>L</m:t>
              </m:r>
              <m:ctrlPr>
                <w:rPr>
                  <w:rFonts w:ascii="Cambria Math" w:hAnsi="Cambria Math" w:eastAsia="宋体" w:cs="Times New Roman"/>
                  <w:i/>
                  <w:sz w:val="24"/>
                  <w:szCs w:val="24"/>
                </w:rPr>
              </m:ctrlPr>
            </m:e>
            <m:sub>
              <m:r>
                <m:rPr/>
                <w:rPr>
                  <w:rFonts w:ascii="Cambria Math" w:hAnsi="Cambria Math" w:eastAsia="宋体" w:cs="Times New Roman"/>
                  <w:sz w:val="24"/>
                  <w:szCs w:val="24"/>
                </w:rPr>
                <m:t>CIoU</m:t>
              </m:r>
              <m:ctrlPr>
                <w:rPr>
                  <w:rFonts w:ascii="Cambria Math" w:hAnsi="Cambria Math" w:eastAsia="宋体" w:cs="Times New Roman"/>
                  <w:i/>
                  <w:sz w:val="24"/>
                  <w:szCs w:val="24"/>
                </w:rPr>
              </m:ctrlPr>
            </m:sub>
          </m:sSub>
          <m:r>
            <m:rPr/>
            <w:rPr>
              <w:rFonts w:ascii="Cambria Math" w:hAnsi="Cambria Math" w:eastAsia="宋体" w:cs="Times New Roman"/>
              <w:sz w:val="24"/>
              <w:szCs w:val="24"/>
            </w:rPr>
            <m:t>=1−IoU+</m:t>
          </m:r>
          <m:f>
            <m:fPr>
              <m:ctrlPr>
                <w:rPr>
                  <w:rFonts w:ascii="Cambria Math" w:hAnsi="Cambria Math" w:eastAsia="宋体" w:cs="Times New Roman"/>
                  <w:sz w:val="24"/>
                  <w:szCs w:val="24"/>
                </w:rPr>
              </m:ctrlPr>
            </m:fPr>
            <m:num>
              <m:sSup>
                <m:sSupPr>
                  <m:ctrlPr>
                    <w:rPr>
                      <w:rFonts w:ascii="Cambria Math" w:hAnsi="Cambria Math" w:eastAsia="宋体" w:cs="Times New Roman"/>
                      <w:i/>
                      <w:sz w:val="24"/>
                      <w:szCs w:val="24"/>
                    </w:rPr>
                  </m:ctrlPr>
                </m:sSupPr>
                <m:e>
                  <m:r>
                    <m:rPr>
                      <m:sty m:val="p"/>
                    </m:rPr>
                    <w:rPr>
                      <w:rFonts w:ascii="Cambria Math" w:hAnsi="Cambria Math" w:eastAsia="宋体" w:cs="Times New Roman"/>
                      <w:sz w:val="24"/>
                      <w:szCs w:val="24"/>
                    </w:rPr>
                    <m:t>ρ</m:t>
                  </m:r>
                  <m:ctrlPr>
                    <w:rPr>
                      <w:rFonts w:ascii="Cambria Math" w:hAnsi="Cambria Math" w:eastAsia="宋体" w:cs="Times New Roman"/>
                      <w:i/>
                      <w:sz w:val="24"/>
                      <w:szCs w:val="24"/>
                    </w:rPr>
                  </m:ctrlPr>
                </m:e>
                <m:sup>
                  <m:r>
                    <m:rPr/>
                    <w:rPr>
                      <w:rFonts w:ascii="Cambria Math" w:hAnsi="Cambria Math" w:eastAsia="宋体" w:cs="Times New Roman"/>
                      <w:sz w:val="24"/>
                      <w:szCs w:val="24"/>
                    </w:rPr>
                    <m:t>2</m:t>
                  </m:r>
                  <m:ctrlPr>
                    <w:rPr>
                      <w:rFonts w:ascii="Cambria Math" w:hAnsi="Cambria Math" w:eastAsia="宋体" w:cs="Times New Roman"/>
                      <w:i/>
                      <w:sz w:val="24"/>
                      <w:szCs w:val="24"/>
                    </w:rPr>
                  </m:ctrlPr>
                </m:sup>
              </m:sSup>
              <m:d>
                <m:dPr>
                  <m:ctrlPr>
                    <w:rPr>
                      <w:rFonts w:ascii="Cambria Math" w:hAnsi="Cambria Math" w:eastAsia="宋体" w:cs="Times New Roman"/>
                      <w:i/>
                      <w:sz w:val="24"/>
                      <w:szCs w:val="24"/>
                    </w:rPr>
                  </m:ctrlPr>
                </m:dPr>
                <m:e>
                  <m:r>
                    <m:rPr/>
                    <w:rPr>
                      <w:rFonts w:ascii="Cambria Math" w:hAnsi="Cambria Math" w:eastAsia="宋体" w:cs="Times New Roman"/>
                      <w:sz w:val="24"/>
                      <w:szCs w:val="24"/>
                    </w:rPr>
                    <m:t>b,</m:t>
                  </m:r>
                  <m:sSup>
                    <m:sSupPr>
                      <m:ctrlPr>
                        <w:rPr>
                          <w:rFonts w:ascii="Cambria Math" w:hAnsi="Cambria Math" w:eastAsia="宋体" w:cs="Times New Roman"/>
                          <w:i/>
                          <w:sz w:val="24"/>
                          <w:szCs w:val="24"/>
                        </w:rPr>
                      </m:ctrlPr>
                    </m:sSupPr>
                    <m:e>
                      <m:r>
                        <m:rPr/>
                        <w:rPr>
                          <w:rFonts w:ascii="Cambria Math" w:hAnsi="Cambria Math" w:eastAsia="宋体" w:cs="Times New Roman"/>
                          <w:sz w:val="24"/>
                          <w:szCs w:val="24"/>
                        </w:rPr>
                        <m:t>b</m:t>
                      </m:r>
                      <m:ctrlPr>
                        <w:rPr>
                          <w:rFonts w:ascii="Cambria Math" w:hAnsi="Cambria Math" w:eastAsia="宋体" w:cs="Times New Roman"/>
                          <w:i/>
                          <w:sz w:val="24"/>
                          <w:szCs w:val="24"/>
                        </w:rPr>
                      </m:ctrlPr>
                    </m:e>
                    <m:sup>
                      <m:r>
                        <m:rPr/>
                        <w:rPr>
                          <w:rFonts w:ascii="Cambria Math" w:hAnsi="Cambria Math" w:eastAsia="宋体" w:cs="Times New Roman"/>
                          <w:sz w:val="24"/>
                          <w:szCs w:val="24"/>
                        </w:rPr>
                        <m:t>gt</m:t>
                      </m:r>
                      <m:ctrlPr>
                        <w:rPr>
                          <w:rFonts w:ascii="Cambria Math" w:hAnsi="Cambria Math" w:eastAsia="宋体" w:cs="Times New Roman"/>
                          <w:i/>
                          <w:sz w:val="24"/>
                          <w:szCs w:val="24"/>
                        </w:rPr>
                      </m:ctrlPr>
                    </m:sup>
                  </m:sSup>
                  <m:ctrlPr>
                    <w:rPr>
                      <w:rFonts w:ascii="Cambria Math" w:hAnsi="Cambria Math" w:eastAsia="宋体" w:cs="Times New Roman"/>
                      <w:i/>
                      <w:sz w:val="24"/>
                      <w:szCs w:val="24"/>
                    </w:rPr>
                  </m:ctrlPr>
                </m:e>
              </m:d>
              <m:ctrlPr>
                <w:rPr>
                  <w:rFonts w:ascii="Cambria Math" w:hAnsi="Cambria Math" w:eastAsia="宋体" w:cs="Times New Roman"/>
                  <w:i/>
                  <w:sz w:val="24"/>
                  <w:szCs w:val="24"/>
                </w:rPr>
              </m:ctrlPr>
            </m:num>
            <m:den>
              <m:sSup>
                <m:sSupPr>
                  <m:ctrlPr>
                    <w:rPr>
                      <w:rFonts w:ascii="Cambria Math" w:hAnsi="Cambria Math" w:eastAsia="宋体" w:cs="Times New Roman"/>
                      <w:i/>
                      <w:sz w:val="24"/>
                      <w:szCs w:val="24"/>
                    </w:rPr>
                  </m:ctrlPr>
                </m:sSupPr>
                <m:e>
                  <m:r>
                    <m:rPr/>
                    <w:rPr>
                      <w:rFonts w:ascii="Cambria Math" w:hAnsi="Cambria Math" w:eastAsia="宋体" w:cs="Times New Roman"/>
                      <w:sz w:val="24"/>
                      <w:szCs w:val="24"/>
                    </w:rPr>
                    <m:t>c</m:t>
                  </m:r>
                  <m:ctrlPr>
                    <w:rPr>
                      <w:rFonts w:ascii="Cambria Math" w:hAnsi="Cambria Math" w:eastAsia="宋体" w:cs="Times New Roman"/>
                      <w:i/>
                      <w:sz w:val="24"/>
                      <w:szCs w:val="24"/>
                    </w:rPr>
                  </m:ctrlPr>
                </m:e>
                <m:sup>
                  <m:r>
                    <m:rPr/>
                    <w:rPr>
                      <w:rFonts w:ascii="Cambria Math" w:hAnsi="Cambria Math" w:eastAsia="宋体" w:cs="Times New Roman"/>
                      <w:sz w:val="24"/>
                      <w:szCs w:val="24"/>
                    </w:rPr>
                    <m:t>2</m:t>
                  </m:r>
                  <m:ctrlPr>
                    <w:rPr>
                      <w:rFonts w:ascii="Cambria Math" w:hAnsi="Cambria Math" w:eastAsia="宋体" w:cs="Times New Roman"/>
                      <w:i/>
                      <w:sz w:val="24"/>
                      <w:szCs w:val="24"/>
                    </w:rPr>
                  </m:ctrlPr>
                </m:sup>
              </m:sSup>
              <m:ctrlPr>
                <w:rPr>
                  <w:rFonts w:ascii="Cambria Math" w:hAnsi="Cambria Math" w:eastAsia="宋体" w:cs="Times New Roman"/>
                  <w:i/>
                  <w:sz w:val="24"/>
                  <w:szCs w:val="24"/>
                </w:rPr>
              </m:ctrlPr>
            </m:den>
          </m:f>
          <m:r>
            <m:rPr/>
            <w:rPr>
              <w:rFonts w:ascii="Cambria Math" w:hAnsi="Cambria Math" w:eastAsia="宋体" w:cs="Times New Roman"/>
              <w:sz w:val="24"/>
              <w:szCs w:val="24"/>
            </w:rPr>
            <m:t>+</m:t>
          </m:r>
          <m:r>
            <m:rPr>
              <m:sty m:val="p"/>
            </m:rPr>
            <w:rPr>
              <w:rFonts w:ascii="Cambria Math" w:hAnsi="Cambria Math" w:eastAsia="宋体" w:cs="Times New Roman"/>
              <w:sz w:val="24"/>
              <w:szCs w:val="24"/>
            </w:rPr>
            <m:t>α</m:t>
          </m:r>
          <m:r>
            <m:rPr/>
            <w:rPr>
              <w:rFonts w:ascii="Cambria Math" w:hAnsi="Cambria Math" w:eastAsia="宋体" w:cs="Times New Roman"/>
              <w:sz w:val="24"/>
              <w:szCs w:val="24"/>
            </w:rPr>
            <m:t>v                                    (</m:t>
          </m:r>
          <m:r>
            <m:rPr>
              <m:nor/>
              <m:sty m:val="p"/>
            </m:rPr>
            <w:rPr>
              <w:rFonts w:ascii="Times New Roman" w:hAnsi="Times New Roman" w:eastAsia="宋体" w:cs="Times New Roman"/>
              <w:sz w:val="24"/>
              <w:szCs w:val="24"/>
            </w:rPr>
            <m:t>3-2</m:t>
          </m:r>
          <m:r>
            <m:rPr/>
            <w:rPr>
              <w:rFonts w:ascii="Cambria Math" w:hAnsi="Cambria Math" w:eastAsia="宋体" w:cs="Times New Roman"/>
              <w:sz w:val="24"/>
              <w:szCs w:val="24"/>
            </w:rPr>
            <m:t>)</m:t>
          </m:r>
        </m:oMath>
      </m:oMathPara>
    </w:p>
    <w:p w14:paraId="46817CA6">
      <w:pPr>
        <w:pStyle w:val="54"/>
        <w:spacing w:line="440" w:lineRule="exact"/>
        <w:ind w:left="0" w:firstLine="0"/>
        <w:rPr>
          <w:rFonts w:ascii="Times New Roman" w:hAnsi="Times New Roman" w:eastAsia="宋体" w:cs="Times New Roman"/>
          <w:i/>
          <w:sz w:val="24"/>
          <w:szCs w:val="24"/>
        </w:rPr>
      </w:pPr>
      <w:r>
        <w:rPr>
          <w:rFonts w:ascii="Times New Roman" w:hAnsi="Times New Roman" w:eastAsia="宋体" w:cs="Times New Roman"/>
          <w:sz w:val="24"/>
          <w:szCs w:val="24"/>
        </w:rPr>
        <w:t>其中</w:t>
      </w:r>
      <m:oMath>
        <m:r>
          <m:rPr/>
          <w:rPr>
            <w:rFonts w:ascii="Cambria Math" w:hAnsi="Cambria Math" w:eastAsia="宋体" w:cs="Times New Roman"/>
            <w:sz w:val="24"/>
            <w:szCs w:val="24"/>
          </w:rPr>
          <m:t>ρ(</m:t>
        </m:r>
        <m:r>
          <m:rPr>
            <m:sty m:val="b"/>
          </m:rPr>
          <w:rPr>
            <w:rFonts w:ascii="Cambria Math" w:hAnsi="Cambria Math" w:eastAsia="宋体" w:cs="Times New Roman"/>
            <w:sz w:val="24"/>
            <w:szCs w:val="24"/>
          </w:rPr>
          <m:t>b</m:t>
        </m:r>
        <m:r>
          <m:rPr/>
          <w:rPr>
            <w:rFonts w:ascii="Cambria Math" w:hAnsi="Cambria Math" w:eastAsia="宋体" w:cs="Times New Roman"/>
            <w:sz w:val="24"/>
            <w:szCs w:val="24"/>
          </w:rPr>
          <m:t>,</m:t>
        </m:r>
        <m:sSup>
          <m:sSupPr>
            <m:ctrlPr>
              <w:rPr>
                <w:rFonts w:ascii="Cambria Math" w:hAnsi="Cambria Math" w:eastAsia="宋体" w:cs="Times New Roman"/>
                <w:sz w:val="24"/>
                <w:szCs w:val="24"/>
              </w:rPr>
            </m:ctrlPr>
          </m:sSupPr>
          <m:e>
            <m:r>
              <m:rPr>
                <m:sty m:val="b"/>
              </m:rPr>
              <w:rPr>
                <w:rFonts w:ascii="Cambria Math" w:hAnsi="Cambria Math" w:eastAsia="宋体" w:cs="Times New Roman"/>
                <w:sz w:val="24"/>
                <w:szCs w:val="24"/>
              </w:rPr>
              <m:t>b</m:t>
            </m:r>
            <m:ctrlPr>
              <w:rPr>
                <w:rFonts w:ascii="Cambria Math" w:hAnsi="Cambria Math" w:eastAsia="宋体" w:cs="Times New Roman"/>
                <w:sz w:val="24"/>
                <w:szCs w:val="24"/>
              </w:rPr>
            </m:ctrlPr>
          </m:e>
          <m:sup>
            <m:r>
              <m:rPr/>
              <w:rPr>
                <w:rFonts w:ascii="Cambria Math" w:hAnsi="Cambria Math" w:eastAsia="宋体" w:cs="Times New Roman"/>
                <w:sz w:val="24"/>
                <w:szCs w:val="24"/>
              </w:rPr>
              <m:t>gt</m:t>
            </m:r>
            <m:ctrlPr>
              <w:rPr>
                <w:rFonts w:ascii="Cambria Math" w:hAnsi="Cambria Math" w:eastAsia="宋体" w:cs="Times New Roman"/>
                <w:sz w:val="24"/>
                <w:szCs w:val="24"/>
              </w:rPr>
            </m:ctrlPr>
          </m:sup>
        </m:sSup>
        <m:r>
          <m:rPr/>
          <w:rPr>
            <w:rFonts w:ascii="Cambria Math" w:hAnsi="Cambria Math" w:eastAsia="宋体" w:cs="Times New Roman"/>
            <w:sz w:val="24"/>
            <w:szCs w:val="24"/>
          </w:rPr>
          <m:t>)</m:t>
        </m:r>
      </m:oMath>
      <w:r>
        <w:rPr>
          <w:rFonts w:ascii="Times New Roman" w:hAnsi="Times New Roman" w:eastAsia="宋体" w:cs="Times New Roman"/>
          <w:sz w:val="24"/>
          <w:szCs w:val="24"/>
        </w:rPr>
        <w:t>为预测框中心点与真实框中心点的欧氏距离，</w:t>
      </w:r>
      <m:oMath>
        <m:r>
          <m:rPr/>
          <w:rPr>
            <w:rFonts w:ascii="Cambria Math" w:hAnsi="Cambria Math" w:eastAsia="宋体" w:cs="Times New Roman"/>
            <w:sz w:val="24"/>
            <w:szCs w:val="24"/>
          </w:rPr>
          <m:t>c</m:t>
        </m:r>
      </m:oMath>
      <w:r>
        <w:rPr>
          <w:rFonts w:ascii="Times New Roman" w:hAnsi="Times New Roman" w:eastAsia="宋体" w:cs="Times New Roman"/>
          <w:sz w:val="24"/>
          <w:szCs w:val="24"/>
        </w:rPr>
        <w:t>是包围预测框和真实框的最小外接框对角线长度，</w:t>
      </w:r>
      <m:oMath>
        <m:r>
          <m:rPr/>
          <w:rPr>
            <w:rFonts w:ascii="Cambria Math" w:hAnsi="Cambria Math" w:eastAsia="宋体" w:cs="Times New Roman"/>
            <w:sz w:val="24"/>
            <w:szCs w:val="24"/>
          </w:rPr>
          <m:t>v</m:t>
        </m:r>
      </m:oMath>
      <w:r>
        <w:rPr>
          <w:rFonts w:ascii="Times New Roman" w:hAnsi="Times New Roman" w:eastAsia="宋体" w:cs="Times New Roman"/>
          <w:sz w:val="24"/>
          <w:szCs w:val="24"/>
        </w:rPr>
        <w:t>为宽高比一致性项，</w:t>
      </w:r>
      <m:oMath>
        <m:r>
          <m:rPr/>
          <w:rPr>
            <w:rFonts w:ascii="Cambria Math" w:hAnsi="Cambria Math" w:eastAsia="宋体" w:cs="Times New Roman"/>
            <w:sz w:val="24"/>
            <w:szCs w:val="24"/>
          </w:rPr>
          <m:t>α</m:t>
        </m:r>
      </m:oMath>
      <w:r>
        <w:rPr>
          <w:rFonts w:ascii="Times New Roman" w:hAnsi="Times New Roman" w:eastAsia="宋体" w:cs="Times New Roman"/>
          <w:sz w:val="24"/>
          <w:szCs w:val="24"/>
        </w:rPr>
        <w:t>为权重项。</w:t>
      </w:r>
    </w:p>
    <w:p w14:paraId="7097CADD">
      <w:pPr>
        <w:pStyle w:val="54"/>
        <w:spacing w:line="440" w:lineRule="exact"/>
        <w:ind w:left="0" w:firstLine="0"/>
        <w:rPr>
          <w:rFonts w:ascii="Times New Roman" w:hAnsi="Times New Roman" w:eastAsia="宋体" w:cs="Times New Roman"/>
          <w:sz w:val="24"/>
          <w:szCs w:val="24"/>
        </w:rPr>
      </w:pPr>
      <m:oMathPara>
        <m:oMathParaPr>
          <m:jc m:val="right"/>
        </m:oMathParaPr>
        <m:oMath>
          <m:sSub>
            <m:sSubPr>
              <m:ctrlPr>
                <w:rPr>
                  <w:rFonts w:ascii="Cambria Math" w:hAnsi="Cambria Math" w:eastAsia="宋体" w:cs="Times New Roman"/>
                  <w:i/>
                  <w:sz w:val="24"/>
                  <w:szCs w:val="24"/>
                </w:rPr>
              </m:ctrlPr>
            </m:sSubPr>
            <m:e>
              <m:r>
                <m:rPr/>
                <w:rPr>
                  <w:rFonts w:ascii="Cambria Math" w:hAnsi="Cambria Math" w:eastAsia="宋体" w:cs="Times New Roman"/>
                  <w:sz w:val="24"/>
                  <w:szCs w:val="24"/>
                </w:rPr>
                <m:t>L</m:t>
              </m:r>
              <m:ctrlPr>
                <w:rPr>
                  <w:rFonts w:ascii="Cambria Math" w:hAnsi="Cambria Math" w:eastAsia="宋体" w:cs="Times New Roman"/>
                  <w:i/>
                  <w:sz w:val="24"/>
                  <w:szCs w:val="24"/>
                </w:rPr>
              </m:ctrlPr>
            </m:e>
            <m:sub>
              <m:r>
                <m:rPr/>
                <w:rPr>
                  <w:rFonts w:ascii="Cambria Math" w:hAnsi="Cambria Math" w:eastAsia="宋体" w:cs="Times New Roman"/>
                  <w:sz w:val="24"/>
                  <w:szCs w:val="24"/>
                </w:rPr>
                <m:t>dfl</m:t>
              </m:r>
              <m:ctrlPr>
                <w:rPr>
                  <w:rFonts w:ascii="Cambria Math" w:hAnsi="Cambria Math" w:eastAsia="宋体" w:cs="Times New Roman"/>
                  <w:i/>
                  <w:sz w:val="24"/>
                  <w:szCs w:val="24"/>
                </w:rPr>
              </m:ctrlPr>
            </m:sub>
          </m:sSub>
          <m:r>
            <m:rPr/>
            <w:rPr>
              <w:rFonts w:ascii="Cambria Math" w:hAnsi="Cambria Math" w:eastAsia="宋体" w:cs="Times New Roman"/>
              <w:sz w:val="24"/>
              <w:szCs w:val="24"/>
            </w:rPr>
            <m:t>=−</m:t>
          </m:r>
          <m:d>
            <m:dPr>
              <m:ctrlPr>
                <w:rPr>
                  <w:rFonts w:ascii="Cambria Math" w:hAnsi="Cambria Math" w:eastAsia="宋体" w:cs="Times New Roman"/>
                  <w:i/>
                  <w:sz w:val="24"/>
                  <w:szCs w:val="24"/>
                </w:rPr>
              </m:ctrlPr>
            </m:dPr>
            <m:e>
              <m:sSub>
                <m:sSubPr>
                  <m:ctrlPr>
                    <w:rPr>
                      <w:rFonts w:ascii="Cambria Math" w:hAnsi="Cambria Math" w:eastAsia="宋体" w:cs="Times New Roman"/>
                      <w:i/>
                      <w:sz w:val="24"/>
                      <w:szCs w:val="24"/>
                    </w:rPr>
                  </m:ctrlPr>
                </m:sSubPr>
                <m:e>
                  <m:r>
                    <m:rPr/>
                    <w:rPr>
                      <w:rFonts w:ascii="Cambria Math" w:hAnsi="Cambria Math" w:eastAsia="宋体" w:cs="Times New Roman"/>
                      <w:sz w:val="24"/>
                      <w:szCs w:val="24"/>
                    </w:rPr>
                    <m:t>y</m:t>
                  </m:r>
                  <m:ctrlPr>
                    <w:rPr>
                      <w:rFonts w:ascii="Cambria Math" w:hAnsi="Cambria Math" w:eastAsia="宋体" w:cs="Times New Roman"/>
                      <w:i/>
                      <w:sz w:val="24"/>
                      <w:szCs w:val="24"/>
                    </w:rPr>
                  </m:ctrlPr>
                </m:e>
                <m:sub>
                  <m:r>
                    <m:rPr/>
                    <w:rPr>
                      <w:rFonts w:ascii="Cambria Math" w:hAnsi="Cambria Math" w:eastAsia="宋体" w:cs="Times New Roman"/>
                      <w:sz w:val="24"/>
                      <w:szCs w:val="24"/>
                    </w:rPr>
                    <m:t>i+1</m:t>
                  </m:r>
                  <m:ctrlPr>
                    <w:rPr>
                      <w:rFonts w:ascii="Cambria Math" w:hAnsi="Cambria Math" w:eastAsia="宋体" w:cs="Times New Roman"/>
                      <w:i/>
                      <w:sz w:val="24"/>
                      <w:szCs w:val="24"/>
                    </w:rPr>
                  </m:ctrlPr>
                </m:sub>
              </m:sSub>
              <m:r>
                <m:rPr/>
                <w:rPr>
                  <w:rFonts w:ascii="Cambria Math" w:hAnsi="Cambria Math" w:eastAsia="宋体" w:cs="Times New Roman"/>
                  <w:sz w:val="24"/>
                  <w:szCs w:val="24"/>
                </w:rPr>
                <m:t>−y</m:t>
              </m:r>
              <m:ctrlPr>
                <w:rPr>
                  <w:rFonts w:ascii="Cambria Math" w:hAnsi="Cambria Math" w:eastAsia="宋体" w:cs="Times New Roman"/>
                  <w:i/>
                  <w:sz w:val="24"/>
                  <w:szCs w:val="24"/>
                </w:rPr>
              </m:ctrlPr>
            </m:e>
          </m:d>
          <m:func>
            <m:funcPr>
              <m:ctrlPr>
                <w:rPr>
                  <w:rFonts w:ascii="Cambria Math" w:hAnsi="Cambria Math" w:eastAsia="宋体" w:cs="Times New Roman"/>
                  <w:sz w:val="24"/>
                  <w:szCs w:val="24"/>
                </w:rPr>
              </m:ctrlPr>
            </m:funcPr>
            <m:fName>
              <m:r>
                <m:rPr>
                  <m:sty m:val="p"/>
                </m:rPr>
                <w:rPr>
                  <w:rFonts w:ascii="Cambria Math" w:hAnsi="Cambria Math" w:eastAsia="宋体" w:cs="Times New Roman"/>
                  <w:sz w:val="24"/>
                  <w:szCs w:val="24"/>
                </w:rPr>
                <m:t>log</m:t>
              </m:r>
              <m:ctrlPr>
                <w:rPr>
                  <w:rFonts w:ascii="Cambria Math" w:hAnsi="Cambria Math" w:eastAsia="宋体" w:cs="Times New Roman"/>
                  <w:sz w:val="24"/>
                  <w:szCs w:val="24"/>
                </w:rPr>
              </m:ctrlPr>
            </m:fName>
            <m:e>
              <m:d>
                <m:dPr>
                  <m:ctrlPr>
                    <w:rPr>
                      <w:rFonts w:ascii="Cambria Math" w:hAnsi="Cambria Math" w:eastAsia="宋体" w:cs="Times New Roman"/>
                      <w:i/>
                      <w:sz w:val="24"/>
                      <w:szCs w:val="24"/>
                    </w:rPr>
                  </m:ctrlPr>
                </m:dPr>
                <m:e>
                  <m:sSub>
                    <m:sSubPr>
                      <m:ctrlPr>
                        <w:rPr>
                          <w:rFonts w:ascii="Cambria Math" w:hAnsi="Cambria Math" w:eastAsia="宋体" w:cs="Times New Roman"/>
                          <w:i/>
                          <w:sz w:val="24"/>
                          <w:szCs w:val="24"/>
                        </w:rPr>
                      </m:ctrlPr>
                    </m:sSubPr>
                    <m:e>
                      <m:r>
                        <m:rPr/>
                        <w:rPr>
                          <w:rFonts w:ascii="Cambria Math" w:hAnsi="Cambria Math" w:eastAsia="宋体" w:cs="Times New Roman"/>
                          <w:sz w:val="24"/>
                          <w:szCs w:val="24"/>
                        </w:rPr>
                        <m:t>S</m:t>
                      </m:r>
                      <m:ctrlPr>
                        <w:rPr>
                          <w:rFonts w:ascii="Cambria Math" w:hAnsi="Cambria Math" w:eastAsia="宋体" w:cs="Times New Roman"/>
                          <w:i/>
                          <w:sz w:val="24"/>
                          <w:szCs w:val="24"/>
                        </w:rPr>
                      </m:ctrlPr>
                    </m:e>
                    <m:sub>
                      <m:r>
                        <m:rPr/>
                        <w:rPr>
                          <w:rFonts w:ascii="Cambria Math" w:hAnsi="Cambria Math" w:eastAsia="宋体" w:cs="Times New Roman"/>
                          <w:sz w:val="24"/>
                          <w:szCs w:val="24"/>
                        </w:rPr>
                        <m:t>i</m:t>
                      </m:r>
                      <m:ctrlPr>
                        <w:rPr>
                          <w:rFonts w:ascii="Cambria Math" w:hAnsi="Cambria Math" w:eastAsia="宋体" w:cs="Times New Roman"/>
                          <w:i/>
                          <w:sz w:val="24"/>
                          <w:szCs w:val="24"/>
                        </w:rPr>
                      </m:ctrlPr>
                    </m:sub>
                  </m:sSub>
                  <m:ctrlPr>
                    <w:rPr>
                      <w:rFonts w:ascii="Cambria Math" w:hAnsi="Cambria Math" w:eastAsia="宋体" w:cs="Times New Roman"/>
                      <w:i/>
                      <w:sz w:val="24"/>
                      <w:szCs w:val="24"/>
                    </w:rPr>
                  </m:ctrlPr>
                </m:e>
              </m:d>
              <m:ctrlPr>
                <w:rPr>
                  <w:rFonts w:ascii="Cambria Math" w:hAnsi="Cambria Math" w:eastAsia="宋体" w:cs="Times New Roman"/>
                  <w:sz w:val="24"/>
                  <w:szCs w:val="24"/>
                </w:rPr>
              </m:ctrlPr>
            </m:e>
          </m:func>
          <m:r>
            <m:rPr/>
            <w:rPr>
              <w:rFonts w:ascii="Cambria Math" w:hAnsi="Cambria Math" w:eastAsia="宋体" w:cs="Times New Roman"/>
              <w:sz w:val="24"/>
              <w:szCs w:val="24"/>
            </w:rPr>
            <m:t>−</m:t>
          </m:r>
          <m:d>
            <m:dPr>
              <m:ctrlPr>
                <w:rPr>
                  <w:rFonts w:ascii="Cambria Math" w:hAnsi="Cambria Math" w:eastAsia="宋体" w:cs="Times New Roman"/>
                  <w:i/>
                  <w:sz w:val="24"/>
                  <w:szCs w:val="24"/>
                </w:rPr>
              </m:ctrlPr>
            </m:dPr>
            <m:e>
              <m:r>
                <m:rPr/>
                <w:rPr>
                  <w:rFonts w:ascii="Cambria Math" w:hAnsi="Cambria Math" w:eastAsia="宋体" w:cs="Times New Roman"/>
                  <w:sz w:val="24"/>
                  <w:szCs w:val="24"/>
                </w:rPr>
                <m:t>y−</m:t>
              </m:r>
              <m:sSub>
                <m:sSubPr>
                  <m:ctrlPr>
                    <w:rPr>
                      <w:rFonts w:ascii="Cambria Math" w:hAnsi="Cambria Math" w:eastAsia="宋体" w:cs="Times New Roman"/>
                      <w:i/>
                      <w:sz w:val="24"/>
                      <w:szCs w:val="24"/>
                    </w:rPr>
                  </m:ctrlPr>
                </m:sSubPr>
                <m:e>
                  <m:r>
                    <m:rPr/>
                    <w:rPr>
                      <w:rFonts w:ascii="Cambria Math" w:hAnsi="Cambria Math" w:eastAsia="宋体" w:cs="Times New Roman"/>
                      <w:sz w:val="24"/>
                      <w:szCs w:val="24"/>
                    </w:rPr>
                    <m:t>y</m:t>
                  </m:r>
                  <m:ctrlPr>
                    <w:rPr>
                      <w:rFonts w:ascii="Cambria Math" w:hAnsi="Cambria Math" w:eastAsia="宋体" w:cs="Times New Roman"/>
                      <w:i/>
                      <w:sz w:val="24"/>
                      <w:szCs w:val="24"/>
                    </w:rPr>
                  </m:ctrlPr>
                </m:e>
                <m:sub>
                  <m:r>
                    <m:rPr/>
                    <w:rPr>
                      <w:rFonts w:ascii="Cambria Math" w:hAnsi="Cambria Math" w:eastAsia="宋体" w:cs="Times New Roman"/>
                      <w:sz w:val="24"/>
                      <w:szCs w:val="24"/>
                    </w:rPr>
                    <m:t>i</m:t>
                  </m:r>
                  <m:ctrlPr>
                    <w:rPr>
                      <w:rFonts w:ascii="Cambria Math" w:hAnsi="Cambria Math" w:eastAsia="宋体" w:cs="Times New Roman"/>
                      <w:i/>
                      <w:sz w:val="24"/>
                      <w:szCs w:val="24"/>
                    </w:rPr>
                  </m:ctrlPr>
                </m:sub>
              </m:sSub>
              <m:ctrlPr>
                <w:rPr>
                  <w:rFonts w:ascii="Cambria Math" w:hAnsi="Cambria Math" w:eastAsia="宋体" w:cs="Times New Roman"/>
                  <w:i/>
                  <w:sz w:val="24"/>
                  <w:szCs w:val="24"/>
                </w:rPr>
              </m:ctrlPr>
            </m:e>
          </m:d>
          <m:func>
            <m:funcPr>
              <m:ctrlPr>
                <w:rPr>
                  <w:rFonts w:ascii="Cambria Math" w:hAnsi="Cambria Math" w:eastAsia="宋体" w:cs="Times New Roman"/>
                  <w:sz w:val="24"/>
                  <w:szCs w:val="24"/>
                </w:rPr>
              </m:ctrlPr>
            </m:funcPr>
            <m:fName>
              <m:r>
                <m:rPr>
                  <m:sty m:val="p"/>
                </m:rPr>
                <w:rPr>
                  <w:rFonts w:ascii="Cambria Math" w:hAnsi="Cambria Math" w:eastAsia="宋体" w:cs="Times New Roman"/>
                  <w:sz w:val="24"/>
                  <w:szCs w:val="24"/>
                </w:rPr>
                <m:t>log</m:t>
              </m:r>
              <m:ctrlPr>
                <w:rPr>
                  <w:rFonts w:ascii="Cambria Math" w:hAnsi="Cambria Math" w:eastAsia="宋体" w:cs="Times New Roman"/>
                  <w:sz w:val="24"/>
                  <w:szCs w:val="24"/>
                </w:rPr>
              </m:ctrlPr>
            </m:fName>
            <m:e>
              <m:d>
                <m:dPr>
                  <m:ctrlPr>
                    <w:rPr>
                      <w:rFonts w:ascii="Cambria Math" w:hAnsi="Cambria Math" w:eastAsia="宋体" w:cs="Times New Roman"/>
                      <w:i/>
                      <w:sz w:val="24"/>
                      <w:szCs w:val="24"/>
                    </w:rPr>
                  </m:ctrlPr>
                </m:dPr>
                <m:e>
                  <m:sSub>
                    <m:sSubPr>
                      <m:ctrlPr>
                        <w:rPr>
                          <w:rFonts w:ascii="Cambria Math" w:hAnsi="Cambria Math" w:eastAsia="宋体" w:cs="Times New Roman"/>
                          <w:i/>
                          <w:sz w:val="24"/>
                          <w:szCs w:val="24"/>
                        </w:rPr>
                      </m:ctrlPr>
                    </m:sSubPr>
                    <m:e>
                      <m:r>
                        <m:rPr/>
                        <w:rPr>
                          <w:rFonts w:ascii="Cambria Math" w:hAnsi="Cambria Math" w:eastAsia="宋体" w:cs="Times New Roman"/>
                          <w:sz w:val="24"/>
                          <w:szCs w:val="24"/>
                        </w:rPr>
                        <m:t>S</m:t>
                      </m:r>
                      <m:ctrlPr>
                        <w:rPr>
                          <w:rFonts w:ascii="Cambria Math" w:hAnsi="Cambria Math" w:eastAsia="宋体" w:cs="Times New Roman"/>
                          <w:i/>
                          <w:sz w:val="24"/>
                          <w:szCs w:val="24"/>
                        </w:rPr>
                      </m:ctrlPr>
                    </m:e>
                    <m:sub>
                      <m:r>
                        <m:rPr/>
                        <w:rPr>
                          <w:rFonts w:ascii="Cambria Math" w:hAnsi="Cambria Math" w:eastAsia="宋体" w:cs="Times New Roman"/>
                          <w:sz w:val="24"/>
                          <w:szCs w:val="24"/>
                        </w:rPr>
                        <m:t>i+1</m:t>
                      </m:r>
                      <m:ctrlPr>
                        <w:rPr>
                          <w:rFonts w:ascii="Cambria Math" w:hAnsi="Cambria Math" w:eastAsia="宋体" w:cs="Times New Roman"/>
                          <w:i/>
                          <w:sz w:val="24"/>
                          <w:szCs w:val="24"/>
                        </w:rPr>
                      </m:ctrlPr>
                    </m:sub>
                  </m:sSub>
                  <m:ctrlPr>
                    <w:rPr>
                      <w:rFonts w:ascii="Cambria Math" w:hAnsi="Cambria Math" w:eastAsia="宋体" w:cs="Times New Roman"/>
                      <w:i/>
                      <w:sz w:val="24"/>
                      <w:szCs w:val="24"/>
                    </w:rPr>
                  </m:ctrlPr>
                </m:e>
              </m:d>
              <m:r>
                <m:rPr/>
                <w:rPr>
                  <w:rFonts w:ascii="Cambria Math" w:hAnsi="Cambria Math" w:eastAsia="宋体" w:cs="Times New Roman"/>
                  <w:sz w:val="24"/>
                  <w:szCs w:val="24"/>
                </w:rPr>
                <m:t xml:space="preserve">                              (</m:t>
              </m:r>
              <m:r>
                <m:rPr>
                  <m:nor/>
                  <m:sty m:val="p"/>
                </m:rPr>
                <w:rPr>
                  <w:rFonts w:ascii="Times New Roman" w:hAnsi="Times New Roman" w:eastAsia="宋体" w:cs="Times New Roman"/>
                  <w:sz w:val="24"/>
                  <w:szCs w:val="24"/>
                </w:rPr>
                <m:t>3-3</m:t>
              </m:r>
              <m:r>
                <m:rPr/>
                <w:rPr>
                  <w:rFonts w:ascii="Cambria Math" w:hAnsi="Cambria Math" w:eastAsia="宋体" w:cs="Times New Roman"/>
                  <w:sz w:val="24"/>
                  <w:szCs w:val="24"/>
                </w:rPr>
                <m:t>)</m:t>
              </m:r>
              <m:ctrlPr>
                <w:rPr>
                  <w:rFonts w:ascii="Cambria Math" w:hAnsi="Cambria Math" w:eastAsia="宋体" w:cs="Times New Roman"/>
                  <w:sz w:val="24"/>
                  <w:szCs w:val="24"/>
                </w:rPr>
              </m:ctrlPr>
            </m:e>
          </m:func>
        </m:oMath>
      </m:oMathPara>
    </w:p>
    <w:p w14:paraId="0A4E62F8">
      <w:pPr>
        <w:pStyle w:val="54"/>
        <w:spacing w:line="440" w:lineRule="exact"/>
        <w:ind w:left="0" w:firstLine="0"/>
        <w:rPr>
          <w:rFonts w:ascii="Times New Roman" w:hAnsi="Times New Roman" w:eastAsia="宋体" w:cs="Times New Roman"/>
          <w:sz w:val="24"/>
          <w:szCs w:val="24"/>
        </w:rPr>
      </w:pPr>
      <w:r>
        <w:rPr>
          <w:rFonts w:ascii="Times New Roman" w:hAnsi="Times New Roman" w:eastAsia="宋体" w:cs="Times New Roman"/>
          <w:sz w:val="24"/>
          <w:szCs w:val="24"/>
        </w:rPr>
        <w:t xml:space="preserve">其中​Si为​模型预测在第 </w:t>
      </w:r>
      <m:oMath>
        <m:r>
          <m:rPr/>
          <w:rPr>
            <w:rFonts w:ascii="Cambria Math" w:hAnsi="Cambria Math" w:eastAsia="宋体" w:cs="Times New Roman"/>
            <w:sz w:val="24"/>
            <w:szCs w:val="24"/>
          </w:rPr>
          <m:t>i</m:t>
        </m:r>
      </m:oMath>
      <w:r>
        <w:rPr>
          <w:rFonts w:ascii="Times New Roman" w:hAnsi="Times New Roman" w:eastAsia="宋体" w:cs="Times New Roman"/>
          <w:sz w:val="24"/>
          <w:szCs w:val="24"/>
        </w:rPr>
        <w:t>个离散位置上的概率，y为真实连续值，上述公式3-3为单边的DFL损失，四条边的损失计算求和即可。</w:t>
      </w:r>
    </w:p>
    <w:p w14:paraId="7C37801C">
      <w:pPr>
        <w:pStyle w:val="54"/>
        <w:spacing w:line="440" w:lineRule="exact"/>
        <w:ind w:left="0" w:firstLine="0"/>
        <w:rPr>
          <w:rFonts w:ascii="Times New Roman" w:hAnsi="Times New Roman" w:eastAsia="宋体" w:cs="Times New Roman"/>
          <w:i/>
          <w:sz w:val="24"/>
          <w:szCs w:val="24"/>
        </w:rPr>
      </w:pPr>
      <m:oMathPara>
        <m:oMathParaPr>
          <m:jc m:val="right"/>
        </m:oMathParaPr>
        <m:oMath>
          <m:sSub>
            <m:sSubPr>
              <m:ctrlPr>
                <w:rPr>
                  <w:rFonts w:ascii="Cambria Math" w:hAnsi="Cambria Math" w:eastAsia="宋体" w:cs="Times New Roman"/>
                  <w:i/>
                  <w:sz w:val="24"/>
                  <w:szCs w:val="24"/>
                </w:rPr>
              </m:ctrlPr>
            </m:sSubPr>
            <m:e>
              <m:r>
                <m:rPr/>
                <w:rPr>
                  <w:rFonts w:ascii="Cambria Math" w:hAnsi="Cambria Math" w:eastAsia="宋体" w:cs="Times New Roman"/>
                  <w:sz w:val="24"/>
                  <w:szCs w:val="24"/>
                </w:rPr>
                <m:t>L</m:t>
              </m:r>
              <m:ctrlPr>
                <w:rPr>
                  <w:rFonts w:ascii="Cambria Math" w:hAnsi="Cambria Math" w:eastAsia="宋体" w:cs="Times New Roman"/>
                  <w:i/>
                  <w:sz w:val="24"/>
                  <w:szCs w:val="24"/>
                </w:rPr>
              </m:ctrlPr>
            </m:e>
            <m:sub>
              <m:r>
                <m:rPr/>
                <w:rPr>
                  <w:rFonts w:ascii="Cambria Math" w:hAnsi="Cambria Math" w:eastAsia="宋体" w:cs="Times New Roman"/>
                  <w:sz w:val="24"/>
                  <w:szCs w:val="24"/>
                </w:rPr>
                <m:t>total</m:t>
              </m:r>
              <m:ctrlPr>
                <w:rPr>
                  <w:rFonts w:ascii="Cambria Math" w:hAnsi="Cambria Math" w:eastAsia="宋体" w:cs="Times New Roman"/>
                  <w:i/>
                  <w:sz w:val="24"/>
                  <w:szCs w:val="24"/>
                </w:rPr>
              </m:ctrlPr>
            </m:sub>
          </m:sSub>
          <m:r>
            <m:rPr/>
            <w:rPr>
              <w:rFonts w:ascii="Cambria Math" w:hAnsi="Cambria Math" w:eastAsia="宋体" w:cs="Times New Roman"/>
              <w:sz w:val="24"/>
              <w:szCs w:val="24"/>
            </w:rPr>
            <m:t>=</m:t>
          </m:r>
          <m:sSub>
            <m:sSubPr>
              <m:ctrlPr>
                <w:rPr>
                  <w:rFonts w:ascii="Cambria Math" w:hAnsi="Cambria Math" w:eastAsia="宋体" w:cs="Times New Roman"/>
                  <w:i/>
                  <w:sz w:val="24"/>
                  <w:szCs w:val="24"/>
                </w:rPr>
              </m:ctrlPr>
            </m:sSubPr>
            <m:e>
              <m:r>
                <m:rPr>
                  <m:sty m:val="p"/>
                </m:rPr>
                <w:rPr>
                  <w:rFonts w:ascii="Cambria Math" w:hAnsi="Cambria Math" w:eastAsia="宋体" w:cs="Times New Roman"/>
                  <w:sz w:val="24"/>
                  <w:szCs w:val="24"/>
                </w:rPr>
                <m:t>λ</m:t>
              </m:r>
              <m:ctrlPr>
                <w:rPr>
                  <w:rFonts w:ascii="Cambria Math" w:hAnsi="Cambria Math" w:eastAsia="宋体" w:cs="Times New Roman"/>
                  <w:i/>
                  <w:sz w:val="24"/>
                  <w:szCs w:val="24"/>
                </w:rPr>
              </m:ctrlPr>
            </m:e>
            <m:sub>
              <m:r>
                <m:rPr/>
                <w:rPr>
                  <w:rFonts w:ascii="Cambria Math" w:hAnsi="Cambria Math" w:eastAsia="宋体" w:cs="Times New Roman"/>
                  <w:sz w:val="24"/>
                  <w:szCs w:val="24"/>
                </w:rPr>
                <m:t>box</m:t>
              </m:r>
              <m:ctrlPr>
                <w:rPr>
                  <w:rFonts w:ascii="Cambria Math" w:hAnsi="Cambria Math" w:eastAsia="宋体" w:cs="Times New Roman"/>
                  <w:i/>
                  <w:sz w:val="24"/>
                  <w:szCs w:val="24"/>
                </w:rPr>
              </m:ctrlPr>
            </m:sub>
          </m:sSub>
          <m:sSub>
            <m:sSubPr>
              <m:ctrlPr>
                <w:rPr>
                  <w:rFonts w:ascii="Cambria Math" w:hAnsi="Cambria Math" w:eastAsia="宋体" w:cs="Times New Roman"/>
                  <w:i/>
                  <w:sz w:val="24"/>
                  <w:szCs w:val="24"/>
                </w:rPr>
              </m:ctrlPr>
            </m:sSubPr>
            <m:e>
              <m:r>
                <m:rPr/>
                <w:rPr>
                  <w:rFonts w:ascii="Cambria Math" w:hAnsi="Cambria Math" w:eastAsia="宋体" w:cs="Times New Roman"/>
                  <w:sz w:val="24"/>
                  <w:szCs w:val="24"/>
                </w:rPr>
                <m:t>L</m:t>
              </m:r>
              <m:ctrlPr>
                <w:rPr>
                  <w:rFonts w:ascii="Cambria Math" w:hAnsi="Cambria Math" w:eastAsia="宋体" w:cs="Times New Roman"/>
                  <w:i/>
                  <w:sz w:val="24"/>
                  <w:szCs w:val="24"/>
                </w:rPr>
              </m:ctrlPr>
            </m:e>
            <m:sub>
              <m:r>
                <m:rPr/>
                <w:rPr>
                  <w:rFonts w:ascii="Cambria Math" w:hAnsi="Cambria Math" w:eastAsia="宋体" w:cs="Times New Roman"/>
                  <w:sz w:val="24"/>
                  <w:szCs w:val="24"/>
                </w:rPr>
                <m:t>box</m:t>
              </m:r>
              <m:ctrlPr>
                <w:rPr>
                  <w:rFonts w:ascii="Cambria Math" w:hAnsi="Cambria Math" w:eastAsia="宋体" w:cs="Times New Roman"/>
                  <w:i/>
                  <w:sz w:val="24"/>
                  <w:szCs w:val="24"/>
                </w:rPr>
              </m:ctrlPr>
            </m:sub>
          </m:sSub>
          <m:r>
            <m:rPr/>
            <w:rPr>
              <w:rFonts w:ascii="Cambria Math" w:hAnsi="Cambria Math" w:eastAsia="宋体" w:cs="Times New Roman"/>
              <w:sz w:val="24"/>
              <w:szCs w:val="24"/>
            </w:rPr>
            <m:t>+</m:t>
          </m:r>
          <m:sSub>
            <m:sSubPr>
              <m:ctrlPr>
                <w:rPr>
                  <w:rFonts w:ascii="Cambria Math" w:hAnsi="Cambria Math" w:eastAsia="宋体" w:cs="Times New Roman"/>
                  <w:i/>
                  <w:sz w:val="24"/>
                  <w:szCs w:val="24"/>
                </w:rPr>
              </m:ctrlPr>
            </m:sSubPr>
            <m:e>
              <m:r>
                <m:rPr>
                  <m:sty m:val="p"/>
                </m:rPr>
                <w:rPr>
                  <w:rFonts w:ascii="Cambria Math" w:hAnsi="Cambria Math" w:eastAsia="宋体" w:cs="Times New Roman"/>
                  <w:sz w:val="24"/>
                  <w:szCs w:val="24"/>
                </w:rPr>
                <m:t>λ</m:t>
              </m:r>
              <m:ctrlPr>
                <w:rPr>
                  <w:rFonts w:ascii="Cambria Math" w:hAnsi="Cambria Math" w:eastAsia="宋体" w:cs="Times New Roman"/>
                  <w:i/>
                  <w:sz w:val="24"/>
                  <w:szCs w:val="24"/>
                </w:rPr>
              </m:ctrlPr>
            </m:e>
            <m:sub>
              <m:r>
                <m:rPr/>
                <w:rPr>
                  <w:rFonts w:ascii="Cambria Math" w:hAnsi="Cambria Math" w:eastAsia="宋体" w:cs="Times New Roman"/>
                  <w:sz w:val="24"/>
                  <w:szCs w:val="24"/>
                </w:rPr>
                <m:t>cls</m:t>
              </m:r>
              <m:ctrlPr>
                <w:rPr>
                  <w:rFonts w:ascii="Cambria Math" w:hAnsi="Cambria Math" w:eastAsia="宋体" w:cs="Times New Roman"/>
                  <w:i/>
                  <w:sz w:val="24"/>
                  <w:szCs w:val="24"/>
                </w:rPr>
              </m:ctrlPr>
            </m:sub>
          </m:sSub>
          <m:sSub>
            <m:sSubPr>
              <m:ctrlPr>
                <w:rPr>
                  <w:rFonts w:ascii="Cambria Math" w:hAnsi="Cambria Math" w:eastAsia="宋体" w:cs="Times New Roman"/>
                  <w:i/>
                  <w:sz w:val="24"/>
                  <w:szCs w:val="24"/>
                </w:rPr>
              </m:ctrlPr>
            </m:sSubPr>
            <m:e>
              <m:r>
                <m:rPr/>
                <w:rPr>
                  <w:rFonts w:ascii="Cambria Math" w:hAnsi="Cambria Math" w:eastAsia="宋体" w:cs="Times New Roman"/>
                  <w:sz w:val="24"/>
                  <w:szCs w:val="24"/>
                </w:rPr>
                <m:t>L</m:t>
              </m:r>
              <m:ctrlPr>
                <w:rPr>
                  <w:rFonts w:ascii="Cambria Math" w:hAnsi="Cambria Math" w:eastAsia="宋体" w:cs="Times New Roman"/>
                  <w:i/>
                  <w:sz w:val="24"/>
                  <w:szCs w:val="24"/>
                </w:rPr>
              </m:ctrlPr>
            </m:e>
            <m:sub>
              <m:r>
                <m:rPr/>
                <w:rPr>
                  <w:rFonts w:ascii="Cambria Math" w:hAnsi="Cambria Math" w:eastAsia="宋体" w:cs="Times New Roman"/>
                  <w:sz w:val="24"/>
                  <w:szCs w:val="24"/>
                </w:rPr>
                <m:t>cls</m:t>
              </m:r>
              <m:ctrlPr>
                <w:rPr>
                  <w:rFonts w:ascii="Cambria Math" w:hAnsi="Cambria Math" w:eastAsia="宋体" w:cs="Times New Roman"/>
                  <w:i/>
                  <w:sz w:val="24"/>
                  <w:szCs w:val="24"/>
                </w:rPr>
              </m:ctrlPr>
            </m:sub>
          </m:sSub>
          <m:r>
            <m:rPr/>
            <w:rPr>
              <w:rFonts w:ascii="Cambria Math" w:hAnsi="Cambria Math" w:eastAsia="宋体" w:cs="Times New Roman"/>
              <w:sz w:val="24"/>
              <w:szCs w:val="24"/>
            </w:rPr>
            <m:t>+</m:t>
          </m:r>
          <m:sSub>
            <m:sSubPr>
              <m:ctrlPr>
                <w:rPr>
                  <w:rFonts w:ascii="Cambria Math" w:hAnsi="Cambria Math" w:eastAsia="宋体" w:cs="Times New Roman"/>
                  <w:i/>
                  <w:sz w:val="24"/>
                  <w:szCs w:val="24"/>
                </w:rPr>
              </m:ctrlPr>
            </m:sSubPr>
            <m:e>
              <m:r>
                <m:rPr>
                  <m:sty m:val="p"/>
                </m:rPr>
                <w:rPr>
                  <w:rFonts w:ascii="Cambria Math" w:hAnsi="Cambria Math" w:eastAsia="宋体" w:cs="Times New Roman"/>
                  <w:sz w:val="24"/>
                  <w:szCs w:val="24"/>
                </w:rPr>
                <m:t>λ</m:t>
              </m:r>
              <m:ctrlPr>
                <w:rPr>
                  <w:rFonts w:ascii="Cambria Math" w:hAnsi="Cambria Math" w:eastAsia="宋体" w:cs="Times New Roman"/>
                  <w:i/>
                  <w:sz w:val="24"/>
                  <w:szCs w:val="24"/>
                </w:rPr>
              </m:ctrlPr>
            </m:e>
            <m:sub>
              <m:r>
                <m:rPr/>
                <w:rPr>
                  <w:rFonts w:ascii="Cambria Math" w:hAnsi="Cambria Math" w:eastAsia="宋体" w:cs="Times New Roman"/>
                  <w:sz w:val="24"/>
                  <w:szCs w:val="24"/>
                </w:rPr>
                <m:t>dfl</m:t>
              </m:r>
              <m:ctrlPr>
                <w:rPr>
                  <w:rFonts w:ascii="Cambria Math" w:hAnsi="Cambria Math" w:eastAsia="宋体" w:cs="Times New Roman"/>
                  <w:i/>
                  <w:sz w:val="24"/>
                  <w:szCs w:val="24"/>
                </w:rPr>
              </m:ctrlPr>
            </m:sub>
          </m:sSub>
          <m:sSub>
            <m:sSubPr>
              <m:ctrlPr>
                <w:rPr>
                  <w:rFonts w:ascii="Cambria Math" w:hAnsi="Cambria Math" w:eastAsia="宋体" w:cs="Times New Roman"/>
                  <w:i/>
                  <w:sz w:val="24"/>
                  <w:szCs w:val="24"/>
                </w:rPr>
              </m:ctrlPr>
            </m:sSubPr>
            <m:e>
              <m:r>
                <m:rPr/>
                <w:rPr>
                  <w:rFonts w:ascii="Cambria Math" w:hAnsi="Cambria Math" w:eastAsia="宋体" w:cs="Times New Roman"/>
                  <w:sz w:val="24"/>
                  <w:szCs w:val="24"/>
                </w:rPr>
                <m:t>L</m:t>
              </m:r>
              <m:ctrlPr>
                <w:rPr>
                  <w:rFonts w:ascii="Cambria Math" w:hAnsi="Cambria Math" w:eastAsia="宋体" w:cs="Times New Roman"/>
                  <w:i/>
                  <w:sz w:val="24"/>
                  <w:szCs w:val="24"/>
                </w:rPr>
              </m:ctrlPr>
            </m:e>
            <m:sub>
              <m:r>
                <m:rPr/>
                <w:rPr>
                  <w:rFonts w:ascii="Cambria Math" w:hAnsi="Cambria Math" w:eastAsia="宋体" w:cs="Times New Roman"/>
                  <w:sz w:val="24"/>
                  <w:szCs w:val="24"/>
                </w:rPr>
                <m:t>dfl</m:t>
              </m:r>
              <m:ctrlPr>
                <w:rPr>
                  <w:rFonts w:ascii="Cambria Math" w:hAnsi="Cambria Math" w:eastAsia="宋体" w:cs="Times New Roman"/>
                  <w:i/>
                  <w:sz w:val="24"/>
                  <w:szCs w:val="24"/>
                </w:rPr>
              </m:ctrlPr>
            </m:sub>
          </m:sSub>
          <m:r>
            <m:rPr/>
            <w:rPr>
              <w:rFonts w:ascii="Cambria Math" w:hAnsi="Cambria Math" w:eastAsia="宋体" w:cs="Times New Roman"/>
              <w:sz w:val="24"/>
              <w:szCs w:val="24"/>
            </w:rPr>
            <m:t xml:space="preserve">                                        (</m:t>
          </m:r>
          <m:r>
            <m:rPr>
              <m:nor/>
              <m:sty m:val="p"/>
            </m:rPr>
            <w:rPr>
              <w:rFonts w:ascii="Times New Roman" w:hAnsi="Times New Roman" w:eastAsia="宋体" w:cs="Times New Roman"/>
              <w:sz w:val="24"/>
              <w:szCs w:val="24"/>
            </w:rPr>
            <m:t>3-4</m:t>
          </m:r>
          <m:r>
            <m:rPr/>
            <w:rPr>
              <w:rFonts w:ascii="Cambria Math" w:hAnsi="Cambria Math" w:eastAsia="宋体" w:cs="Times New Roman"/>
              <w:sz w:val="24"/>
              <w:szCs w:val="24"/>
            </w:rPr>
            <m:t>)</m:t>
          </m:r>
        </m:oMath>
      </m:oMathPara>
    </w:p>
    <w:p w14:paraId="783A9EF7">
      <w:pPr>
        <w:pStyle w:val="54"/>
        <w:spacing w:line="440" w:lineRule="exact"/>
        <w:ind w:left="0" w:firstLine="0"/>
        <w:rPr>
          <w:rFonts w:ascii="Times New Roman" w:hAnsi="Times New Roman" w:eastAsia="宋体" w:cs="Times New Roman"/>
          <w:iCs/>
          <w:sz w:val="24"/>
          <w:szCs w:val="24"/>
        </w:rPr>
      </w:pPr>
      <w:r>
        <w:rPr>
          <w:rFonts w:ascii="Times New Roman" w:hAnsi="Times New Roman" w:eastAsia="宋体" w:cs="Times New Roman"/>
          <w:sz w:val="24"/>
          <w:szCs w:val="24"/>
        </w:rPr>
        <w:t>其中</w:t>
      </w:r>
      <m:oMath>
        <m:r>
          <m:rPr/>
          <w:rPr>
            <w:rFonts w:ascii="Cambria Math" w:hAnsi="Cambria Math" w:eastAsia="宋体" w:cs="Times New Roman"/>
            <w:sz w:val="24"/>
            <w:szCs w:val="24"/>
          </w:rPr>
          <m:t>λ</m:t>
        </m:r>
      </m:oMath>
      <w:r>
        <w:rPr>
          <w:rFonts w:ascii="Times New Roman" w:hAnsi="Times New Roman" w:eastAsia="宋体" w:cs="Times New Roman"/>
          <w:iCs/>
          <w:sz w:val="24"/>
          <w:szCs w:val="24"/>
        </w:rPr>
        <w:t>为各部分的权重系数。</w:t>
      </w:r>
    </w:p>
    <w:p w14:paraId="7BF1600A">
      <w:pPr>
        <w:pStyle w:val="54"/>
        <w:spacing w:before="120" w:beforeLines="50" w:after="120" w:afterLines="50" w:line="440" w:lineRule="exact"/>
        <w:ind w:left="0" w:firstLine="0"/>
        <w:contextualSpacing w:val="0"/>
        <w:rPr>
          <w:rFonts w:ascii="Times New Roman" w:hAnsi="Times New Roman" w:eastAsia="宋体" w:cs="Times New Roman"/>
          <w:iCs/>
          <w:sz w:val="24"/>
          <w:szCs w:val="24"/>
        </w:rPr>
      </w:pPr>
      <m:oMathPara>
        <m:oMathParaPr>
          <m:jc m:val="right"/>
        </m:oMathParaPr>
        <m:oMath>
          <m:f>
            <m:fPr>
              <m:ctrlPr>
                <w:rPr>
                  <w:rFonts w:ascii="Cambria Math" w:hAnsi="Cambria Math" w:eastAsia="宋体" w:cs="Times New Roman"/>
                  <w:sz w:val="24"/>
                  <w:szCs w:val="24"/>
                </w:rPr>
              </m:ctrlPr>
            </m:fPr>
            <m:num>
              <m:r>
                <m:rPr/>
                <w:rPr>
                  <w:rFonts w:ascii="Cambria Math" w:hAnsi="Cambria Math" w:eastAsia="宋体" w:cs="Times New Roman"/>
                  <w:sz w:val="24"/>
                  <w:szCs w:val="24"/>
                </w:rPr>
                <m:t>∂</m:t>
              </m:r>
              <m:sSub>
                <m:sSubPr>
                  <m:ctrlPr>
                    <w:rPr>
                      <w:rFonts w:ascii="Cambria Math" w:hAnsi="Cambria Math" w:eastAsia="宋体" w:cs="Times New Roman"/>
                      <w:sz w:val="24"/>
                      <w:szCs w:val="24"/>
                    </w:rPr>
                  </m:ctrlPr>
                </m:sSubPr>
                <m:e>
                  <m:r>
                    <m:rPr/>
                    <w:rPr>
                      <w:rFonts w:ascii="Cambria Math" w:hAnsi="Cambria Math" w:eastAsia="宋体" w:cs="Times New Roman"/>
                      <w:sz w:val="24"/>
                      <w:szCs w:val="24"/>
                    </w:rPr>
                    <m:t>L</m:t>
                  </m:r>
                  <m:ctrlPr>
                    <w:rPr>
                      <w:rFonts w:ascii="Cambria Math" w:hAnsi="Cambria Math" w:eastAsia="宋体" w:cs="Times New Roman"/>
                      <w:sz w:val="24"/>
                      <w:szCs w:val="24"/>
                    </w:rPr>
                  </m:ctrlPr>
                </m:e>
                <m:sub>
                  <m:r>
                    <m:rPr/>
                    <w:rPr>
                      <w:rFonts w:ascii="Cambria Math" w:hAnsi="Cambria Math" w:eastAsia="宋体" w:cs="Times New Roman"/>
                      <w:sz w:val="24"/>
                      <w:szCs w:val="24"/>
                    </w:rPr>
                    <m:t>total</m:t>
                  </m:r>
                  <m:ctrlPr>
                    <w:rPr>
                      <w:rFonts w:ascii="Cambria Math" w:hAnsi="Cambria Math" w:eastAsia="宋体" w:cs="Times New Roman"/>
                      <w:sz w:val="24"/>
                      <w:szCs w:val="24"/>
                    </w:rPr>
                  </m:ctrlPr>
                </m:sub>
              </m:sSub>
              <m:ctrlPr>
                <w:rPr>
                  <w:rFonts w:ascii="Cambria Math" w:hAnsi="Cambria Math" w:eastAsia="宋体" w:cs="Times New Roman"/>
                  <w:sz w:val="24"/>
                  <w:szCs w:val="24"/>
                </w:rPr>
              </m:ctrlPr>
            </m:num>
            <m:den>
              <m:r>
                <m:rPr/>
                <w:rPr>
                  <w:rFonts w:ascii="Cambria Math" w:hAnsi="Cambria Math" w:eastAsia="宋体" w:cs="Times New Roman"/>
                  <w:sz w:val="24"/>
                  <w:szCs w:val="24"/>
                </w:rPr>
                <m:t>∂θ</m:t>
              </m:r>
              <m:ctrlPr>
                <w:rPr>
                  <w:rFonts w:ascii="Cambria Math" w:hAnsi="Cambria Math" w:eastAsia="宋体" w:cs="Times New Roman"/>
                  <w:sz w:val="24"/>
                  <w:szCs w:val="24"/>
                </w:rPr>
              </m:ctrlPr>
            </m:den>
          </m:f>
          <m:r>
            <m:rPr/>
            <w:rPr>
              <w:rFonts w:ascii="Cambria Math" w:hAnsi="Cambria Math" w:eastAsia="宋体" w:cs="Times New Roman"/>
              <w:sz w:val="24"/>
              <w:szCs w:val="24"/>
            </w:rPr>
            <m:t>=</m:t>
          </m:r>
          <m:sSub>
            <m:sSubPr>
              <m:ctrlPr>
                <w:rPr>
                  <w:rFonts w:ascii="Cambria Math" w:hAnsi="Cambria Math" w:eastAsia="宋体" w:cs="Times New Roman"/>
                  <w:sz w:val="24"/>
                  <w:szCs w:val="24"/>
                </w:rPr>
              </m:ctrlPr>
            </m:sSubPr>
            <m:e>
              <m:r>
                <m:rPr/>
                <w:rPr>
                  <w:rFonts w:ascii="Cambria Math" w:hAnsi="Cambria Math" w:eastAsia="宋体" w:cs="Times New Roman"/>
                  <w:sz w:val="24"/>
                  <w:szCs w:val="24"/>
                </w:rPr>
                <m:t>λ</m:t>
              </m:r>
              <m:ctrlPr>
                <w:rPr>
                  <w:rFonts w:ascii="Cambria Math" w:hAnsi="Cambria Math" w:eastAsia="宋体" w:cs="Times New Roman"/>
                  <w:sz w:val="24"/>
                  <w:szCs w:val="24"/>
                </w:rPr>
              </m:ctrlPr>
            </m:e>
            <m:sub>
              <m:r>
                <m:rPr/>
                <w:rPr>
                  <w:rFonts w:ascii="Cambria Math" w:hAnsi="Cambria Math" w:eastAsia="宋体" w:cs="Times New Roman"/>
                  <w:sz w:val="24"/>
                  <w:szCs w:val="24"/>
                </w:rPr>
                <m:t>box</m:t>
              </m:r>
              <m:ctrlPr>
                <w:rPr>
                  <w:rFonts w:ascii="Cambria Math" w:hAnsi="Cambria Math" w:eastAsia="宋体" w:cs="Times New Roman"/>
                  <w:sz w:val="24"/>
                  <w:szCs w:val="24"/>
                </w:rPr>
              </m:ctrlPr>
            </m:sub>
          </m:sSub>
          <m:f>
            <m:fPr>
              <m:ctrlPr>
                <w:rPr>
                  <w:rFonts w:ascii="Cambria Math" w:hAnsi="Cambria Math" w:eastAsia="宋体" w:cs="Times New Roman"/>
                  <w:sz w:val="24"/>
                  <w:szCs w:val="24"/>
                </w:rPr>
              </m:ctrlPr>
            </m:fPr>
            <m:num>
              <m:r>
                <m:rPr/>
                <w:rPr>
                  <w:rFonts w:ascii="Cambria Math" w:hAnsi="Cambria Math" w:eastAsia="宋体" w:cs="Times New Roman"/>
                  <w:sz w:val="24"/>
                  <w:szCs w:val="24"/>
                </w:rPr>
                <m:t>∂</m:t>
              </m:r>
              <m:sSub>
                <m:sSubPr>
                  <m:ctrlPr>
                    <w:rPr>
                      <w:rFonts w:ascii="Cambria Math" w:hAnsi="Cambria Math" w:eastAsia="宋体" w:cs="Times New Roman"/>
                      <w:sz w:val="24"/>
                      <w:szCs w:val="24"/>
                    </w:rPr>
                  </m:ctrlPr>
                </m:sSubPr>
                <m:e>
                  <m:r>
                    <m:rPr/>
                    <w:rPr>
                      <w:rFonts w:ascii="Cambria Math" w:hAnsi="Cambria Math" w:eastAsia="宋体" w:cs="Times New Roman"/>
                      <w:sz w:val="24"/>
                      <w:szCs w:val="24"/>
                    </w:rPr>
                    <m:t>L</m:t>
                  </m:r>
                  <m:ctrlPr>
                    <w:rPr>
                      <w:rFonts w:ascii="Cambria Math" w:hAnsi="Cambria Math" w:eastAsia="宋体" w:cs="Times New Roman"/>
                      <w:sz w:val="24"/>
                      <w:szCs w:val="24"/>
                    </w:rPr>
                  </m:ctrlPr>
                </m:e>
                <m:sub>
                  <m:r>
                    <m:rPr/>
                    <w:rPr>
                      <w:rFonts w:ascii="Cambria Math" w:hAnsi="Cambria Math" w:eastAsia="宋体" w:cs="Times New Roman"/>
                      <w:sz w:val="24"/>
                      <w:szCs w:val="24"/>
                    </w:rPr>
                    <m:t>box</m:t>
                  </m:r>
                  <m:ctrlPr>
                    <w:rPr>
                      <w:rFonts w:ascii="Cambria Math" w:hAnsi="Cambria Math" w:eastAsia="宋体" w:cs="Times New Roman"/>
                      <w:sz w:val="24"/>
                      <w:szCs w:val="24"/>
                    </w:rPr>
                  </m:ctrlPr>
                </m:sub>
              </m:sSub>
              <m:ctrlPr>
                <w:rPr>
                  <w:rFonts w:ascii="Cambria Math" w:hAnsi="Cambria Math" w:eastAsia="宋体" w:cs="Times New Roman"/>
                  <w:sz w:val="24"/>
                  <w:szCs w:val="24"/>
                </w:rPr>
              </m:ctrlPr>
            </m:num>
            <m:den>
              <m:r>
                <m:rPr/>
                <w:rPr>
                  <w:rFonts w:ascii="Cambria Math" w:hAnsi="Cambria Math" w:eastAsia="宋体" w:cs="Times New Roman"/>
                  <w:sz w:val="24"/>
                  <w:szCs w:val="24"/>
                </w:rPr>
                <m:t>∂θ</m:t>
              </m:r>
              <m:ctrlPr>
                <w:rPr>
                  <w:rFonts w:ascii="Cambria Math" w:hAnsi="Cambria Math" w:eastAsia="宋体" w:cs="Times New Roman"/>
                  <w:sz w:val="24"/>
                  <w:szCs w:val="24"/>
                </w:rPr>
              </m:ctrlPr>
            </m:den>
          </m:f>
          <m:r>
            <m:rPr/>
            <w:rPr>
              <w:rFonts w:ascii="Cambria Math" w:hAnsi="Cambria Math" w:eastAsia="宋体" w:cs="Times New Roman"/>
              <w:sz w:val="24"/>
              <w:szCs w:val="24"/>
            </w:rPr>
            <m:t>+</m:t>
          </m:r>
          <m:sSub>
            <m:sSubPr>
              <m:ctrlPr>
                <w:rPr>
                  <w:rFonts w:ascii="Cambria Math" w:hAnsi="Cambria Math" w:eastAsia="宋体" w:cs="Times New Roman"/>
                  <w:sz w:val="24"/>
                  <w:szCs w:val="24"/>
                </w:rPr>
              </m:ctrlPr>
            </m:sSubPr>
            <m:e>
              <m:r>
                <m:rPr/>
                <w:rPr>
                  <w:rFonts w:ascii="Cambria Math" w:hAnsi="Cambria Math" w:eastAsia="宋体" w:cs="Times New Roman"/>
                  <w:sz w:val="24"/>
                  <w:szCs w:val="24"/>
                </w:rPr>
                <m:t>λ</m:t>
              </m:r>
              <m:ctrlPr>
                <w:rPr>
                  <w:rFonts w:ascii="Cambria Math" w:hAnsi="Cambria Math" w:eastAsia="宋体" w:cs="Times New Roman"/>
                  <w:sz w:val="24"/>
                  <w:szCs w:val="24"/>
                </w:rPr>
              </m:ctrlPr>
            </m:e>
            <m:sub>
              <m:r>
                <m:rPr/>
                <w:rPr>
                  <w:rFonts w:ascii="Cambria Math" w:hAnsi="Cambria Math" w:eastAsia="宋体" w:cs="Times New Roman"/>
                  <w:sz w:val="24"/>
                  <w:szCs w:val="24"/>
                </w:rPr>
                <m:t>cls</m:t>
              </m:r>
              <m:ctrlPr>
                <w:rPr>
                  <w:rFonts w:ascii="Cambria Math" w:hAnsi="Cambria Math" w:eastAsia="宋体" w:cs="Times New Roman"/>
                  <w:sz w:val="24"/>
                  <w:szCs w:val="24"/>
                </w:rPr>
              </m:ctrlPr>
            </m:sub>
          </m:sSub>
          <m:f>
            <m:fPr>
              <m:ctrlPr>
                <w:rPr>
                  <w:rFonts w:ascii="Cambria Math" w:hAnsi="Cambria Math" w:eastAsia="宋体" w:cs="Times New Roman"/>
                  <w:sz w:val="24"/>
                  <w:szCs w:val="24"/>
                </w:rPr>
              </m:ctrlPr>
            </m:fPr>
            <m:num>
              <m:r>
                <m:rPr/>
                <w:rPr>
                  <w:rFonts w:ascii="Cambria Math" w:hAnsi="Cambria Math" w:eastAsia="宋体" w:cs="Times New Roman"/>
                  <w:sz w:val="24"/>
                  <w:szCs w:val="24"/>
                </w:rPr>
                <m:t>∂</m:t>
              </m:r>
              <m:sSub>
                <m:sSubPr>
                  <m:ctrlPr>
                    <w:rPr>
                      <w:rFonts w:ascii="Cambria Math" w:hAnsi="Cambria Math" w:eastAsia="宋体" w:cs="Times New Roman"/>
                      <w:sz w:val="24"/>
                      <w:szCs w:val="24"/>
                    </w:rPr>
                  </m:ctrlPr>
                </m:sSubPr>
                <m:e>
                  <m:r>
                    <m:rPr/>
                    <w:rPr>
                      <w:rFonts w:ascii="Cambria Math" w:hAnsi="Cambria Math" w:eastAsia="宋体" w:cs="Times New Roman"/>
                      <w:sz w:val="24"/>
                      <w:szCs w:val="24"/>
                    </w:rPr>
                    <m:t>L</m:t>
                  </m:r>
                  <m:ctrlPr>
                    <w:rPr>
                      <w:rFonts w:ascii="Cambria Math" w:hAnsi="Cambria Math" w:eastAsia="宋体" w:cs="Times New Roman"/>
                      <w:sz w:val="24"/>
                      <w:szCs w:val="24"/>
                    </w:rPr>
                  </m:ctrlPr>
                </m:e>
                <m:sub>
                  <m:r>
                    <m:rPr/>
                    <w:rPr>
                      <w:rFonts w:ascii="Cambria Math" w:hAnsi="Cambria Math" w:eastAsia="宋体" w:cs="Times New Roman"/>
                      <w:sz w:val="24"/>
                      <w:szCs w:val="24"/>
                    </w:rPr>
                    <m:t>cls</m:t>
                  </m:r>
                  <m:ctrlPr>
                    <w:rPr>
                      <w:rFonts w:ascii="Cambria Math" w:hAnsi="Cambria Math" w:eastAsia="宋体" w:cs="Times New Roman"/>
                      <w:sz w:val="24"/>
                      <w:szCs w:val="24"/>
                    </w:rPr>
                  </m:ctrlPr>
                </m:sub>
              </m:sSub>
              <m:ctrlPr>
                <w:rPr>
                  <w:rFonts w:ascii="Cambria Math" w:hAnsi="Cambria Math" w:eastAsia="宋体" w:cs="Times New Roman"/>
                  <w:sz w:val="24"/>
                  <w:szCs w:val="24"/>
                </w:rPr>
              </m:ctrlPr>
            </m:num>
            <m:den>
              <m:r>
                <m:rPr/>
                <w:rPr>
                  <w:rFonts w:ascii="Cambria Math" w:hAnsi="Cambria Math" w:eastAsia="宋体" w:cs="Times New Roman"/>
                  <w:sz w:val="24"/>
                  <w:szCs w:val="24"/>
                </w:rPr>
                <m:t>∂θ</m:t>
              </m:r>
              <m:ctrlPr>
                <w:rPr>
                  <w:rFonts w:ascii="Cambria Math" w:hAnsi="Cambria Math" w:eastAsia="宋体" w:cs="Times New Roman"/>
                  <w:sz w:val="24"/>
                  <w:szCs w:val="24"/>
                </w:rPr>
              </m:ctrlPr>
            </m:den>
          </m:f>
          <m:r>
            <m:rPr/>
            <w:rPr>
              <w:rFonts w:ascii="Cambria Math" w:hAnsi="Cambria Math" w:eastAsia="宋体" w:cs="Times New Roman"/>
              <w:sz w:val="24"/>
              <w:szCs w:val="24"/>
            </w:rPr>
            <m:t>+</m:t>
          </m:r>
          <m:sSub>
            <m:sSubPr>
              <m:ctrlPr>
                <w:rPr>
                  <w:rFonts w:ascii="Cambria Math" w:hAnsi="Cambria Math" w:eastAsia="宋体" w:cs="Times New Roman"/>
                  <w:sz w:val="24"/>
                  <w:szCs w:val="24"/>
                </w:rPr>
              </m:ctrlPr>
            </m:sSubPr>
            <m:e>
              <m:r>
                <m:rPr/>
                <w:rPr>
                  <w:rFonts w:ascii="Cambria Math" w:hAnsi="Cambria Math" w:eastAsia="宋体" w:cs="Times New Roman"/>
                  <w:sz w:val="24"/>
                  <w:szCs w:val="24"/>
                </w:rPr>
                <m:t>λ</m:t>
              </m:r>
              <m:ctrlPr>
                <w:rPr>
                  <w:rFonts w:ascii="Cambria Math" w:hAnsi="Cambria Math" w:eastAsia="宋体" w:cs="Times New Roman"/>
                  <w:sz w:val="24"/>
                  <w:szCs w:val="24"/>
                </w:rPr>
              </m:ctrlPr>
            </m:e>
            <m:sub>
              <m:r>
                <m:rPr/>
                <w:rPr>
                  <w:rFonts w:ascii="Cambria Math" w:hAnsi="Cambria Math" w:eastAsia="宋体" w:cs="Times New Roman"/>
                  <w:sz w:val="24"/>
                  <w:szCs w:val="24"/>
                </w:rPr>
                <m:t>dfl</m:t>
              </m:r>
              <m:ctrlPr>
                <w:rPr>
                  <w:rFonts w:ascii="Cambria Math" w:hAnsi="Cambria Math" w:eastAsia="宋体" w:cs="Times New Roman"/>
                  <w:sz w:val="24"/>
                  <w:szCs w:val="24"/>
                </w:rPr>
              </m:ctrlPr>
            </m:sub>
          </m:sSub>
          <m:f>
            <m:fPr>
              <m:ctrlPr>
                <w:rPr>
                  <w:rFonts w:ascii="Cambria Math" w:hAnsi="Cambria Math" w:eastAsia="宋体" w:cs="Times New Roman"/>
                  <w:sz w:val="24"/>
                  <w:szCs w:val="24"/>
                </w:rPr>
              </m:ctrlPr>
            </m:fPr>
            <m:num>
              <m:r>
                <m:rPr/>
                <w:rPr>
                  <w:rFonts w:ascii="Cambria Math" w:hAnsi="Cambria Math" w:eastAsia="宋体" w:cs="Times New Roman"/>
                  <w:sz w:val="24"/>
                  <w:szCs w:val="24"/>
                </w:rPr>
                <m:t>∂</m:t>
              </m:r>
              <m:sSub>
                <m:sSubPr>
                  <m:ctrlPr>
                    <w:rPr>
                      <w:rFonts w:ascii="Cambria Math" w:hAnsi="Cambria Math" w:eastAsia="宋体" w:cs="Times New Roman"/>
                      <w:sz w:val="24"/>
                      <w:szCs w:val="24"/>
                    </w:rPr>
                  </m:ctrlPr>
                </m:sSubPr>
                <m:e>
                  <m:r>
                    <m:rPr/>
                    <w:rPr>
                      <w:rFonts w:ascii="Cambria Math" w:hAnsi="Cambria Math" w:eastAsia="宋体" w:cs="Times New Roman"/>
                      <w:sz w:val="24"/>
                      <w:szCs w:val="24"/>
                    </w:rPr>
                    <m:t>L</m:t>
                  </m:r>
                  <m:ctrlPr>
                    <w:rPr>
                      <w:rFonts w:ascii="Cambria Math" w:hAnsi="Cambria Math" w:eastAsia="宋体" w:cs="Times New Roman"/>
                      <w:sz w:val="24"/>
                      <w:szCs w:val="24"/>
                    </w:rPr>
                  </m:ctrlPr>
                </m:e>
                <m:sub>
                  <m:r>
                    <m:rPr/>
                    <w:rPr>
                      <w:rFonts w:ascii="Cambria Math" w:hAnsi="Cambria Math" w:eastAsia="宋体" w:cs="Times New Roman"/>
                      <w:sz w:val="24"/>
                      <w:szCs w:val="24"/>
                    </w:rPr>
                    <m:t>dfl</m:t>
                  </m:r>
                  <m:ctrlPr>
                    <w:rPr>
                      <w:rFonts w:ascii="Cambria Math" w:hAnsi="Cambria Math" w:eastAsia="宋体" w:cs="Times New Roman"/>
                      <w:sz w:val="24"/>
                      <w:szCs w:val="24"/>
                    </w:rPr>
                  </m:ctrlPr>
                </m:sub>
              </m:sSub>
              <m:ctrlPr>
                <w:rPr>
                  <w:rFonts w:ascii="Cambria Math" w:hAnsi="Cambria Math" w:eastAsia="宋体" w:cs="Times New Roman"/>
                  <w:sz w:val="24"/>
                  <w:szCs w:val="24"/>
                </w:rPr>
              </m:ctrlPr>
            </m:num>
            <m:den>
              <m:r>
                <m:rPr/>
                <w:rPr>
                  <w:rFonts w:ascii="Cambria Math" w:hAnsi="Cambria Math" w:eastAsia="宋体" w:cs="Times New Roman"/>
                  <w:sz w:val="24"/>
                  <w:szCs w:val="24"/>
                </w:rPr>
                <m:t>∂θ</m:t>
              </m:r>
              <m:ctrlPr>
                <w:rPr>
                  <w:rFonts w:ascii="Cambria Math" w:hAnsi="Cambria Math" w:eastAsia="宋体" w:cs="Times New Roman"/>
                  <w:sz w:val="24"/>
                  <w:szCs w:val="24"/>
                </w:rPr>
              </m:ctrlPr>
            </m:den>
          </m:f>
          <m:r>
            <m:rPr/>
            <w:rPr>
              <w:rFonts w:ascii="Cambria Math" w:hAnsi="Cambria Math" w:eastAsia="宋体" w:cs="Times New Roman"/>
              <w:sz w:val="24"/>
              <w:szCs w:val="24"/>
            </w:rPr>
            <m:t xml:space="preserve">                                (</m:t>
          </m:r>
          <m:r>
            <m:rPr>
              <m:nor/>
              <m:sty m:val="p"/>
            </m:rPr>
            <w:rPr>
              <w:rFonts w:ascii="Times New Roman" w:hAnsi="Times New Roman" w:eastAsia="宋体" w:cs="Times New Roman"/>
              <w:sz w:val="24"/>
              <w:szCs w:val="24"/>
            </w:rPr>
            <m:t>3-5</m:t>
          </m:r>
          <m:r>
            <m:rPr/>
            <w:rPr>
              <w:rFonts w:ascii="Cambria Math" w:hAnsi="Cambria Math" w:eastAsia="宋体" w:cs="Times New Roman"/>
              <w:sz w:val="24"/>
              <w:szCs w:val="24"/>
            </w:rPr>
            <m:t>)</m:t>
          </m:r>
        </m:oMath>
      </m:oMathPara>
    </w:p>
    <w:p w14:paraId="75FE58A4">
      <w:pPr>
        <w:pStyle w:val="54"/>
        <w:spacing w:line="440" w:lineRule="exact"/>
        <w:ind w:left="0" w:firstLine="0"/>
        <w:rPr>
          <w:rFonts w:ascii="Times New Roman" w:hAnsi="Times New Roman" w:eastAsia="宋体" w:cs="Times New Roman"/>
          <w:sz w:val="24"/>
          <w:szCs w:val="24"/>
        </w:rPr>
      </w:pPr>
      <w:r>
        <w:rPr>
          <w:rFonts w:ascii="Times New Roman" w:hAnsi="Times New Roman" w:eastAsia="宋体" w:cs="Times New Roman"/>
          <w:sz w:val="24"/>
          <w:szCs w:val="24"/>
        </w:rPr>
        <w:t>此为总梯度，即各个损失项梯度的加权和</w:t>
      </w:r>
    </w:p>
    <w:p w14:paraId="399B72E8">
      <w:pPr>
        <w:pStyle w:val="54"/>
        <w:spacing w:before="120" w:beforeLines="50" w:after="120" w:afterLines="50" w:line="440" w:lineRule="exact"/>
        <w:ind w:left="0" w:firstLine="0"/>
        <w:contextualSpacing w:val="0"/>
        <w:rPr>
          <w:rFonts w:ascii="Times New Roman" w:hAnsi="Times New Roman" w:eastAsia="宋体" w:cs="Times New Roman"/>
          <w:i/>
          <w:sz w:val="24"/>
          <w:szCs w:val="24"/>
        </w:rPr>
      </w:pPr>
      <m:oMathPara>
        <m:oMathParaPr>
          <m:jc m:val="right"/>
        </m:oMathParaPr>
        <m:oMath>
          <m:sSub>
            <m:sSubPr>
              <m:ctrlPr>
                <w:rPr>
                  <w:rFonts w:ascii="Cambria Math" w:hAnsi="Cambria Math" w:eastAsia="宋体" w:cs="Times New Roman"/>
                  <w:i/>
                  <w:sz w:val="24"/>
                  <w:szCs w:val="24"/>
                </w:rPr>
              </m:ctrlPr>
            </m:sSubPr>
            <m:e>
              <m:r>
                <m:rPr>
                  <m:sty m:val="p"/>
                </m:rPr>
                <w:rPr>
                  <w:rFonts w:ascii="Cambria Math" w:hAnsi="Cambria Math" w:eastAsia="宋体" w:cs="Times New Roman"/>
                  <w:sz w:val="24"/>
                  <w:szCs w:val="24"/>
                </w:rPr>
                <m:t>θ</m:t>
              </m:r>
              <m:ctrlPr>
                <w:rPr>
                  <w:rFonts w:ascii="Cambria Math" w:hAnsi="Cambria Math" w:eastAsia="宋体" w:cs="Times New Roman"/>
                  <w:sz w:val="24"/>
                  <w:szCs w:val="24"/>
                </w:rPr>
              </m:ctrlPr>
            </m:e>
            <m:sub>
              <m:r>
                <m:rPr/>
                <w:rPr>
                  <w:rFonts w:ascii="Cambria Math" w:hAnsi="Cambria Math" w:eastAsia="宋体" w:cs="Times New Roman"/>
                  <w:sz w:val="24"/>
                  <w:szCs w:val="24"/>
                </w:rPr>
                <m:t>t+1</m:t>
              </m:r>
              <m:ctrlPr>
                <w:rPr>
                  <w:rFonts w:ascii="Cambria Math" w:hAnsi="Cambria Math" w:eastAsia="宋体" w:cs="Times New Roman"/>
                  <w:i/>
                  <w:sz w:val="24"/>
                  <w:szCs w:val="24"/>
                </w:rPr>
              </m:ctrlPr>
            </m:sub>
          </m:sSub>
          <m:r>
            <m:rPr/>
            <w:rPr>
              <w:rFonts w:ascii="Cambria Math" w:hAnsi="Cambria Math" w:eastAsia="宋体" w:cs="Times New Roman"/>
              <w:sz w:val="24"/>
              <w:szCs w:val="24"/>
            </w:rPr>
            <m:t>=</m:t>
          </m:r>
          <m:sSub>
            <m:sSubPr>
              <m:ctrlPr>
                <w:rPr>
                  <w:rFonts w:ascii="Cambria Math" w:hAnsi="Cambria Math" w:eastAsia="宋体" w:cs="Times New Roman"/>
                  <w:i/>
                  <w:sz w:val="24"/>
                  <w:szCs w:val="24"/>
                </w:rPr>
              </m:ctrlPr>
            </m:sSubPr>
            <m:e>
              <m:r>
                <m:rPr>
                  <m:sty m:val="p"/>
                </m:rPr>
                <w:rPr>
                  <w:rFonts w:ascii="Cambria Math" w:hAnsi="Cambria Math" w:eastAsia="宋体" w:cs="Times New Roman"/>
                  <w:sz w:val="24"/>
                  <w:szCs w:val="24"/>
                </w:rPr>
                <m:t>θ</m:t>
              </m:r>
              <m:ctrlPr>
                <w:rPr>
                  <w:rFonts w:ascii="Cambria Math" w:hAnsi="Cambria Math" w:eastAsia="宋体" w:cs="Times New Roman"/>
                  <w:i/>
                  <w:sz w:val="24"/>
                  <w:szCs w:val="24"/>
                </w:rPr>
              </m:ctrlPr>
            </m:e>
            <m:sub>
              <m:r>
                <m:rPr/>
                <w:rPr>
                  <w:rFonts w:ascii="Cambria Math" w:hAnsi="Cambria Math" w:eastAsia="宋体" w:cs="Times New Roman"/>
                  <w:sz w:val="24"/>
                  <w:szCs w:val="24"/>
                </w:rPr>
                <m:t>t</m:t>
              </m:r>
              <m:ctrlPr>
                <w:rPr>
                  <w:rFonts w:ascii="Cambria Math" w:hAnsi="Cambria Math" w:eastAsia="宋体" w:cs="Times New Roman"/>
                  <w:i/>
                  <w:sz w:val="24"/>
                  <w:szCs w:val="24"/>
                </w:rPr>
              </m:ctrlPr>
            </m:sub>
          </m:sSub>
          <m:r>
            <m:rPr/>
            <w:rPr>
              <w:rFonts w:ascii="Cambria Math" w:hAnsi="Cambria Math" w:eastAsia="宋体" w:cs="Times New Roman"/>
              <w:sz w:val="24"/>
              <w:szCs w:val="24"/>
            </w:rPr>
            <m:t>−</m:t>
          </m:r>
          <m:r>
            <m:rPr>
              <m:sty m:val="p"/>
            </m:rPr>
            <w:rPr>
              <w:rFonts w:ascii="Cambria Math" w:hAnsi="Cambria Math" w:eastAsia="宋体" w:cs="Times New Roman"/>
              <w:sz w:val="24"/>
              <w:szCs w:val="24"/>
            </w:rPr>
            <m:t>η</m:t>
          </m:r>
          <m:f>
            <m:fPr>
              <m:ctrlPr>
                <w:rPr>
                  <w:rFonts w:ascii="Cambria Math" w:hAnsi="Cambria Math" w:eastAsia="宋体" w:cs="Times New Roman"/>
                  <w:sz w:val="24"/>
                  <w:szCs w:val="24"/>
                </w:rPr>
              </m:ctrlPr>
            </m:fPr>
            <m:num>
              <m:r>
                <m:rPr>
                  <m:sty m:val="p"/>
                </m:rPr>
                <w:rPr>
                  <w:rFonts w:ascii="Cambria Math" w:hAnsi="Cambria Math" w:eastAsia="宋体" w:cs="Times New Roman"/>
                  <w:sz w:val="24"/>
                  <w:szCs w:val="24"/>
                </w:rPr>
                <m:t>∂</m:t>
              </m:r>
              <m:sSub>
                <m:sSubPr>
                  <m:ctrlPr>
                    <w:rPr>
                      <w:rFonts w:ascii="Cambria Math" w:hAnsi="Cambria Math" w:eastAsia="宋体" w:cs="Times New Roman"/>
                      <w:i/>
                      <w:sz w:val="24"/>
                      <w:szCs w:val="24"/>
                    </w:rPr>
                  </m:ctrlPr>
                </m:sSubPr>
                <m:e>
                  <m:r>
                    <m:rPr/>
                    <w:rPr>
                      <w:rFonts w:ascii="Cambria Math" w:hAnsi="Cambria Math" w:eastAsia="宋体" w:cs="Times New Roman"/>
                      <w:sz w:val="24"/>
                      <w:szCs w:val="24"/>
                    </w:rPr>
                    <m:t>L</m:t>
                  </m:r>
                  <m:ctrlPr>
                    <w:rPr>
                      <w:rFonts w:ascii="Cambria Math" w:hAnsi="Cambria Math" w:eastAsia="宋体" w:cs="Times New Roman"/>
                      <w:i/>
                      <w:sz w:val="24"/>
                      <w:szCs w:val="24"/>
                    </w:rPr>
                  </m:ctrlPr>
                </m:e>
                <m:sub>
                  <m:r>
                    <m:rPr/>
                    <w:rPr>
                      <w:rFonts w:ascii="Cambria Math" w:hAnsi="Cambria Math" w:eastAsia="宋体" w:cs="Times New Roman"/>
                      <w:sz w:val="24"/>
                      <w:szCs w:val="24"/>
                    </w:rPr>
                    <m:t>total</m:t>
                  </m:r>
                  <m:ctrlPr>
                    <w:rPr>
                      <w:rFonts w:ascii="Cambria Math" w:hAnsi="Cambria Math" w:eastAsia="宋体" w:cs="Times New Roman"/>
                      <w:i/>
                      <w:sz w:val="24"/>
                      <w:szCs w:val="24"/>
                    </w:rPr>
                  </m:ctrlPr>
                </m:sub>
              </m:sSub>
              <m:ctrlPr>
                <w:rPr>
                  <w:rFonts w:ascii="Cambria Math" w:hAnsi="Cambria Math" w:eastAsia="宋体" w:cs="Times New Roman"/>
                  <w:i/>
                  <w:sz w:val="24"/>
                  <w:szCs w:val="24"/>
                </w:rPr>
              </m:ctrlPr>
            </m:num>
            <m:den>
              <m:r>
                <m:rPr>
                  <m:sty m:val="p"/>
                </m:rPr>
                <w:rPr>
                  <w:rFonts w:ascii="Cambria Math" w:hAnsi="Cambria Math" w:eastAsia="宋体" w:cs="Times New Roman"/>
                  <w:sz w:val="24"/>
                  <w:szCs w:val="24"/>
                </w:rPr>
                <m:t>∂</m:t>
              </m:r>
              <m:sSub>
                <m:sSubPr>
                  <m:ctrlPr>
                    <w:rPr>
                      <w:rFonts w:ascii="Cambria Math" w:hAnsi="Cambria Math" w:eastAsia="宋体" w:cs="Times New Roman"/>
                      <w:i/>
                      <w:sz w:val="24"/>
                      <w:szCs w:val="24"/>
                    </w:rPr>
                  </m:ctrlPr>
                </m:sSubPr>
                <m:e>
                  <m:r>
                    <m:rPr>
                      <m:sty m:val="p"/>
                    </m:rPr>
                    <w:rPr>
                      <w:rFonts w:ascii="Cambria Math" w:hAnsi="Cambria Math" w:eastAsia="宋体" w:cs="Times New Roman"/>
                      <w:sz w:val="24"/>
                      <w:szCs w:val="24"/>
                    </w:rPr>
                    <m:t>θ</m:t>
                  </m:r>
                  <m:ctrlPr>
                    <w:rPr>
                      <w:rFonts w:ascii="Cambria Math" w:hAnsi="Cambria Math" w:eastAsia="宋体" w:cs="Times New Roman"/>
                      <w:sz w:val="24"/>
                      <w:szCs w:val="24"/>
                    </w:rPr>
                  </m:ctrlPr>
                </m:e>
                <m:sub>
                  <m:r>
                    <m:rPr/>
                    <w:rPr>
                      <w:rFonts w:ascii="Cambria Math" w:hAnsi="Cambria Math" w:eastAsia="宋体" w:cs="Times New Roman"/>
                      <w:sz w:val="24"/>
                      <w:szCs w:val="24"/>
                    </w:rPr>
                    <m:t>t</m:t>
                  </m:r>
                  <m:ctrlPr>
                    <w:rPr>
                      <w:rFonts w:ascii="Cambria Math" w:hAnsi="Cambria Math" w:eastAsia="宋体" w:cs="Times New Roman"/>
                      <w:i/>
                      <w:sz w:val="24"/>
                      <w:szCs w:val="24"/>
                    </w:rPr>
                  </m:ctrlPr>
                </m:sub>
              </m:sSub>
              <m:ctrlPr>
                <w:rPr>
                  <w:rFonts w:ascii="Cambria Math" w:hAnsi="Cambria Math" w:eastAsia="宋体" w:cs="Times New Roman"/>
                  <w:i/>
                  <w:sz w:val="24"/>
                  <w:szCs w:val="24"/>
                </w:rPr>
              </m:ctrlPr>
            </m:den>
          </m:f>
          <m:r>
            <m:rPr/>
            <w:rPr>
              <w:rFonts w:ascii="Cambria Math" w:hAnsi="Cambria Math" w:eastAsia="宋体" w:cs="Times New Roman"/>
              <w:sz w:val="24"/>
              <w:szCs w:val="24"/>
            </w:rPr>
            <m:t xml:space="preserve">                                                      (</m:t>
          </m:r>
          <m:r>
            <m:rPr>
              <m:nor/>
              <m:sty m:val="p"/>
            </m:rPr>
            <w:rPr>
              <w:rFonts w:ascii="Times New Roman" w:hAnsi="Times New Roman" w:eastAsia="宋体" w:cs="Times New Roman"/>
              <w:sz w:val="24"/>
              <w:szCs w:val="24"/>
            </w:rPr>
            <m:t>3-6</m:t>
          </m:r>
          <m:r>
            <m:rPr/>
            <w:rPr>
              <w:rFonts w:ascii="Cambria Math" w:hAnsi="Cambria Math" w:eastAsia="宋体" w:cs="Times New Roman"/>
              <w:sz w:val="24"/>
              <w:szCs w:val="24"/>
            </w:rPr>
            <m:t>)</m:t>
          </m:r>
        </m:oMath>
      </m:oMathPara>
    </w:p>
    <w:p w14:paraId="1B93F457">
      <w:pPr>
        <w:pStyle w:val="54"/>
        <w:spacing w:line="240" w:lineRule="atLeast"/>
        <w:ind w:left="0" w:firstLine="0"/>
        <w:rPr>
          <w:rFonts w:ascii="Times New Roman" w:hAnsi="Times New Roman" w:eastAsia="宋体" w:cs="Times New Roman"/>
          <w:sz w:val="24"/>
          <w:szCs w:val="24"/>
        </w:rPr>
      </w:pPr>
      <w:r>
        <w:rPr>
          <w:rFonts w:ascii="Times New Roman" w:hAnsi="Times New Roman" w:eastAsia="宋体" w:cs="Times New Roman"/>
          <w:sz w:val="24"/>
          <w:szCs w:val="24"/>
        </w:rPr>
        <w:t>公式3-6为最基本的参数更新公式。</w:t>
      </w:r>
      <m:oMath>
        <m:sSub>
          <m:sSubPr>
            <m:ctrlPr>
              <w:rPr>
                <w:rFonts w:ascii="Cambria Math" w:hAnsi="Cambria Math" w:eastAsia="宋体" w:cs="Times New Roman"/>
                <w:i/>
                <w:sz w:val="24"/>
                <w:szCs w:val="24"/>
              </w:rPr>
            </m:ctrlPr>
          </m:sSubPr>
          <m:e>
            <m:r>
              <m:rPr/>
              <w:rPr>
                <w:rFonts w:ascii="Cambria Math" w:hAnsi="Cambria Math" w:eastAsia="宋体" w:cs="Times New Roman"/>
                <w:sz w:val="24"/>
                <w:szCs w:val="24"/>
              </w:rPr>
              <m:t>θ</m:t>
            </m:r>
            <m:ctrlPr>
              <w:rPr>
                <w:rFonts w:ascii="Cambria Math" w:hAnsi="Cambria Math" w:eastAsia="宋体" w:cs="Times New Roman"/>
                <w:i/>
                <w:sz w:val="24"/>
                <w:szCs w:val="24"/>
              </w:rPr>
            </m:ctrlPr>
          </m:e>
          <m:sub>
            <m:r>
              <m:rPr/>
              <w:rPr>
                <w:rFonts w:ascii="Cambria Math" w:hAnsi="Cambria Math" w:eastAsia="宋体" w:cs="Times New Roman"/>
                <w:sz w:val="24"/>
                <w:szCs w:val="24"/>
              </w:rPr>
              <m:t>t</m:t>
            </m:r>
            <m:ctrlPr>
              <w:rPr>
                <w:rFonts w:ascii="Cambria Math" w:hAnsi="Cambria Math" w:eastAsia="宋体" w:cs="Times New Roman"/>
                <w:i/>
                <w:sz w:val="24"/>
                <w:szCs w:val="24"/>
              </w:rPr>
            </m:ctrlPr>
          </m:sub>
        </m:sSub>
      </m:oMath>
      <w:r>
        <w:rPr>
          <w:rFonts w:ascii="Times New Roman" w:hAnsi="Times New Roman" w:eastAsia="宋体" w:cs="Times New Roman"/>
          <w:sz w:val="24"/>
          <w:szCs w:val="24"/>
        </w:rPr>
        <w:t>为第</w:t>
      </w:r>
      <w:r>
        <w:rPr>
          <w:rFonts w:ascii="Times New Roman" w:hAnsi="Times New Roman" w:eastAsia="宋体" w:cs="Times New Roman"/>
          <w:i/>
          <w:iCs/>
          <w:sz w:val="24"/>
          <w:szCs w:val="24"/>
        </w:rPr>
        <w:t>t</w:t>
      </w:r>
      <w:r>
        <w:rPr>
          <w:rFonts w:ascii="Times New Roman" w:hAnsi="Times New Roman" w:eastAsia="宋体" w:cs="Times New Roman"/>
          <w:sz w:val="24"/>
          <w:szCs w:val="24"/>
        </w:rPr>
        <w:t>次迭代的参数，</w:t>
      </w:r>
      <m:oMath>
        <m:r>
          <m:rPr/>
          <w:rPr>
            <w:rFonts w:ascii="Cambria Math" w:hAnsi="Cambria Math" w:eastAsia="宋体" w:cs="Times New Roman"/>
            <w:sz w:val="24"/>
            <w:szCs w:val="24"/>
          </w:rPr>
          <m:t>η</m:t>
        </m:r>
      </m:oMath>
      <w:r>
        <w:rPr>
          <w:rFonts w:ascii="Times New Roman" w:hAnsi="Times New Roman" w:eastAsia="宋体" w:cs="Times New Roman"/>
          <w:sz w:val="24"/>
          <w:szCs w:val="24"/>
        </w:rPr>
        <w:t>为学习率，</w:t>
      </w:r>
      <m:oMath>
        <m:f>
          <m:fPr>
            <m:ctrlPr>
              <w:rPr>
                <w:rFonts w:ascii="Cambria Math" w:hAnsi="Cambria Math" w:eastAsia="宋体" w:cs="Times New Roman"/>
                <w:sz w:val="24"/>
                <w:szCs w:val="24"/>
              </w:rPr>
            </m:ctrlPr>
          </m:fPr>
          <m:num>
            <m:r>
              <m:rPr/>
              <w:rPr>
                <w:rFonts w:ascii="Cambria Math" w:hAnsi="Cambria Math" w:eastAsia="宋体" w:cs="Times New Roman"/>
                <w:sz w:val="24"/>
                <w:szCs w:val="24"/>
              </w:rPr>
              <m:t>∂</m:t>
            </m:r>
            <m:sSub>
              <m:sSubPr>
                <m:ctrlPr>
                  <w:rPr>
                    <w:rFonts w:ascii="Cambria Math" w:hAnsi="Cambria Math" w:eastAsia="宋体" w:cs="Times New Roman"/>
                    <w:i/>
                    <w:sz w:val="24"/>
                    <w:szCs w:val="24"/>
                  </w:rPr>
                </m:ctrlPr>
              </m:sSubPr>
              <m:e>
                <m:r>
                  <m:rPr/>
                  <w:rPr>
                    <w:rFonts w:ascii="Cambria Math" w:hAnsi="Cambria Math" w:eastAsia="宋体" w:cs="Times New Roman"/>
                    <w:sz w:val="24"/>
                    <w:szCs w:val="24"/>
                  </w:rPr>
                  <m:t>L</m:t>
                </m:r>
                <m:ctrlPr>
                  <w:rPr>
                    <w:rFonts w:ascii="Cambria Math" w:hAnsi="Cambria Math" w:eastAsia="宋体" w:cs="Times New Roman"/>
                    <w:i/>
                    <w:sz w:val="24"/>
                    <w:szCs w:val="24"/>
                  </w:rPr>
                </m:ctrlPr>
              </m:e>
              <m:sub>
                <m:r>
                  <m:rPr/>
                  <w:rPr>
                    <w:rFonts w:ascii="Cambria Math" w:hAnsi="Cambria Math" w:eastAsia="宋体" w:cs="Times New Roman"/>
                    <w:sz w:val="24"/>
                    <w:szCs w:val="24"/>
                  </w:rPr>
                  <m:t>total</m:t>
                </m:r>
                <m:ctrlPr>
                  <w:rPr>
                    <w:rFonts w:ascii="Cambria Math" w:hAnsi="Cambria Math" w:eastAsia="宋体" w:cs="Times New Roman"/>
                    <w:i/>
                    <w:sz w:val="24"/>
                    <w:szCs w:val="24"/>
                  </w:rPr>
                </m:ctrlPr>
              </m:sub>
            </m:sSub>
            <m:ctrlPr>
              <w:rPr>
                <w:rFonts w:ascii="Cambria Math" w:hAnsi="Cambria Math" w:eastAsia="宋体" w:cs="Times New Roman"/>
                <w:i/>
                <w:sz w:val="24"/>
                <w:szCs w:val="24"/>
              </w:rPr>
            </m:ctrlPr>
          </m:num>
          <m:den>
            <m:r>
              <m:rPr/>
              <w:rPr>
                <w:rFonts w:ascii="Cambria Math" w:hAnsi="Cambria Math" w:eastAsia="宋体" w:cs="Times New Roman"/>
                <w:sz w:val="24"/>
                <w:szCs w:val="24"/>
              </w:rPr>
              <m:t>∂</m:t>
            </m:r>
            <m:sSub>
              <m:sSubPr>
                <m:ctrlPr>
                  <w:rPr>
                    <w:rFonts w:ascii="Cambria Math" w:hAnsi="Cambria Math" w:eastAsia="宋体" w:cs="Times New Roman"/>
                    <w:i/>
                    <w:sz w:val="24"/>
                    <w:szCs w:val="24"/>
                  </w:rPr>
                </m:ctrlPr>
              </m:sSubPr>
              <m:e>
                <m:r>
                  <m:rPr/>
                  <w:rPr>
                    <w:rFonts w:ascii="Cambria Math" w:hAnsi="Cambria Math" w:eastAsia="宋体" w:cs="Times New Roman"/>
                    <w:sz w:val="24"/>
                    <w:szCs w:val="24"/>
                  </w:rPr>
                  <m:t>θ</m:t>
                </m:r>
                <m:ctrlPr>
                  <w:rPr>
                    <w:rFonts w:ascii="Cambria Math" w:hAnsi="Cambria Math" w:eastAsia="宋体" w:cs="Times New Roman"/>
                    <w:sz w:val="24"/>
                    <w:szCs w:val="24"/>
                  </w:rPr>
                </m:ctrlPr>
              </m:e>
              <m:sub>
                <m:r>
                  <m:rPr/>
                  <w:rPr>
                    <w:rFonts w:ascii="Cambria Math" w:hAnsi="Cambria Math" w:eastAsia="宋体" w:cs="Times New Roman"/>
                    <w:sz w:val="24"/>
                    <w:szCs w:val="24"/>
                  </w:rPr>
                  <m:t>t</m:t>
                </m:r>
                <m:ctrlPr>
                  <w:rPr>
                    <w:rFonts w:ascii="Cambria Math" w:hAnsi="Cambria Math" w:eastAsia="宋体" w:cs="Times New Roman"/>
                    <w:i/>
                    <w:sz w:val="24"/>
                    <w:szCs w:val="24"/>
                  </w:rPr>
                </m:ctrlPr>
              </m:sub>
            </m:sSub>
            <m:ctrlPr>
              <w:rPr>
                <w:rFonts w:ascii="Cambria Math" w:hAnsi="Cambria Math" w:eastAsia="宋体" w:cs="Times New Roman"/>
                <w:i/>
                <w:sz w:val="24"/>
                <w:szCs w:val="24"/>
              </w:rPr>
            </m:ctrlPr>
          </m:den>
        </m:f>
      </m:oMath>
      <w:r>
        <w:rPr>
          <w:rFonts w:ascii="Times New Roman" w:hAnsi="Times New Roman" w:eastAsia="宋体" w:cs="Times New Roman"/>
          <w:sz w:val="24"/>
          <w:szCs w:val="24"/>
        </w:rPr>
        <w:t>为当前参数对应的损失梯度。</w:t>
      </w:r>
    </w:p>
    <w:p w14:paraId="16118114">
      <w:pPr>
        <w:pStyle w:val="54"/>
        <w:spacing w:line="440" w:lineRule="exact"/>
        <w:ind w:left="0" w:firstLine="0"/>
        <w:rPr>
          <w:rFonts w:ascii="Times New Roman" w:hAnsi="Times New Roman" w:eastAsia="宋体" w:cs="Times New Roman"/>
          <w:sz w:val="24"/>
          <w:szCs w:val="24"/>
        </w:rPr>
      </w:pPr>
    </w:p>
    <w:p w14:paraId="38919D14">
      <w:pPr>
        <w:pStyle w:val="54"/>
        <w:spacing w:line="440" w:lineRule="exact"/>
        <w:ind w:left="0" w:firstLine="0"/>
        <w:rPr>
          <w:rFonts w:ascii="Times New Roman" w:hAnsi="Times New Roman" w:eastAsia="宋体" w:cs="Times New Roman"/>
          <w:sz w:val="24"/>
          <w:szCs w:val="24"/>
        </w:rPr>
      </w:pPr>
    </w:p>
    <w:p w14:paraId="4543E6AD">
      <w:pPr>
        <w:widowControl/>
        <w:jc w:val="left"/>
        <w:rPr>
          <w:rFonts w:ascii="Times New Roman" w:hAnsi="Times New Roman" w:eastAsia="黑体" w:cs="Times New Roman"/>
          <w:bCs/>
          <w:sz w:val="24"/>
          <w:szCs w:val="44"/>
        </w:rPr>
      </w:pPr>
      <w:bookmarkStart w:id="76" w:name="_Toc22994"/>
      <w:bookmarkStart w:id="77" w:name="_Toc130993227"/>
      <w:bookmarkStart w:id="78" w:name="_Toc14012"/>
      <w:bookmarkStart w:id="79" w:name="_Toc226017593"/>
      <w:bookmarkStart w:id="80" w:name="_Toc226017455"/>
      <w:bookmarkStart w:id="81" w:name="_Toc227223998"/>
      <w:bookmarkStart w:id="82" w:name="_Toc226103923"/>
      <w:r>
        <w:rPr>
          <w:rFonts w:ascii="Times New Roman" w:hAnsi="Times New Roman" w:cs="Times New Roman"/>
        </w:rPr>
        <w:br w:type="page"/>
      </w:r>
    </w:p>
    <w:p w14:paraId="58F54F97">
      <w:pPr>
        <w:pStyle w:val="2"/>
        <w:rPr>
          <w:rFonts w:cs="Times New Roman"/>
        </w:rPr>
      </w:pPr>
      <w:bookmarkStart w:id="83" w:name="_Toc228210538"/>
      <w:r>
        <w:rPr>
          <w:rFonts w:cs="Times New Roman"/>
        </w:rPr>
        <w:t xml:space="preserve">4 </w:t>
      </w:r>
      <w:bookmarkEnd w:id="76"/>
      <w:bookmarkEnd w:id="77"/>
      <w:bookmarkEnd w:id="78"/>
      <w:r>
        <w:rPr>
          <w:rFonts w:cs="Times New Roman"/>
        </w:rPr>
        <w:t>YOLOv8模型训练与评价</w:t>
      </w:r>
      <w:bookmarkEnd w:id="79"/>
      <w:bookmarkEnd w:id="80"/>
      <w:bookmarkEnd w:id="81"/>
      <w:bookmarkEnd w:id="82"/>
      <w:bookmarkEnd w:id="83"/>
    </w:p>
    <w:p w14:paraId="55FB3E67">
      <w:pPr>
        <w:pStyle w:val="3"/>
        <w:rPr>
          <w:rFonts w:cs="Times New Roman"/>
        </w:rPr>
      </w:pPr>
      <w:bookmarkStart w:id="84" w:name="_Toc164"/>
      <w:bookmarkStart w:id="85" w:name="_Toc228210539"/>
      <w:bookmarkStart w:id="86" w:name="_Toc226103924"/>
      <w:bookmarkStart w:id="87" w:name="_Toc226017456"/>
      <w:bookmarkStart w:id="88" w:name="_Toc888"/>
      <w:bookmarkStart w:id="89" w:name="_Toc226017594"/>
      <w:bookmarkStart w:id="90" w:name="_Toc227223999"/>
      <w:bookmarkStart w:id="91" w:name="_Toc130993239"/>
      <w:r>
        <w:rPr>
          <w:rFonts w:cs="Times New Roman"/>
        </w:rPr>
        <w:t>4</w:t>
      </w:r>
      <w:r>
        <w:rPr>
          <w:rFonts w:cs="Times New Roman"/>
          <w:szCs w:val="44"/>
        </w:rPr>
        <w:t>.</w:t>
      </w:r>
      <w:bookmarkEnd w:id="84"/>
      <w:r>
        <w:rPr>
          <w:rFonts w:cs="Times New Roman"/>
        </w:rPr>
        <w:t>1 模型训练环境</w:t>
      </w:r>
      <w:bookmarkEnd w:id="85"/>
      <w:bookmarkEnd w:id="86"/>
      <w:bookmarkEnd w:id="87"/>
      <w:bookmarkEnd w:id="88"/>
      <w:bookmarkEnd w:id="89"/>
      <w:bookmarkEnd w:id="90"/>
    </w:p>
    <w:p w14:paraId="2295DA80">
      <w:pPr>
        <w:spacing w:line="44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本文用到的YOLOv8模型训练和测试的软硬件环境配置如表4.1所示。</w:t>
      </w:r>
    </w:p>
    <w:p w14:paraId="69EC153F">
      <w:pPr>
        <w:spacing w:line="440" w:lineRule="exact"/>
        <w:jc w:val="center"/>
        <w:rPr>
          <w:rFonts w:ascii="Times New Roman" w:hAnsi="Times New Roman" w:eastAsia="宋体" w:cs="Times New Roman"/>
          <w:sz w:val="24"/>
        </w:rPr>
      </w:pPr>
      <w:r>
        <w:rPr>
          <w:rFonts w:ascii="Times New Roman" w:hAnsi="Times New Roman" w:eastAsia="宋体" w:cs="Times New Roman"/>
          <w:sz w:val="24"/>
        </w:rPr>
        <w:t>表4.1 环境配置</w:t>
      </w:r>
      <w:r>
        <w:rPr>
          <w:rFonts w:hint="eastAsia" w:ascii="Times New Roman" w:hAnsi="Times New Roman" w:eastAsia="宋体" w:cs="Times New Roman"/>
          <w:sz w:val="24"/>
        </w:rPr>
        <w:t>表</w:t>
      </w:r>
    </w:p>
    <w:tbl>
      <w:tblPr>
        <w:tblStyle w:val="34"/>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724"/>
        <w:gridCol w:w="6205"/>
      </w:tblGrid>
      <w:tr w14:paraId="3E8442E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2724" w:type="dxa"/>
            <w:tcBorders>
              <w:top w:val="single" w:color="auto" w:sz="8" w:space="0"/>
              <w:left w:val="single" w:color="auto" w:sz="8" w:space="0"/>
              <w:bottom w:val="single" w:color="auto" w:sz="8" w:space="0"/>
              <w:right w:val="single" w:color="auto" w:sz="8" w:space="0"/>
            </w:tcBorders>
          </w:tcPr>
          <w:p w14:paraId="20F80D4C">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Configuration</w:t>
            </w:r>
          </w:p>
        </w:tc>
        <w:tc>
          <w:tcPr>
            <w:tcW w:w="6205" w:type="dxa"/>
            <w:tcBorders>
              <w:top w:val="single" w:color="auto" w:sz="8" w:space="0"/>
              <w:left w:val="single" w:color="auto" w:sz="8" w:space="0"/>
              <w:bottom w:val="single" w:color="auto" w:sz="8" w:space="0"/>
              <w:right w:val="single" w:color="auto" w:sz="8" w:space="0"/>
            </w:tcBorders>
          </w:tcPr>
          <w:p w14:paraId="6722D64D">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Parameter</w:t>
            </w:r>
          </w:p>
        </w:tc>
      </w:tr>
      <w:tr w14:paraId="195EDE5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2724" w:type="dxa"/>
            <w:tcBorders>
              <w:top w:val="single" w:color="auto" w:sz="8" w:space="0"/>
              <w:left w:val="single" w:color="auto" w:sz="8" w:space="0"/>
              <w:bottom w:val="single" w:color="auto" w:sz="8" w:space="0"/>
              <w:right w:val="single" w:color="auto" w:sz="8" w:space="0"/>
            </w:tcBorders>
          </w:tcPr>
          <w:p w14:paraId="73088112">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CPU</w:t>
            </w:r>
          </w:p>
        </w:tc>
        <w:tc>
          <w:tcPr>
            <w:tcW w:w="6205" w:type="dxa"/>
            <w:tcBorders>
              <w:top w:val="single" w:color="auto" w:sz="8" w:space="0"/>
              <w:left w:val="single" w:color="auto" w:sz="8" w:space="0"/>
              <w:bottom w:val="single" w:color="auto" w:sz="8" w:space="0"/>
              <w:right w:val="single" w:color="auto" w:sz="8" w:space="0"/>
            </w:tcBorders>
          </w:tcPr>
          <w:p w14:paraId="284C7CDC">
            <w:pPr>
              <w:spacing w:line="440" w:lineRule="exact"/>
              <w:jc w:val="center"/>
              <w:rPr>
                <w:rFonts w:ascii="Times New Roman" w:hAnsi="Times New Roman" w:eastAsia="宋体" w:cs="Times New Roman"/>
                <w:szCs w:val="21"/>
              </w:rPr>
            </w:pPr>
            <w:r>
              <w:rPr>
                <w:rFonts w:ascii="Times New Roman" w:hAnsi="Times New Roman" w:eastAsia="宋体" w:cs="Times New Roman"/>
                <w:szCs w:val="21"/>
              </w:rPr>
              <w:tab/>
            </w:r>
            <w:r>
              <w:rPr>
                <w:rFonts w:ascii="Times New Roman" w:hAnsi="Times New Roman" w:eastAsia="宋体" w:cs="Times New Roman"/>
                <w:sz w:val="24"/>
                <w:szCs w:val="21"/>
              </w:rPr>
              <w:t>25</w:t>
            </w:r>
            <w:r>
              <w:rPr>
                <w:rFonts w:ascii="Times New Roman" w:hAnsi="Times New Roman" w:eastAsia="宋体" w:cs="Times New Roman"/>
                <w:szCs w:val="21"/>
              </w:rPr>
              <w:t xml:space="preserve"> </w:t>
            </w:r>
            <w:r>
              <w:rPr>
                <w:rFonts w:ascii="Times New Roman" w:hAnsi="Times New Roman" w:eastAsia="宋体" w:cs="Times New Roman"/>
                <w:sz w:val="24"/>
                <w:szCs w:val="21"/>
              </w:rPr>
              <w:t>vCPU</w:t>
            </w:r>
            <w:r>
              <w:rPr>
                <w:rFonts w:ascii="Times New Roman" w:hAnsi="Times New Roman" w:eastAsia="宋体" w:cs="Times New Roman"/>
                <w:szCs w:val="21"/>
              </w:rPr>
              <w:t xml:space="preserve"> </w:t>
            </w:r>
            <w:r>
              <w:rPr>
                <w:rFonts w:ascii="Times New Roman" w:hAnsi="Times New Roman" w:eastAsia="宋体" w:cs="Times New Roman"/>
                <w:sz w:val="24"/>
                <w:szCs w:val="21"/>
              </w:rPr>
              <w:t>Intel</w:t>
            </w:r>
            <w:r>
              <w:rPr>
                <w:rFonts w:ascii="Times New Roman" w:hAnsi="Times New Roman" w:eastAsia="宋体" w:cs="Times New Roman"/>
                <w:szCs w:val="21"/>
              </w:rPr>
              <w:t>(</w:t>
            </w:r>
            <w:r>
              <w:rPr>
                <w:rFonts w:ascii="Times New Roman" w:hAnsi="Times New Roman" w:eastAsia="宋体" w:cs="Times New Roman"/>
                <w:sz w:val="24"/>
                <w:szCs w:val="21"/>
              </w:rPr>
              <w:t>R</w:t>
            </w:r>
            <w:r>
              <w:rPr>
                <w:rFonts w:ascii="Times New Roman" w:hAnsi="Times New Roman" w:eastAsia="宋体" w:cs="Times New Roman"/>
                <w:szCs w:val="21"/>
              </w:rPr>
              <w:t xml:space="preserve">) </w:t>
            </w:r>
            <w:r>
              <w:rPr>
                <w:rFonts w:ascii="Times New Roman" w:hAnsi="Times New Roman" w:eastAsia="宋体" w:cs="Times New Roman"/>
                <w:sz w:val="24"/>
                <w:szCs w:val="21"/>
              </w:rPr>
              <w:t>Xeon</w:t>
            </w:r>
            <w:r>
              <w:rPr>
                <w:rFonts w:ascii="Times New Roman" w:hAnsi="Times New Roman" w:eastAsia="宋体" w:cs="Times New Roman"/>
                <w:szCs w:val="21"/>
              </w:rPr>
              <w:t>(</w:t>
            </w:r>
            <w:r>
              <w:rPr>
                <w:rFonts w:ascii="Times New Roman" w:hAnsi="Times New Roman" w:eastAsia="宋体" w:cs="Times New Roman"/>
                <w:sz w:val="24"/>
                <w:szCs w:val="21"/>
              </w:rPr>
              <w:t>R</w:t>
            </w:r>
            <w:r>
              <w:rPr>
                <w:rFonts w:ascii="Times New Roman" w:hAnsi="Times New Roman" w:eastAsia="宋体" w:cs="Times New Roman"/>
                <w:szCs w:val="21"/>
              </w:rPr>
              <w:t xml:space="preserve">) </w:t>
            </w:r>
            <w:r>
              <w:rPr>
                <w:rFonts w:ascii="Times New Roman" w:hAnsi="Times New Roman" w:eastAsia="宋体" w:cs="Times New Roman"/>
                <w:sz w:val="24"/>
                <w:szCs w:val="21"/>
              </w:rPr>
              <w:t>Platinum</w:t>
            </w:r>
            <w:r>
              <w:rPr>
                <w:rFonts w:ascii="Times New Roman" w:hAnsi="Times New Roman" w:eastAsia="宋体" w:cs="Times New Roman"/>
                <w:szCs w:val="21"/>
              </w:rPr>
              <w:t xml:space="preserve"> </w:t>
            </w:r>
            <w:r>
              <w:rPr>
                <w:rFonts w:ascii="Times New Roman" w:hAnsi="Times New Roman" w:eastAsia="宋体" w:cs="Times New Roman"/>
                <w:sz w:val="24"/>
                <w:szCs w:val="21"/>
              </w:rPr>
              <w:t>8470Q</w:t>
            </w:r>
          </w:p>
        </w:tc>
      </w:tr>
      <w:tr w14:paraId="78636A0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2724" w:type="dxa"/>
            <w:tcBorders>
              <w:top w:val="single" w:color="auto" w:sz="8" w:space="0"/>
              <w:left w:val="single" w:color="auto" w:sz="8" w:space="0"/>
              <w:bottom w:val="single" w:color="auto" w:sz="8" w:space="0"/>
              <w:right w:val="single" w:color="auto" w:sz="8" w:space="0"/>
            </w:tcBorders>
          </w:tcPr>
          <w:p w14:paraId="6785527A">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GPU</w:t>
            </w:r>
          </w:p>
        </w:tc>
        <w:tc>
          <w:tcPr>
            <w:tcW w:w="6205" w:type="dxa"/>
            <w:tcBorders>
              <w:top w:val="single" w:color="auto" w:sz="8" w:space="0"/>
              <w:left w:val="single" w:color="auto" w:sz="8" w:space="0"/>
              <w:bottom w:val="single" w:color="auto" w:sz="8" w:space="0"/>
              <w:right w:val="single" w:color="auto" w:sz="8" w:space="0"/>
            </w:tcBorders>
          </w:tcPr>
          <w:p w14:paraId="00B9F11C">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RTX</w:t>
            </w:r>
            <w:r>
              <w:rPr>
                <w:rFonts w:ascii="Times New Roman" w:hAnsi="Times New Roman" w:eastAsia="宋体" w:cs="Times New Roman"/>
                <w:szCs w:val="21"/>
              </w:rPr>
              <w:t xml:space="preserve"> </w:t>
            </w:r>
            <w:r>
              <w:rPr>
                <w:rFonts w:ascii="Times New Roman" w:hAnsi="Times New Roman" w:eastAsia="宋体" w:cs="Times New Roman"/>
                <w:sz w:val="24"/>
                <w:szCs w:val="21"/>
              </w:rPr>
              <w:t>5090</w:t>
            </w:r>
            <w:r>
              <w:rPr>
                <w:rFonts w:ascii="Times New Roman" w:hAnsi="Times New Roman" w:eastAsia="宋体" w:cs="Times New Roman"/>
                <w:szCs w:val="21"/>
              </w:rPr>
              <w:t>(</w:t>
            </w:r>
            <w:r>
              <w:rPr>
                <w:rFonts w:ascii="Times New Roman" w:hAnsi="Times New Roman" w:eastAsia="宋体" w:cs="Times New Roman"/>
                <w:sz w:val="24"/>
                <w:szCs w:val="21"/>
              </w:rPr>
              <w:t>32GB</w:t>
            </w:r>
            <w:r>
              <w:rPr>
                <w:rFonts w:ascii="Times New Roman" w:hAnsi="Times New Roman" w:eastAsia="宋体" w:cs="Times New Roman"/>
                <w:szCs w:val="21"/>
              </w:rPr>
              <w:t xml:space="preserve">)   </w:t>
            </w:r>
          </w:p>
        </w:tc>
      </w:tr>
      <w:tr w14:paraId="2EF7AD7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46" w:hRule="atLeast"/>
        </w:trPr>
        <w:tc>
          <w:tcPr>
            <w:tcW w:w="2724" w:type="dxa"/>
            <w:tcBorders>
              <w:top w:val="single" w:color="auto" w:sz="8" w:space="0"/>
              <w:left w:val="single" w:color="auto" w:sz="8" w:space="0"/>
              <w:bottom w:val="single" w:color="auto" w:sz="8" w:space="0"/>
              <w:right w:val="single" w:color="auto" w:sz="8" w:space="0"/>
            </w:tcBorders>
          </w:tcPr>
          <w:p w14:paraId="18E78ADA">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Framework</w:t>
            </w:r>
          </w:p>
        </w:tc>
        <w:tc>
          <w:tcPr>
            <w:tcW w:w="6205" w:type="dxa"/>
            <w:tcBorders>
              <w:top w:val="single" w:color="auto" w:sz="8" w:space="0"/>
              <w:left w:val="single" w:color="auto" w:sz="8" w:space="0"/>
              <w:bottom w:val="single" w:color="auto" w:sz="8" w:space="0"/>
              <w:right w:val="single" w:color="auto" w:sz="8" w:space="0"/>
            </w:tcBorders>
          </w:tcPr>
          <w:p w14:paraId="05C69967">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PyTorch</w:t>
            </w:r>
            <w:r>
              <w:rPr>
                <w:rFonts w:ascii="Times New Roman" w:hAnsi="Times New Roman" w:eastAsia="宋体" w:cs="Times New Roman"/>
                <w:szCs w:val="21"/>
              </w:rPr>
              <w:t>  </w:t>
            </w:r>
            <w:r>
              <w:rPr>
                <w:rFonts w:ascii="Times New Roman" w:hAnsi="Times New Roman" w:eastAsia="宋体" w:cs="Times New Roman"/>
                <w:sz w:val="24"/>
                <w:szCs w:val="21"/>
              </w:rPr>
              <w:t>2</w:t>
            </w:r>
            <w:r>
              <w:rPr>
                <w:rFonts w:ascii="Times New Roman" w:hAnsi="Times New Roman" w:eastAsia="宋体" w:cs="Times New Roman"/>
                <w:szCs w:val="21"/>
              </w:rPr>
              <w:t>.</w:t>
            </w:r>
            <w:r>
              <w:rPr>
                <w:rFonts w:ascii="Times New Roman" w:hAnsi="Times New Roman" w:eastAsia="宋体" w:cs="Times New Roman"/>
                <w:sz w:val="24"/>
                <w:szCs w:val="21"/>
              </w:rPr>
              <w:t>8</w:t>
            </w:r>
            <w:r>
              <w:rPr>
                <w:rFonts w:ascii="Times New Roman" w:hAnsi="Times New Roman" w:eastAsia="宋体" w:cs="Times New Roman"/>
                <w:szCs w:val="21"/>
              </w:rPr>
              <w:t>.</w:t>
            </w:r>
            <w:r>
              <w:rPr>
                <w:rFonts w:ascii="Times New Roman" w:hAnsi="Times New Roman" w:eastAsia="宋体" w:cs="Times New Roman"/>
                <w:sz w:val="24"/>
                <w:szCs w:val="21"/>
              </w:rPr>
              <w:t>0</w:t>
            </w:r>
          </w:p>
        </w:tc>
      </w:tr>
      <w:tr w14:paraId="4BFE2F0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7" w:hRule="atLeast"/>
        </w:trPr>
        <w:tc>
          <w:tcPr>
            <w:tcW w:w="2724" w:type="dxa"/>
            <w:tcBorders>
              <w:top w:val="single" w:color="auto" w:sz="8" w:space="0"/>
              <w:left w:val="single" w:color="auto" w:sz="8" w:space="0"/>
              <w:bottom w:val="single" w:color="auto" w:sz="8" w:space="0"/>
              <w:right w:val="single" w:color="auto" w:sz="8" w:space="0"/>
            </w:tcBorders>
          </w:tcPr>
          <w:p w14:paraId="6EC70FD6">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Cuda</w:t>
            </w:r>
          </w:p>
        </w:tc>
        <w:tc>
          <w:tcPr>
            <w:tcW w:w="6205" w:type="dxa"/>
            <w:tcBorders>
              <w:top w:val="single" w:color="auto" w:sz="8" w:space="0"/>
              <w:left w:val="single" w:color="auto" w:sz="8" w:space="0"/>
              <w:bottom w:val="single" w:color="auto" w:sz="8" w:space="0"/>
              <w:right w:val="single" w:color="auto" w:sz="8" w:space="0"/>
            </w:tcBorders>
          </w:tcPr>
          <w:p w14:paraId="65B781DF">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12</w:t>
            </w:r>
            <w:r>
              <w:rPr>
                <w:rFonts w:ascii="Times New Roman" w:hAnsi="Times New Roman" w:eastAsia="宋体" w:cs="Times New Roman"/>
                <w:szCs w:val="21"/>
              </w:rPr>
              <w:t>.</w:t>
            </w:r>
            <w:r>
              <w:rPr>
                <w:rFonts w:ascii="Times New Roman" w:hAnsi="Times New Roman" w:eastAsia="宋体" w:cs="Times New Roman"/>
                <w:sz w:val="24"/>
                <w:szCs w:val="21"/>
              </w:rPr>
              <w:t>8</w:t>
            </w:r>
          </w:p>
        </w:tc>
      </w:tr>
      <w:tr w14:paraId="3FBB589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7" w:hRule="atLeast"/>
        </w:trPr>
        <w:tc>
          <w:tcPr>
            <w:tcW w:w="2724" w:type="dxa"/>
            <w:tcBorders>
              <w:top w:val="single" w:color="auto" w:sz="8" w:space="0"/>
              <w:left w:val="single" w:color="auto" w:sz="8" w:space="0"/>
              <w:bottom w:val="single" w:color="auto" w:sz="8" w:space="0"/>
              <w:right w:val="single" w:color="auto" w:sz="8" w:space="0"/>
            </w:tcBorders>
          </w:tcPr>
          <w:p w14:paraId="715F631A">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cuDNN</w:t>
            </w:r>
          </w:p>
        </w:tc>
        <w:tc>
          <w:tcPr>
            <w:tcW w:w="6205" w:type="dxa"/>
            <w:tcBorders>
              <w:top w:val="single" w:color="auto" w:sz="8" w:space="0"/>
              <w:left w:val="single" w:color="auto" w:sz="8" w:space="0"/>
              <w:bottom w:val="single" w:color="auto" w:sz="8" w:space="0"/>
              <w:right w:val="single" w:color="auto" w:sz="8" w:space="0"/>
            </w:tcBorders>
          </w:tcPr>
          <w:p w14:paraId="7369DFCB">
            <w:pPr>
              <w:spacing w:line="4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v9.10.2.21</w:t>
            </w:r>
          </w:p>
        </w:tc>
      </w:tr>
    </w:tbl>
    <w:p w14:paraId="11439891">
      <w:pPr>
        <w:pStyle w:val="3"/>
        <w:rPr>
          <w:rFonts w:cs="Times New Roman"/>
        </w:rPr>
      </w:pPr>
      <w:bookmarkStart w:id="92" w:name="_Toc226017457"/>
      <w:bookmarkStart w:id="93" w:name="_Toc228210540"/>
      <w:bookmarkStart w:id="94" w:name="_Toc227224000"/>
      <w:bookmarkStart w:id="95" w:name="_Toc351"/>
      <w:bookmarkStart w:id="96" w:name="_Toc32462"/>
      <w:bookmarkStart w:id="97" w:name="_Toc226103925"/>
      <w:bookmarkStart w:id="98" w:name="_Toc226017595"/>
      <w:r>
        <w:rPr>
          <w:rFonts w:cs="Times New Roman"/>
        </w:rPr>
        <w:t>4</w:t>
      </w:r>
      <w:r>
        <w:rPr>
          <w:rFonts w:cs="Times New Roman"/>
          <w:szCs w:val="44"/>
        </w:rPr>
        <w:t>.</w:t>
      </w:r>
      <w:r>
        <w:rPr>
          <w:rFonts w:cs="Times New Roman"/>
        </w:rPr>
        <w:t>2 木材表面缺陷数据集</w:t>
      </w:r>
      <w:bookmarkEnd w:id="92"/>
      <w:bookmarkEnd w:id="93"/>
      <w:bookmarkEnd w:id="94"/>
      <w:bookmarkEnd w:id="95"/>
      <w:bookmarkEnd w:id="96"/>
      <w:bookmarkEnd w:id="97"/>
      <w:bookmarkEnd w:id="98"/>
      <w:r>
        <w:rPr>
          <w:rFonts w:cs="Times New Roman"/>
        </w:rPr>
        <w:t xml:space="preserve"> </w:t>
      </w:r>
    </w:p>
    <w:p w14:paraId="6940AD1E">
      <w:pPr>
        <w:spacing w:line="44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本课题使用的木材表面缺陷数据集来源于开源平台Roboflow，得到了最终3836张木材表面图片，其中3105张划分为训练集（Training Set），731张划分为验证集</w:t>
      </w:r>
      <w:r>
        <w:rPr>
          <w:rFonts w:ascii="Times New Roman" w:hAnsi="Times New Roman" w:eastAsia="宋体" w:cs="Times New Roman"/>
          <w:color w:val="000000"/>
          <w:sz w:val="24"/>
        </w:rPr>
        <w:t>（Validation Set）</w:t>
      </w:r>
      <w:r>
        <w:rPr>
          <w:rFonts w:hint="eastAsia" w:ascii="Times New Roman" w:hAnsi="Times New Roman" w:eastAsia="宋体" w:cs="Times New Roman"/>
          <w:sz w:val="24"/>
        </w:rPr>
        <w:t>，</w:t>
      </w:r>
      <w:r>
        <w:rPr>
          <w:rFonts w:ascii="Times New Roman" w:hAnsi="Times New Roman" w:eastAsia="宋体" w:cs="Times New Roman"/>
          <w:sz w:val="24"/>
        </w:rPr>
        <w:t>共计干节、健全节、边节、小节、裂纹以及波纹6个</w:t>
      </w:r>
      <w:r>
        <w:rPr>
          <w:rFonts w:hint="eastAsia" w:ascii="Times New Roman" w:hAnsi="Times New Roman" w:eastAsia="宋体" w:cs="Times New Roman"/>
          <w:sz w:val="24"/>
        </w:rPr>
        <w:t>缺陷</w:t>
      </w:r>
      <w:r>
        <w:rPr>
          <w:rFonts w:ascii="Times New Roman" w:hAnsi="Times New Roman" w:eastAsia="宋体" w:cs="Times New Roman"/>
          <w:sz w:val="24"/>
        </w:rPr>
        <w:t>类别。</w:t>
      </w:r>
      <w:r>
        <w:rPr>
          <w:rFonts w:ascii="Times New Roman" w:hAnsi="Times New Roman" w:eastAsia="宋体" w:cs="Times New Roman"/>
          <w:sz w:val="24"/>
          <w:szCs w:val="24"/>
        </w:rPr>
        <w:t>裂纹（split）是木材加工中常见的危害性缺陷，多由干燥不均、应力释放或外力作用产生，会破坏木材纤维结构完整性，降低结构强度与使用寿命，易引发安全隐患，大幅降低木材成品质量与利用价值。边节（edge_knot）为木材板材边缘的节疤结构，该部位纹理紊乱、材质不均，加工时易出现崩边、打磨不平的问题，不仅破坏板材外观整体性，还易造成局部应力集中，影响木材结构稳定性。健全节（sound_knot）属于良性节疤，节体紧实无腐朽问题，对木材整体结构强度影响较小，但会造成板面色泽与纹理不均，影响高端木制品外观质感，同时硬度偏高会增加精加工的难度。小节（small_knot）是尺寸细小的点状节疤，单一缺陷危害较低，但板材表面零散或密集分布的小节会破坏外观均匀性，还会影响后期漆面、贴面工艺效果，导致木制品品质降级。波纹（wave）是木材纹理畸变、干燥收缩不均引发的板面凹凸缺陷，会降低板材表面平整度，造成木制品外观质感不足，还易引发后期形变、翘曲问题，限制木材的高端应用场景。干节（dry_knot）是干枯疏松的劣质节疤，与周边木材结合性差，易脱落形成空洞，不仅严重破坏木材结构强度、降低承重能力，还易滋生霉变，是影响木材质量、造成资源浪费的重要缺陷。</w:t>
      </w:r>
      <w:r>
        <w:rPr>
          <w:rFonts w:ascii="Times New Roman" w:hAnsi="Times New Roman" w:eastAsia="宋体" w:cs="Times New Roman"/>
          <w:sz w:val="24"/>
        </w:rPr>
        <w:t>样本中各类别出现次数如表4.2所示。</w:t>
      </w:r>
    </w:p>
    <w:p w14:paraId="713E4BCF">
      <w:pPr>
        <w:spacing w:line="440" w:lineRule="exact"/>
        <w:ind w:firstLine="480" w:firstLineChars="200"/>
        <w:rPr>
          <w:rFonts w:ascii="Times New Roman" w:hAnsi="Times New Roman" w:eastAsia="宋体" w:cs="Times New Roman"/>
          <w:sz w:val="24"/>
        </w:rPr>
      </w:pPr>
    </w:p>
    <w:p w14:paraId="7DEF4453">
      <w:pPr>
        <w:spacing w:line="440" w:lineRule="exact"/>
        <w:ind w:firstLine="480" w:firstLineChars="200"/>
        <w:rPr>
          <w:rFonts w:ascii="Times New Roman" w:hAnsi="Times New Roman" w:eastAsia="宋体" w:cs="Times New Roman"/>
          <w:sz w:val="24"/>
        </w:rPr>
      </w:pPr>
    </w:p>
    <w:p w14:paraId="5F1D155E">
      <w:pPr>
        <w:spacing w:line="440" w:lineRule="exact"/>
        <w:ind w:firstLine="480" w:firstLineChars="200"/>
        <w:rPr>
          <w:rFonts w:ascii="Times New Roman" w:hAnsi="Times New Roman" w:eastAsia="宋体" w:cs="Times New Roman"/>
          <w:sz w:val="24"/>
        </w:rPr>
      </w:pPr>
    </w:p>
    <w:p w14:paraId="79C9A2AB">
      <w:pPr>
        <w:spacing w:line="440" w:lineRule="exact"/>
        <w:jc w:val="center"/>
        <w:rPr>
          <w:rFonts w:ascii="Times New Roman" w:hAnsi="Times New Roman" w:eastAsia="宋体" w:cs="Times New Roman"/>
          <w:sz w:val="24"/>
        </w:rPr>
      </w:pPr>
      <w:r>
        <w:rPr>
          <w:rFonts w:ascii="Times New Roman" w:hAnsi="Times New Roman" w:eastAsia="宋体" w:cs="Times New Roman"/>
          <w:sz w:val="24"/>
        </w:rPr>
        <w:t>表4.2 数据集中个样本出现次数</w:t>
      </w:r>
    </w:p>
    <w:tbl>
      <w:tblPr>
        <w:tblStyle w:val="34"/>
        <w:tblW w:w="4955" w:type="pct"/>
        <w:tblInd w:w="108"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771"/>
        <w:gridCol w:w="3411"/>
        <w:gridCol w:w="2881"/>
      </w:tblGrid>
      <w:tr w14:paraId="762CD71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8" w:hRule="atLeast"/>
        </w:trPr>
        <w:tc>
          <w:tcPr>
            <w:tcW w:w="1529" w:type="pct"/>
            <w:tcBorders>
              <w:top w:val="single" w:color="auto" w:sz="8" w:space="0"/>
              <w:left w:val="single" w:color="auto" w:sz="8" w:space="0"/>
              <w:bottom w:val="single" w:color="auto" w:sz="8" w:space="0"/>
              <w:right w:val="single" w:color="auto" w:sz="8" w:space="0"/>
            </w:tcBorders>
          </w:tcPr>
          <w:p w14:paraId="47726D10">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Categories</w:t>
            </w:r>
          </w:p>
        </w:tc>
        <w:tc>
          <w:tcPr>
            <w:tcW w:w="1882" w:type="pct"/>
            <w:tcBorders>
              <w:top w:val="single" w:color="auto" w:sz="8" w:space="0"/>
              <w:left w:val="single" w:color="auto" w:sz="8" w:space="0"/>
              <w:bottom w:val="single" w:color="auto" w:sz="8" w:space="0"/>
              <w:right w:val="single" w:color="auto" w:sz="8" w:space="0"/>
            </w:tcBorders>
          </w:tcPr>
          <w:p w14:paraId="0BCECADE">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Training</w:t>
            </w:r>
            <w:r>
              <w:rPr>
                <w:rFonts w:ascii="Times New Roman" w:hAnsi="Times New Roman" w:eastAsia="宋体" w:cs="Times New Roman"/>
                <w:szCs w:val="21"/>
              </w:rPr>
              <w:t xml:space="preserve"> </w:t>
            </w:r>
            <w:r>
              <w:rPr>
                <w:rFonts w:ascii="Times New Roman" w:hAnsi="Times New Roman" w:eastAsia="宋体" w:cs="Times New Roman"/>
                <w:sz w:val="24"/>
                <w:szCs w:val="21"/>
              </w:rPr>
              <w:t>Set</w:t>
            </w:r>
            <w:r>
              <w:rPr>
                <w:rFonts w:ascii="Times New Roman" w:hAnsi="Times New Roman" w:eastAsia="宋体" w:cs="Times New Roman"/>
                <w:szCs w:val="21"/>
              </w:rPr>
              <w:t>/</w:t>
            </w:r>
            <w:r>
              <w:rPr>
                <w:rFonts w:ascii="Times New Roman" w:hAnsi="Times New Roman" w:eastAsia="宋体" w:cs="Times New Roman"/>
                <w:sz w:val="24"/>
                <w:szCs w:val="21"/>
              </w:rPr>
              <w:t>Validation</w:t>
            </w:r>
            <w:r>
              <w:rPr>
                <w:rFonts w:ascii="Times New Roman" w:hAnsi="Times New Roman" w:eastAsia="宋体" w:cs="Times New Roman"/>
                <w:szCs w:val="21"/>
              </w:rPr>
              <w:t xml:space="preserve"> </w:t>
            </w:r>
            <w:r>
              <w:rPr>
                <w:rFonts w:ascii="Times New Roman" w:hAnsi="Times New Roman" w:eastAsia="宋体" w:cs="Times New Roman"/>
                <w:sz w:val="24"/>
                <w:szCs w:val="21"/>
              </w:rPr>
              <w:t>Set</w:t>
            </w:r>
          </w:p>
        </w:tc>
        <w:tc>
          <w:tcPr>
            <w:tcW w:w="1589" w:type="pct"/>
            <w:tcBorders>
              <w:top w:val="single" w:color="auto" w:sz="8" w:space="0"/>
              <w:left w:val="single" w:color="auto" w:sz="8" w:space="0"/>
              <w:bottom w:val="single" w:color="auto" w:sz="8" w:space="0"/>
              <w:right w:val="single" w:color="auto" w:sz="8" w:space="0"/>
            </w:tcBorders>
          </w:tcPr>
          <w:p w14:paraId="17496823">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Total</w:t>
            </w:r>
            <w:r>
              <w:rPr>
                <w:rFonts w:ascii="Times New Roman" w:hAnsi="Times New Roman" w:eastAsia="宋体" w:cs="Times New Roman"/>
                <w:szCs w:val="21"/>
              </w:rPr>
              <w:t xml:space="preserve"> </w:t>
            </w:r>
            <w:r>
              <w:rPr>
                <w:rFonts w:ascii="Times New Roman" w:hAnsi="Times New Roman" w:eastAsia="宋体" w:cs="Times New Roman"/>
                <w:sz w:val="24"/>
                <w:szCs w:val="21"/>
              </w:rPr>
              <w:t>Number</w:t>
            </w:r>
          </w:p>
        </w:tc>
      </w:tr>
      <w:tr w14:paraId="0EE6C42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97" w:hRule="atLeast"/>
        </w:trPr>
        <w:tc>
          <w:tcPr>
            <w:tcW w:w="1529" w:type="pct"/>
            <w:tcBorders>
              <w:top w:val="single" w:color="auto" w:sz="8" w:space="0"/>
              <w:left w:val="single" w:color="auto" w:sz="8" w:space="0"/>
              <w:bottom w:val="single" w:color="auto" w:sz="8" w:space="0"/>
              <w:right w:val="single" w:color="auto" w:sz="8" w:space="0"/>
            </w:tcBorders>
          </w:tcPr>
          <w:p w14:paraId="3145498E">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dry</w:t>
            </w:r>
            <w:r>
              <w:rPr>
                <w:rFonts w:ascii="Times New Roman" w:hAnsi="Times New Roman" w:eastAsia="宋体" w:cs="Times New Roman"/>
                <w:szCs w:val="21"/>
              </w:rPr>
              <w:t>_</w:t>
            </w:r>
            <w:r>
              <w:rPr>
                <w:rFonts w:ascii="Times New Roman" w:hAnsi="Times New Roman" w:eastAsia="宋体" w:cs="Times New Roman"/>
                <w:sz w:val="24"/>
                <w:szCs w:val="21"/>
              </w:rPr>
              <w:t>knot</w:t>
            </w:r>
          </w:p>
        </w:tc>
        <w:tc>
          <w:tcPr>
            <w:tcW w:w="1882" w:type="pct"/>
            <w:tcBorders>
              <w:top w:val="single" w:color="auto" w:sz="8" w:space="0"/>
              <w:left w:val="single" w:color="auto" w:sz="8" w:space="0"/>
              <w:bottom w:val="single" w:color="auto" w:sz="8" w:space="0"/>
              <w:right w:val="single" w:color="auto" w:sz="8" w:space="0"/>
            </w:tcBorders>
          </w:tcPr>
          <w:p w14:paraId="4A239424">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1467</w:t>
            </w:r>
            <w:r>
              <w:rPr>
                <w:rFonts w:ascii="Times New Roman" w:hAnsi="Times New Roman" w:eastAsia="宋体" w:cs="Times New Roman"/>
                <w:szCs w:val="21"/>
              </w:rPr>
              <w:t>/</w:t>
            </w:r>
            <w:r>
              <w:rPr>
                <w:rFonts w:ascii="Times New Roman" w:hAnsi="Times New Roman" w:eastAsia="宋体" w:cs="Times New Roman"/>
                <w:sz w:val="24"/>
                <w:szCs w:val="21"/>
              </w:rPr>
              <w:t>343</w:t>
            </w:r>
          </w:p>
        </w:tc>
        <w:tc>
          <w:tcPr>
            <w:tcW w:w="1589" w:type="pct"/>
            <w:tcBorders>
              <w:top w:val="single" w:color="auto" w:sz="8" w:space="0"/>
              <w:left w:val="single" w:color="auto" w:sz="8" w:space="0"/>
              <w:bottom w:val="single" w:color="auto" w:sz="8" w:space="0"/>
              <w:right w:val="single" w:color="auto" w:sz="8" w:space="0"/>
            </w:tcBorders>
          </w:tcPr>
          <w:p w14:paraId="51F714D3">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1810</w:t>
            </w:r>
          </w:p>
        </w:tc>
      </w:tr>
      <w:tr w14:paraId="6360B33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77" w:hRule="atLeast"/>
        </w:trPr>
        <w:tc>
          <w:tcPr>
            <w:tcW w:w="1529" w:type="pct"/>
            <w:tcBorders>
              <w:top w:val="single" w:color="auto" w:sz="8" w:space="0"/>
              <w:left w:val="single" w:color="auto" w:sz="8" w:space="0"/>
              <w:bottom w:val="single" w:color="auto" w:sz="8" w:space="0"/>
              <w:right w:val="single" w:color="auto" w:sz="8" w:space="0"/>
            </w:tcBorders>
          </w:tcPr>
          <w:p w14:paraId="45FF3241">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sound</w:t>
            </w:r>
            <w:r>
              <w:rPr>
                <w:rFonts w:ascii="Times New Roman" w:hAnsi="Times New Roman" w:eastAsia="宋体" w:cs="Times New Roman"/>
                <w:szCs w:val="21"/>
              </w:rPr>
              <w:t>_</w:t>
            </w:r>
            <w:r>
              <w:rPr>
                <w:rFonts w:ascii="Times New Roman" w:hAnsi="Times New Roman" w:eastAsia="宋体" w:cs="Times New Roman"/>
                <w:sz w:val="24"/>
                <w:szCs w:val="21"/>
              </w:rPr>
              <w:t>knot</w:t>
            </w:r>
          </w:p>
        </w:tc>
        <w:tc>
          <w:tcPr>
            <w:tcW w:w="1882" w:type="pct"/>
            <w:tcBorders>
              <w:top w:val="single" w:color="auto" w:sz="8" w:space="0"/>
              <w:left w:val="single" w:color="auto" w:sz="8" w:space="0"/>
              <w:bottom w:val="single" w:color="auto" w:sz="8" w:space="0"/>
              <w:right w:val="single" w:color="auto" w:sz="8" w:space="0"/>
            </w:tcBorders>
          </w:tcPr>
          <w:p w14:paraId="6A37C2A6">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1125</w:t>
            </w:r>
            <w:r>
              <w:rPr>
                <w:rFonts w:ascii="Times New Roman" w:hAnsi="Times New Roman" w:eastAsia="宋体" w:cs="Times New Roman"/>
                <w:szCs w:val="21"/>
              </w:rPr>
              <w:t>/</w:t>
            </w:r>
            <w:r>
              <w:rPr>
                <w:rFonts w:ascii="Times New Roman" w:hAnsi="Times New Roman" w:eastAsia="宋体" w:cs="Times New Roman"/>
                <w:sz w:val="24"/>
                <w:szCs w:val="21"/>
              </w:rPr>
              <w:t>253</w:t>
            </w:r>
          </w:p>
        </w:tc>
        <w:tc>
          <w:tcPr>
            <w:tcW w:w="1589" w:type="pct"/>
            <w:tcBorders>
              <w:top w:val="single" w:color="auto" w:sz="8" w:space="0"/>
              <w:left w:val="single" w:color="auto" w:sz="8" w:space="0"/>
              <w:bottom w:val="single" w:color="auto" w:sz="8" w:space="0"/>
              <w:right w:val="single" w:color="auto" w:sz="8" w:space="0"/>
            </w:tcBorders>
          </w:tcPr>
          <w:p w14:paraId="78334EBD">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1378</w:t>
            </w:r>
          </w:p>
        </w:tc>
      </w:tr>
      <w:tr w14:paraId="7E4F7F5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77" w:hRule="atLeast"/>
        </w:trPr>
        <w:tc>
          <w:tcPr>
            <w:tcW w:w="1529" w:type="pct"/>
            <w:tcBorders>
              <w:top w:val="single" w:color="auto" w:sz="8" w:space="0"/>
              <w:left w:val="single" w:color="auto" w:sz="8" w:space="0"/>
              <w:bottom w:val="single" w:color="auto" w:sz="8" w:space="0"/>
              <w:right w:val="single" w:color="auto" w:sz="8" w:space="0"/>
            </w:tcBorders>
          </w:tcPr>
          <w:p w14:paraId="0FC7A630">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edge</w:t>
            </w:r>
            <w:r>
              <w:rPr>
                <w:rFonts w:ascii="Times New Roman" w:hAnsi="Times New Roman" w:eastAsia="宋体" w:cs="Times New Roman"/>
                <w:szCs w:val="21"/>
              </w:rPr>
              <w:t>_</w:t>
            </w:r>
            <w:r>
              <w:rPr>
                <w:rFonts w:ascii="Times New Roman" w:hAnsi="Times New Roman" w:eastAsia="宋体" w:cs="Times New Roman"/>
                <w:sz w:val="24"/>
                <w:szCs w:val="21"/>
              </w:rPr>
              <w:t>knot</w:t>
            </w:r>
          </w:p>
        </w:tc>
        <w:tc>
          <w:tcPr>
            <w:tcW w:w="1882" w:type="pct"/>
            <w:tcBorders>
              <w:top w:val="single" w:color="auto" w:sz="8" w:space="0"/>
              <w:left w:val="single" w:color="auto" w:sz="8" w:space="0"/>
              <w:bottom w:val="single" w:color="auto" w:sz="8" w:space="0"/>
              <w:right w:val="single" w:color="auto" w:sz="8" w:space="0"/>
            </w:tcBorders>
          </w:tcPr>
          <w:p w14:paraId="793F402C">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403</w:t>
            </w:r>
            <w:r>
              <w:rPr>
                <w:rFonts w:ascii="Times New Roman" w:hAnsi="Times New Roman" w:eastAsia="宋体" w:cs="Times New Roman"/>
                <w:szCs w:val="21"/>
              </w:rPr>
              <w:t>/</w:t>
            </w:r>
            <w:r>
              <w:rPr>
                <w:rFonts w:ascii="Times New Roman" w:hAnsi="Times New Roman" w:eastAsia="宋体" w:cs="Times New Roman"/>
                <w:sz w:val="24"/>
                <w:szCs w:val="21"/>
              </w:rPr>
              <w:t>96</w:t>
            </w:r>
          </w:p>
        </w:tc>
        <w:tc>
          <w:tcPr>
            <w:tcW w:w="1589" w:type="pct"/>
            <w:tcBorders>
              <w:top w:val="single" w:color="auto" w:sz="8" w:space="0"/>
              <w:left w:val="single" w:color="auto" w:sz="8" w:space="0"/>
              <w:bottom w:val="single" w:color="auto" w:sz="8" w:space="0"/>
              <w:right w:val="single" w:color="auto" w:sz="8" w:space="0"/>
            </w:tcBorders>
          </w:tcPr>
          <w:p w14:paraId="0A8DD5CB">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499</w:t>
            </w:r>
          </w:p>
        </w:tc>
      </w:tr>
      <w:tr w14:paraId="4475A79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77" w:hRule="atLeast"/>
        </w:trPr>
        <w:tc>
          <w:tcPr>
            <w:tcW w:w="1529" w:type="pct"/>
            <w:tcBorders>
              <w:top w:val="single" w:color="auto" w:sz="8" w:space="0"/>
              <w:left w:val="single" w:color="auto" w:sz="8" w:space="0"/>
              <w:bottom w:val="single" w:color="auto" w:sz="8" w:space="0"/>
              <w:right w:val="single" w:color="auto" w:sz="8" w:space="0"/>
            </w:tcBorders>
          </w:tcPr>
          <w:p w14:paraId="4AD45DEE">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small</w:t>
            </w:r>
            <w:r>
              <w:rPr>
                <w:rFonts w:ascii="Times New Roman" w:hAnsi="Times New Roman" w:eastAsia="宋体" w:cs="Times New Roman"/>
                <w:szCs w:val="21"/>
              </w:rPr>
              <w:t>_</w:t>
            </w:r>
            <w:r>
              <w:rPr>
                <w:rFonts w:ascii="Times New Roman" w:hAnsi="Times New Roman" w:eastAsia="宋体" w:cs="Times New Roman"/>
                <w:sz w:val="24"/>
                <w:szCs w:val="21"/>
              </w:rPr>
              <w:t>knot</w:t>
            </w:r>
          </w:p>
        </w:tc>
        <w:tc>
          <w:tcPr>
            <w:tcW w:w="1882" w:type="pct"/>
            <w:tcBorders>
              <w:top w:val="single" w:color="auto" w:sz="8" w:space="0"/>
              <w:left w:val="single" w:color="auto" w:sz="8" w:space="0"/>
              <w:bottom w:val="single" w:color="auto" w:sz="8" w:space="0"/>
              <w:right w:val="single" w:color="auto" w:sz="8" w:space="0"/>
            </w:tcBorders>
          </w:tcPr>
          <w:p w14:paraId="50245817">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1631</w:t>
            </w:r>
            <w:r>
              <w:rPr>
                <w:rFonts w:ascii="Times New Roman" w:hAnsi="Times New Roman" w:eastAsia="宋体" w:cs="Times New Roman"/>
                <w:szCs w:val="21"/>
              </w:rPr>
              <w:t>/</w:t>
            </w:r>
            <w:r>
              <w:rPr>
                <w:rFonts w:ascii="Times New Roman" w:hAnsi="Times New Roman" w:eastAsia="宋体" w:cs="Times New Roman"/>
                <w:sz w:val="24"/>
                <w:szCs w:val="21"/>
              </w:rPr>
              <w:t>312</w:t>
            </w:r>
          </w:p>
        </w:tc>
        <w:tc>
          <w:tcPr>
            <w:tcW w:w="1589" w:type="pct"/>
            <w:tcBorders>
              <w:top w:val="single" w:color="auto" w:sz="8" w:space="0"/>
              <w:left w:val="single" w:color="auto" w:sz="8" w:space="0"/>
              <w:bottom w:val="single" w:color="auto" w:sz="8" w:space="0"/>
              <w:right w:val="single" w:color="auto" w:sz="8" w:space="0"/>
            </w:tcBorders>
          </w:tcPr>
          <w:p w14:paraId="1D544206">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1943</w:t>
            </w:r>
          </w:p>
        </w:tc>
      </w:tr>
      <w:tr w14:paraId="3EDD1AF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8" w:hRule="atLeast"/>
        </w:trPr>
        <w:tc>
          <w:tcPr>
            <w:tcW w:w="1529" w:type="pct"/>
            <w:tcBorders>
              <w:top w:val="single" w:color="auto" w:sz="8" w:space="0"/>
              <w:left w:val="single" w:color="auto" w:sz="8" w:space="0"/>
              <w:bottom w:val="single" w:color="auto" w:sz="8" w:space="0"/>
              <w:right w:val="single" w:color="auto" w:sz="8" w:space="0"/>
            </w:tcBorders>
          </w:tcPr>
          <w:p w14:paraId="70AB034D">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split</w:t>
            </w:r>
          </w:p>
        </w:tc>
        <w:tc>
          <w:tcPr>
            <w:tcW w:w="1882" w:type="pct"/>
            <w:tcBorders>
              <w:top w:val="single" w:color="auto" w:sz="8" w:space="0"/>
              <w:left w:val="single" w:color="auto" w:sz="8" w:space="0"/>
              <w:bottom w:val="single" w:color="auto" w:sz="8" w:space="0"/>
              <w:right w:val="single" w:color="auto" w:sz="8" w:space="0"/>
            </w:tcBorders>
          </w:tcPr>
          <w:p w14:paraId="6BAA8AB2">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1080</w:t>
            </w:r>
            <w:r>
              <w:rPr>
                <w:rFonts w:ascii="Times New Roman" w:hAnsi="Times New Roman" w:eastAsia="宋体" w:cs="Times New Roman"/>
                <w:szCs w:val="21"/>
              </w:rPr>
              <w:t>/</w:t>
            </w:r>
            <w:r>
              <w:rPr>
                <w:rFonts w:ascii="Times New Roman" w:hAnsi="Times New Roman" w:eastAsia="宋体" w:cs="Times New Roman"/>
                <w:sz w:val="24"/>
                <w:szCs w:val="21"/>
              </w:rPr>
              <w:t>205</w:t>
            </w:r>
          </w:p>
        </w:tc>
        <w:tc>
          <w:tcPr>
            <w:tcW w:w="1589" w:type="pct"/>
            <w:tcBorders>
              <w:top w:val="single" w:color="auto" w:sz="8" w:space="0"/>
              <w:left w:val="single" w:color="auto" w:sz="8" w:space="0"/>
              <w:bottom w:val="single" w:color="auto" w:sz="8" w:space="0"/>
              <w:right w:val="single" w:color="auto" w:sz="8" w:space="0"/>
            </w:tcBorders>
          </w:tcPr>
          <w:p w14:paraId="0897B3E5">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1285</w:t>
            </w:r>
          </w:p>
        </w:tc>
      </w:tr>
      <w:tr w14:paraId="7D88419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8" w:hRule="atLeast"/>
        </w:trPr>
        <w:tc>
          <w:tcPr>
            <w:tcW w:w="1529" w:type="pct"/>
            <w:tcBorders>
              <w:top w:val="single" w:color="auto" w:sz="8" w:space="0"/>
              <w:left w:val="single" w:color="auto" w:sz="8" w:space="0"/>
              <w:bottom w:val="single" w:color="auto" w:sz="8" w:space="0"/>
              <w:right w:val="single" w:color="auto" w:sz="8" w:space="0"/>
            </w:tcBorders>
          </w:tcPr>
          <w:p w14:paraId="435FD669">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wave</w:t>
            </w:r>
          </w:p>
        </w:tc>
        <w:tc>
          <w:tcPr>
            <w:tcW w:w="1882" w:type="pct"/>
            <w:tcBorders>
              <w:top w:val="single" w:color="auto" w:sz="8" w:space="0"/>
              <w:left w:val="single" w:color="auto" w:sz="8" w:space="0"/>
              <w:bottom w:val="single" w:color="auto" w:sz="8" w:space="0"/>
              <w:right w:val="single" w:color="auto" w:sz="8" w:space="0"/>
            </w:tcBorders>
          </w:tcPr>
          <w:p w14:paraId="4EB156D5">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1802</w:t>
            </w:r>
            <w:r>
              <w:rPr>
                <w:rFonts w:ascii="Times New Roman" w:hAnsi="Times New Roman" w:eastAsia="宋体" w:cs="Times New Roman"/>
                <w:szCs w:val="21"/>
              </w:rPr>
              <w:t>/</w:t>
            </w:r>
            <w:r>
              <w:rPr>
                <w:rFonts w:ascii="Times New Roman" w:hAnsi="Times New Roman" w:eastAsia="宋体" w:cs="Times New Roman"/>
                <w:sz w:val="24"/>
                <w:szCs w:val="21"/>
              </w:rPr>
              <w:t>407</w:t>
            </w:r>
          </w:p>
        </w:tc>
        <w:tc>
          <w:tcPr>
            <w:tcW w:w="1589" w:type="pct"/>
            <w:tcBorders>
              <w:top w:val="single" w:color="auto" w:sz="8" w:space="0"/>
              <w:left w:val="single" w:color="auto" w:sz="8" w:space="0"/>
              <w:bottom w:val="single" w:color="auto" w:sz="8" w:space="0"/>
              <w:right w:val="single" w:color="auto" w:sz="8" w:space="0"/>
            </w:tcBorders>
          </w:tcPr>
          <w:p w14:paraId="045CF74F">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2209</w:t>
            </w:r>
          </w:p>
        </w:tc>
      </w:tr>
      <w:tr w14:paraId="02F1356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8" w:hRule="atLeast"/>
        </w:trPr>
        <w:tc>
          <w:tcPr>
            <w:tcW w:w="1529" w:type="pct"/>
            <w:tcBorders>
              <w:top w:val="single" w:color="auto" w:sz="8" w:space="0"/>
              <w:left w:val="single" w:color="auto" w:sz="8" w:space="0"/>
              <w:bottom w:val="single" w:color="auto" w:sz="8" w:space="0"/>
              <w:right w:val="single" w:color="auto" w:sz="8" w:space="0"/>
            </w:tcBorders>
          </w:tcPr>
          <w:p w14:paraId="6F48A739">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Total</w:t>
            </w:r>
            <w:r>
              <w:rPr>
                <w:rFonts w:ascii="Times New Roman" w:hAnsi="Times New Roman" w:eastAsia="宋体" w:cs="Times New Roman"/>
                <w:szCs w:val="21"/>
              </w:rPr>
              <w:t xml:space="preserve"> </w:t>
            </w:r>
            <w:r>
              <w:rPr>
                <w:rFonts w:ascii="Times New Roman" w:hAnsi="Times New Roman" w:eastAsia="宋体" w:cs="Times New Roman"/>
                <w:sz w:val="24"/>
                <w:szCs w:val="21"/>
              </w:rPr>
              <w:t>Number</w:t>
            </w:r>
          </w:p>
        </w:tc>
        <w:tc>
          <w:tcPr>
            <w:tcW w:w="1882" w:type="pct"/>
            <w:tcBorders>
              <w:top w:val="single" w:color="auto" w:sz="8" w:space="0"/>
              <w:left w:val="single" w:color="auto" w:sz="8" w:space="0"/>
              <w:bottom w:val="single" w:color="auto" w:sz="8" w:space="0"/>
              <w:right w:val="single" w:color="auto" w:sz="8" w:space="0"/>
            </w:tcBorders>
          </w:tcPr>
          <w:p w14:paraId="51443B9A">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7508</w:t>
            </w:r>
            <w:r>
              <w:rPr>
                <w:rFonts w:ascii="Times New Roman" w:hAnsi="Times New Roman" w:eastAsia="宋体" w:cs="Times New Roman"/>
                <w:szCs w:val="21"/>
              </w:rPr>
              <w:t>/</w:t>
            </w:r>
            <w:r>
              <w:rPr>
                <w:rFonts w:ascii="Times New Roman" w:hAnsi="Times New Roman" w:eastAsia="宋体" w:cs="Times New Roman"/>
                <w:sz w:val="24"/>
                <w:szCs w:val="21"/>
              </w:rPr>
              <w:t>1616</w:t>
            </w:r>
          </w:p>
        </w:tc>
        <w:tc>
          <w:tcPr>
            <w:tcW w:w="1589" w:type="pct"/>
            <w:tcBorders>
              <w:top w:val="single" w:color="auto" w:sz="8" w:space="0"/>
              <w:left w:val="single" w:color="auto" w:sz="8" w:space="0"/>
              <w:bottom w:val="single" w:color="auto" w:sz="8" w:space="0"/>
              <w:right w:val="single" w:color="auto" w:sz="8" w:space="0"/>
            </w:tcBorders>
          </w:tcPr>
          <w:p w14:paraId="41AF7390">
            <w:pPr>
              <w:spacing w:line="440" w:lineRule="exact"/>
              <w:jc w:val="center"/>
              <w:rPr>
                <w:rFonts w:ascii="Times New Roman" w:hAnsi="Times New Roman" w:eastAsia="宋体" w:cs="Times New Roman"/>
                <w:szCs w:val="21"/>
              </w:rPr>
            </w:pPr>
            <w:r>
              <w:rPr>
                <w:rFonts w:ascii="Times New Roman" w:hAnsi="Times New Roman" w:eastAsia="宋体" w:cs="Times New Roman"/>
                <w:sz w:val="24"/>
                <w:szCs w:val="21"/>
              </w:rPr>
              <w:t>9124</w:t>
            </w:r>
          </w:p>
        </w:tc>
      </w:tr>
    </w:tbl>
    <w:p w14:paraId="7A998A73">
      <w:pPr>
        <w:spacing w:line="440" w:lineRule="exact"/>
        <w:ind w:firstLine="480" w:firstLineChars="200"/>
        <w:rPr>
          <w:rFonts w:ascii="Times New Roman" w:hAnsi="Times New Roman" w:eastAsia="宋体" w:cs="Times New Roman"/>
          <w:sz w:val="24"/>
        </w:rPr>
      </w:pPr>
      <w:bookmarkStart w:id="99" w:name="_Toc15464"/>
      <w:r>
        <w:rPr>
          <w:rFonts w:ascii="Times New Roman" w:hAnsi="Times New Roman" w:eastAsia="宋体" w:cs="Times New Roman"/>
          <w:sz w:val="24"/>
        </w:rPr>
        <w:t>本文中使用训练集进行模型的学习，用于模型的参数学习改进和特征拟合，是模型完成训练的基础；而验证集数据不参与模型参数更新，主要用于训练过程中的超参数选择与模型性能监控，通过实时观察验证集上的损失值与评价指标变化，及时判断模型是否出现过拟合或欠拟合，并调整学习率、迭代次数等超参数，以选取最优模型。</w:t>
      </w:r>
    </w:p>
    <w:p w14:paraId="6F61512B">
      <w:pPr>
        <w:pStyle w:val="3"/>
        <w:rPr>
          <w:rFonts w:cs="Times New Roman"/>
        </w:rPr>
      </w:pPr>
      <w:bookmarkStart w:id="100" w:name="_Toc226103926"/>
      <w:bookmarkStart w:id="101" w:name="_Toc227224001"/>
      <w:bookmarkStart w:id="102" w:name="_Toc226017596"/>
      <w:bookmarkStart w:id="103" w:name="_Toc228210541"/>
      <w:bookmarkStart w:id="104" w:name="_Toc226017458"/>
      <w:r>
        <w:rPr>
          <w:rFonts w:cs="Times New Roman"/>
        </w:rPr>
        <w:t>4</w:t>
      </w:r>
      <w:r>
        <w:rPr>
          <w:rFonts w:cs="Times New Roman"/>
          <w:szCs w:val="44"/>
        </w:rPr>
        <w:t>.</w:t>
      </w:r>
      <w:r>
        <w:rPr>
          <w:rFonts w:cs="Times New Roman"/>
        </w:rPr>
        <w:t>3 模型改进策略</w:t>
      </w:r>
      <w:bookmarkEnd w:id="100"/>
      <w:bookmarkEnd w:id="101"/>
      <w:bookmarkEnd w:id="102"/>
      <w:bookmarkEnd w:id="103"/>
      <w:bookmarkEnd w:id="104"/>
    </w:p>
    <w:p w14:paraId="0373C50D">
      <w:pPr>
        <w:spacing w:line="44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本文在对模型进行训练时，首先通过观察混淆矩阵发现Split这一缺陷类别被误判为Background的概率较高，因此通过Python脚本将这些图片筛选出来后，对这些照片进行了清洗</w:t>
      </w:r>
      <w:r>
        <w:rPr>
          <w:rFonts w:hint="eastAsia" w:ascii="Times New Roman" w:hAnsi="Times New Roman" w:eastAsia="宋体" w:cs="Times New Roman"/>
          <w:sz w:val="24"/>
          <w:szCs w:val="24"/>
        </w:rPr>
        <w:t>、</w:t>
      </w:r>
      <w:r>
        <w:rPr>
          <w:rFonts w:ascii="Times New Roman" w:hAnsi="Times New Roman" w:eastAsia="宋体" w:cs="Times New Roman"/>
          <w:sz w:val="24"/>
          <w:szCs w:val="24"/>
        </w:rPr>
        <w:t>重新标注，提升了模型的总体性能。</w:t>
      </w:r>
    </w:p>
    <w:p w14:paraId="0B5B42E4">
      <w:pPr>
        <w:spacing w:line="44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本文对模型最主要的改进是以YOLOv8引入的PSA注意力机制为基础，将Backbone深层原有的C2f模块替换为C2fPSA 模块，其用PSA模块替换了原本的Bottleneck模块。C2fPSA模块是本文结合多分支残差结构与金字塔挤压注意力机制重构的特征增强模块，也是本次算法改进的核心结构，该模块以YOLOv8原生C2f模块为基础骨架，完整保留了C2f模块多分支残差特征提取与特征复用的核心优势，能够在保证网络梯度流畅传播、训练稳定的前提下，并行提取浅层细节纹理特征与深层语义特征，避免单一卷积路径造成的特征丢失问题</w:t>
      </w:r>
      <w:r>
        <w:rPr>
          <w:rFonts w:hint="eastAsia" w:ascii="Times New Roman" w:hAnsi="Times New Roman" w:eastAsia="宋体" w:cs="Times New Roman"/>
          <w:sz w:val="24"/>
          <w:szCs w:val="24"/>
        </w:rPr>
        <w:t>，同时</w:t>
      </w:r>
      <w:r>
        <w:rPr>
          <w:rFonts w:ascii="Times New Roman" w:hAnsi="Times New Roman" w:eastAsia="宋体" w:cs="Times New Roman"/>
          <w:sz w:val="24"/>
          <w:szCs w:val="24"/>
        </w:rPr>
        <w:t>用于解决木材缺陷尺寸跨度大、微小缺陷特征模糊、背景纹理干扰强等检测难题</w:t>
      </w:r>
      <w:r>
        <w:rPr>
          <w:rFonts w:hint="eastAsia" w:ascii="Times New Roman" w:hAnsi="Times New Roman" w:eastAsia="宋体" w:cs="Times New Roman"/>
          <w:sz w:val="24"/>
          <w:szCs w:val="24"/>
        </w:rPr>
        <w:t>，其</w:t>
      </w:r>
      <w:r>
        <w:rPr>
          <w:rFonts w:ascii="Times New Roman" w:hAnsi="Times New Roman" w:eastAsia="宋体" w:cs="Times New Roman"/>
          <w:sz w:val="24"/>
          <w:szCs w:val="24"/>
        </w:rPr>
        <w:t>将input tensor从通道上分成S组</w:t>
      </w:r>
      <w:r>
        <w:rPr>
          <w:rFonts w:hint="eastAsia" w:ascii="Times New Roman" w:hAnsi="Times New Roman" w:eastAsia="宋体" w:cs="Times New Roman"/>
          <w:sz w:val="24"/>
          <w:szCs w:val="24"/>
        </w:rPr>
        <w:t>，</w:t>
      </w:r>
      <w:r>
        <w:rPr>
          <w:rFonts w:ascii="Times New Roman" w:hAnsi="Times New Roman" w:eastAsia="宋体" w:cs="Times New Roman"/>
          <w:sz w:val="24"/>
          <w:szCs w:val="24"/>
        </w:rPr>
        <w:t>每一组进行不同卷积核大小的卷积，以获取不同尺度的感受野，提取不同尺度的信息</w:t>
      </w:r>
      <w:r>
        <w:rPr>
          <w:rFonts w:hint="eastAsia" w:ascii="Times New Roman" w:hAnsi="Times New Roman" w:eastAsia="宋体" w:cs="Times New Roman"/>
          <w:sz w:val="24"/>
          <w:szCs w:val="24"/>
        </w:rPr>
        <w:t>，</w:t>
      </w:r>
      <w:r>
        <w:rPr>
          <w:rFonts w:ascii="Times New Roman" w:hAnsi="Times New Roman" w:eastAsia="宋体" w:cs="Times New Roman"/>
          <w:sz w:val="24"/>
          <w:szCs w:val="24"/>
        </w:rPr>
        <w:t>再通过SE模块，提取每组的通道的加权值，最后对S组的加权值进行softmax归一化并加权。嵌入的PSA金字塔挤压注意力机制，打破了传统注意力机制单尺度特征加权的局限性，通过多分支卷积核构建多尺度感受野，能够同步捕获不同大小木材缺陷的特征信息。</w:t>
      </w:r>
      <w:r>
        <w:rPr>
          <w:rFonts w:hint="eastAsia" w:ascii="Times New Roman" w:hAnsi="Times New Roman" w:eastAsia="宋体" w:cs="Times New Roman"/>
          <w:sz w:val="24"/>
          <w:szCs w:val="24"/>
        </w:rPr>
        <w:t>引入PSA注意力机制后的</w:t>
      </w:r>
      <w:r>
        <w:rPr>
          <w:rFonts w:ascii="Times New Roman" w:hAnsi="Times New Roman" w:eastAsia="宋体" w:cs="Times New Roman"/>
          <w:sz w:val="24"/>
          <w:szCs w:val="24"/>
        </w:rPr>
        <w:t>YOLOv8</w:t>
      </w:r>
      <w:r>
        <w:rPr>
          <w:rFonts w:hint="eastAsia" w:ascii="Times New Roman" w:hAnsi="Times New Roman" w:eastAsia="宋体" w:cs="Times New Roman"/>
          <w:sz w:val="24"/>
          <w:szCs w:val="24"/>
        </w:rPr>
        <w:t>网络结构图</w:t>
      </w:r>
      <w:r>
        <w:rPr>
          <w:rFonts w:ascii="Times New Roman" w:hAnsi="Times New Roman" w:eastAsia="宋体" w:cs="Times New Roman"/>
          <w:sz w:val="24"/>
          <w:szCs w:val="24"/>
        </w:rPr>
        <w:t>、</w:t>
      </w:r>
      <w:r>
        <w:rPr>
          <w:rFonts w:hint="eastAsia" w:ascii="Times New Roman" w:hAnsi="Times New Roman" w:eastAsia="宋体" w:cs="Times New Roman"/>
          <w:sz w:val="24"/>
          <w:szCs w:val="24"/>
        </w:rPr>
        <w:t>C2fPSA模块结构图</w:t>
      </w:r>
      <w:r>
        <w:rPr>
          <w:rFonts w:ascii="Times New Roman" w:hAnsi="Times New Roman" w:eastAsia="宋体" w:cs="Times New Roman"/>
          <w:sz w:val="24"/>
          <w:szCs w:val="24"/>
        </w:rPr>
        <w:t>分别如图4.1</w:t>
      </w:r>
      <w:r>
        <w:rPr>
          <w:rFonts w:hint="eastAsia" w:ascii="Times New Roman" w:hAnsi="Times New Roman" w:eastAsia="宋体" w:cs="Times New Roman"/>
          <w:sz w:val="24"/>
          <w:szCs w:val="24"/>
        </w:rPr>
        <w:t>-</w:t>
      </w:r>
      <w:r>
        <w:rPr>
          <w:rFonts w:ascii="Times New Roman" w:hAnsi="Times New Roman" w:eastAsia="宋体" w:cs="Times New Roman"/>
          <w:sz w:val="24"/>
          <w:szCs w:val="24"/>
        </w:rPr>
        <w:t>4.2所示</w:t>
      </w:r>
      <w:r>
        <w:rPr>
          <w:rFonts w:hint="eastAsia" w:ascii="Times New Roman" w:hAnsi="Times New Roman" w:eastAsia="宋体" w:cs="Times New Roman"/>
          <w:sz w:val="24"/>
          <w:szCs w:val="24"/>
        </w:rPr>
        <w:t>。</w:t>
      </w:r>
    </w:p>
    <w:p w14:paraId="4721DD06">
      <w:pPr>
        <w:ind w:firstLine="480" w:firstLineChars="200"/>
        <w:rPr>
          <w:rFonts w:ascii="Times New Roman" w:hAnsi="Times New Roman" w:eastAsia="宋体" w:cs="Times New Roman"/>
          <w:sz w:val="24"/>
          <w:szCs w:val="24"/>
        </w:rPr>
      </w:pPr>
    </w:p>
    <w:p w14:paraId="792911DB">
      <w:pPr>
        <w:ind w:firstLine="420" w:firstLineChars="200"/>
        <w:jc w:val="center"/>
        <w:rPr>
          <w:rFonts w:ascii="Times New Roman" w:hAnsi="Times New Roman" w:eastAsia="宋体" w:cs="Times New Roman"/>
          <w:sz w:val="24"/>
          <w:szCs w:val="24"/>
        </w:rPr>
      </w:pPr>
      <w:r>
        <w:drawing>
          <wp:inline distT="0" distB="0" distL="0" distR="0">
            <wp:extent cx="5287645" cy="4613910"/>
            <wp:effectExtent l="0" t="0" r="8255" b="0"/>
            <wp:docPr id="213005390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3903" name="图片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98924" cy="4623578"/>
                    </a:xfrm>
                    <a:prstGeom prst="rect">
                      <a:avLst/>
                    </a:prstGeom>
                    <a:noFill/>
                    <a:ln>
                      <a:noFill/>
                    </a:ln>
                  </pic:spPr>
                </pic:pic>
              </a:graphicData>
            </a:graphic>
          </wp:inline>
        </w:drawing>
      </w:r>
    </w:p>
    <w:p w14:paraId="379F073B">
      <w:pPr>
        <w:spacing w:line="4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 xml:space="preserve">图4.1 </w:t>
      </w:r>
      <w:r>
        <w:rPr>
          <w:rFonts w:hint="eastAsia" w:ascii="Times New Roman" w:hAnsi="Times New Roman" w:eastAsia="宋体" w:cs="Times New Roman"/>
          <w:sz w:val="24"/>
          <w:szCs w:val="24"/>
        </w:rPr>
        <w:t>引入PSA注意力机制后的</w:t>
      </w:r>
      <w:r>
        <w:rPr>
          <w:rFonts w:ascii="Times New Roman" w:hAnsi="Times New Roman" w:eastAsia="宋体" w:cs="Times New Roman"/>
          <w:sz w:val="24"/>
          <w:szCs w:val="24"/>
        </w:rPr>
        <w:t>YOLOv8</w:t>
      </w:r>
      <w:r>
        <w:rPr>
          <w:rFonts w:hint="eastAsia" w:ascii="Times New Roman" w:hAnsi="Times New Roman" w:eastAsia="宋体" w:cs="Times New Roman"/>
          <w:sz w:val="24"/>
          <w:szCs w:val="24"/>
        </w:rPr>
        <w:t>网络结构图</w:t>
      </w:r>
    </w:p>
    <w:p w14:paraId="6AE521E5">
      <w:pPr>
        <w:ind w:firstLine="420" w:firstLineChars="200"/>
        <w:jc w:val="center"/>
        <w:rPr>
          <w:rFonts w:ascii="Times New Roman" w:hAnsi="Times New Roman" w:eastAsia="宋体" w:cs="Times New Roman"/>
          <w:sz w:val="24"/>
          <w:szCs w:val="24"/>
        </w:rPr>
      </w:pPr>
      <w:r>
        <w:drawing>
          <wp:inline distT="0" distB="0" distL="0" distR="0">
            <wp:extent cx="5306060" cy="3519170"/>
            <wp:effectExtent l="0" t="0" r="8890" b="5080"/>
            <wp:docPr id="78486098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60986" name="图片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315445" cy="3525374"/>
                    </a:xfrm>
                    <a:prstGeom prst="rect">
                      <a:avLst/>
                    </a:prstGeom>
                    <a:noFill/>
                    <a:ln>
                      <a:noFill/>
                    </a:ln>
                  </pic:spPr>
                </pic:pic>
              </a:graphicData>
            </a:graphic>
          </wp:inline>
        </w:drawing>
      </w:r>
    </w:p>
    <w:p w14:paraId="7352489F">
      <w:pPr>
        <w:spacing w:line="440" w:lineRule="exac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图4.2 C2fPSA模块结构图</w:t>
      </w:r>
    </w:p>
    <w:p w14:paraId="36B8F479">
      <w:pPr>
        <w:spacing w:line="440" w:lineRule="exact"/>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PSA模块</w:t>
      </w:r>
      <w:r>
        <w:rPr>
          <w:rFonts w:ascii="Times New Roman" w:hAnsi="Times New Roman" w:eastAsia="宋体" w:cs="Times New Roman"/>
          <w:sz w:val="24"/>
          <w:szCs w:val="24"/>
        </w:rPr>
        <w:t>代码如下：</w:t>
      </w:r>
    </w:p>
    <w:p w14:paraId="70879168">
      <w:pPr>
        <w:spacing w:line="440" w:lineRule="exact"/>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class PSABlock(nn.Module):</w:t>
      </w:r>
    </w:p>
    <w:p w14:paraId="1BE23F9D">
      <w:pPr>
        <w:spacing w:line="440" w:lineRule="exact"/>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def __init__(self, c, attn_ratio=0.5, num_heads=4, shortcut=True) -&gt; None:</w:t>
      </w:r>
    </w:p>
    <w:p w14:paraId="51AF3530">
      <w:pPr>
        <w:spacing w:line="440" w:lineRule="exact"/>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super().__init__()</w:t>
      </w:r>
    </w:p>
    <w:p w14:paraId="49985365">
      <w:pPr>
        <w:spacing w:line="440" w:lineRule="exact"/>
        <w:ind w:firstLine="480" w:firstLineChars="200"/>
        <w:rPr>
          <w:rFonts w:ascii="Times New Roman" w:hAnsi="Times New Roman" w:eastAsia="宋体" w:cs="Times New Roman"/>
          <w:sz w:val="24"/>
          <w:szCs w:val="24"/>
        </w:rPr>
      </w:pPr>
    </w:p>
    <w:p w14:paraId="73C4252D">
      <w:pPr>
        <w:spacing w:line="440" w:lineRule="exact"/>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self.attn = Attention(c, attn_ratio=attn_ratio, num_heads=num_heads)</w:t>
      </w:r>
    </w:p>
    <w:p w14:paraId="46D3273C">
      <w:pPr>
        <w:spacing w:line="440" w:lineRule="exact"/>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self.ffn = nn.Sequential(Conv(c, c * 2, 1), Conv(c * 2, c, 1, act=False))</w:t>
      </w:r>
    </w:p>
    <w:p w14:paraId="2D94F440">
      <w:pPr>
        <w:spacing w:line="440" w:lineRule="exact"/>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self.add = shortcut</w:t>
      </w:r>
    </w:p>
    <w:p w14:paraId="466B11B8">
      <w:pPr>
        <w:spacing w:line="440" w:lineRule="exact"/>
        <w:ind w:firstLine="480" w:firstLineChars="200"/>
        <w:rPr>
          <w:rFonts w:ascii="Times New Roman" w:hAnsi="Times New Roman" w:eastAsia="宋体" w:cs="Times New Roman"/>
          <w:sz w:val="24"/>
          <w:szCs w:val="24"/>
        </w:rPr>
      </w:pPr>
    </w:p>
    <w:p w14:paraId="14938ADA">
      <w:pPr>
        <w:spacing w:line="440" w:lineRule="exact"/>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def forward(self, x):</w:t>
      </w:r>
    </w:p>
    <w:p w14:paraId="7B4279D9">
      <w:pPr>
        <w:spacing w:line="440" w:lineRule="exact"/>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x = x + self.attn(x) if self.add else self.attn(x)</w:t>
      </w:r>
    </w:p>
    <w:p w14:paraId="404983ED">
      <w:pPr>
        <w:spacing w:line="440" w:lineRule="exact"/>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x = x + self.ffn(x) if self.add else self.ffn(x)</w:t>
      </w:r>
    </w:p>
    <w:p w14:paraId="5F56EBF2">
      <w:pPr>
        <w:spacing w:line="440" w:lineRule="exact"/>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return x</w:t>
      </w:r>
    </w:p>
    <w:p w14:paraId="24A67C61">
      <w:pPr>
        <w:spacing w:line="440" w:lineRule="exact"/>
        <w:ind w:firstLine="480" w:firstLineChars="200"/>
        <w:rPr>
          <w:rFonts w:ascii="Times New Roman" w:hAnsi="Times New Roman" w:eastAsia="宋体" w:cs="Times New Roman"/>
          <w:sz w:val="24"/>
          <w:szCs w:val="24"/>
        </w:rPr>
      </w:pPr>
    </w:p>
    <w:p w14:paraId="21FE6A6F">
      <w:pPr>
        <w:pStyle w:val="3"/>
        <w:rPr>
          <w:rFonts w:cs="Times New Roman"/>
        </w:rPr>
      </w:pPr>
      <w:bookmarkStart w:id="105" w:name="_Toc226103927"/>
      <w:bookmarkStart w:id="106" w:name="_Toc226017597"/>
      <w:bookmarkStart w:id="107" w:name="_Toc226017459"/>
      <w:bookmarkStart w:id="108" w:name="_Toc227224002"/>
      <w:bookmarkStart w:id="109" w:name="_Toc228210542"/>
      <w:r>
        <w:rPr>
          <w:rFonts w:cs="Times New Roman"/>
        </w:rPr>
        <w:t>4</w:t>
      </w:r>
      <w:r>
        <w:rPr>
          <w:rFonts w:cs="Times New Roman"/>
          <w:szCs w:val="44"/>
        </w:rPr>
        <w:t>.</w:t>
      </w:r>
      <w:r>
        <w:rPr>
          <w:rFonts w:cs="Times New Roman"/>
        </w:rPr>
        <w:t>4 模型</w:t>
      </w:r>
      <w:bookmarkEnd w:id="105"/>
      <w:bookmarkEnd w:id="106"/>
      <w:bookmarkEnd w:id="107"/>
      <w:r>
        <w:rPr>
          <w:rFonts w:cs="Times New Roman"/>
        </w:rPr>
        <w:t>评价标准</w:t>
      </w:r>
      <w:bookmarkEnd w:id="108"/>
      <w:bookmarkEnd w:id="109"/>
    </w:p>
    <w:bookmarkEnd w:id="99"/>
    <w:p w14:paraId="3845EBF5">
      <w:pPr>
        <w:spacing w:line="44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通过观察模型在测试集上的各种评价指标来衡量其表现。可以通过准确率、精确率、召回率和F1分数等来衡量。上述公式如表4.3所示。</w:t>
      </w:r>
    </w:p>
    <w:p w14:paraId="6D79E25A">
      <w:pPr>
        <w:spacing w:line="440" w:lineRule="exact"/>
        <w:jc w:val="center"/>
        <w:rPr>
          <w:rFonts w:ascii="Times New Roman" w:hAnsi="Times New Roman" w:eastAsia="宋体" w:cs="Times New Roman"/>
          <w:sz w:val="24"/>
        </w:rPr>
      </w:pPr>
      <w:r>
        <w:rPr>
          <w:rFonts w:ascii="Times New Roman" w:hAnsi="Times New Roman" w:eastAsia="宋体" w:cs="Times New Roman"/>
          <w:sz w:val="24"/>
        </w:rPr>
        <w:t>表4.3 计算公式</w:t>
      </w:r>
    </w:p>
    <w:tbl>
      <w:tblPr>
        <w:tblStyle w:val="35"/>
        <w:tblW w:w="4726" w:type="pct"/>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4073"/>
        <w:gridCol w:w="4571"/>
      </w:tblGrid>
      <w:tr w14:paraId="3A55062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cantSplit/>
          <w:jc w:val="center"/>
        </w:trPr>
        <w:tc>
          <w:tcPr>
            <w:tcW w:w="2356" w:type="pct"/>
            <w:tcBorders>
              <w:top w:val="single" w:color="auto" w:sz="8" w:space="0"/>
              <w:left w:val="single" w:color="auto" w:sz="8" w:space="0"/>
              <w:bottom w:val="single" w:color="auto" w:sz="8" w:space="0"/>
              <w:right w:val="single" w:color="auto" w:sz="8" w:space="0"/>
            </w:tcBorders>
            <w:vAlign w:val="center"/>
          </w:tcPr>
          <w:p w14:paraId="77ED9A6B">
            <w:pPr>
              <w:tabs>
                <w:tab w:val="right" w:pos="8929"/>
              </w:tabs>
              <w:jc w:val="center"/>
              <w:rPr>
                <w:rFonts w:ascii="Times New Roman" w:hAnsi="Times New Roman" w:eastAsia="宋体" w:cs="Times New Roman"/>
                <w:sz w:val="24"/>
                <w:szCs w:val="24"/>
              </w:rPr>
            </w:pPr>
            <w:r>
              <w:rPr>
                <w:rFonts w:ascii="Times New Roman" w:hAnsi="Times New Roman" w:eastAsia="宋体" w:cs="Times New Roman"/>
                <w:sz w:val="24"/>
                <w:szCs w:val="24"/>
              </w:rPr>
              <w:t>指标</w:t>
            </w:r>
          </w:p>
        </w:tc>
        <w:tc>
          <w:tcPr>
            <w:tcW w:w="2644" w:type="pct"/>
            <w:tcBorders>
              <w:top w:val="single" w:color="auto" w:sz="8" w:space="0"/>
              <w:left w:val="single" w:color="auto" w:sz="8" w:space="0"/>
              <w:bottom w:val="single" w:color="auto" w:sz="8" w:space="0"/>
              <w:right w:val="single" w:color="auto" w:sz="8" w:space="0"/>
            </w:tcBorders>
            <w:vAlign w:val="center"/>
          </w:tcPr>
          <w:p w14:paraId="7149E14C">
            <w:pPr>
              <w:tabs>
                <w:tab w:val="right" w:pos="8929"/>
              </w:tabs>
              <w:jc w:val="center"/>
              <w:rPr>
                <w:rFonts w:ascii="Times New Roman" w:hAnsi="Times New Roman" w:eastAsia="宋体" w:cs="Times New Roman"/>
                <w:sz w:val="24"/>
                <w:szCs w:val="24"/>
              </w:rPr>
            </w:pPr>
            <w:r>
              <w:rPr>
                <w:rFonts w:ascii="Times New Roman" w:hAnsi="Times New Roman" w:eastAsia="宋体" w:cs="Times New Roman"/>
                <w:sz w:val="24"/>
                <w:szCs w:val="24"/>
              </w:rPr>
              <w:t>公式</w:t>
            </w:r>
          </w:p>
        </w:tc>
      </w:tr>
      <w:tr w14:paraId="1F10418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cantSplit/>
          <w:jc w:val="center"/>
        </w:trPr>
        <w:tc>
          <w:tcPr>
            <w:tcW w:w="2356" w:type="pct"/>
            <w:tcBorders>
              <w:top w:val="single" w:color="auto" w:sz="8" w:space="0"/>
              <w:left w:val="single" w:color="auto" w:sz="8" w:space="0"/>
              <w:bottom w:val="single" w:color="auto" w:sz="8" w:space="0"/>
              <w:right w:val="single" w:color="auto" w:sz="8" w:space="0"/>
            </w:tcBorders>
            <w:vAlign w:val="center"/>
          </w:tcPr>
          <w:p w14:paraId="6AD94B59">
            <w:pPr>
              <w:tabs>
                <w:tab w:val="right" w:pos="8929"/>
              </w:tabs>
              <w:jc w:val="center"/>
              <w:rPr>
                <w:rFonts w:ascii="Times New Roman" w:hAnsi="Times New Roman" w:eastAsia="宋体" w:cs="Times New Roman"/>
                <w:sz w:val="24"/>
                <w:szCs w:val="24"/>
              </w:rPr>
            </w:pPr>
            <w:r>
              <w:rPr>
                <w:rFonts w:ascii="Times New Roman" w:hAnsi="Times New Roman" w:eastAsia="宋体" w:cs="Times New Roman"/>
                <w:sz w:val="24"/>
                <w:szCs w:val="24"/>
              </w:rPr>
              <w:t>准确率</w:t>
            </w:r>
          </w:p>
        </w:tc>
        <w:tc>
          <w:tcPr>
            <w:tcW w:w="2644" w:type="pct"/>
            <w:tcBorders>
              <w:top w:val="single" w:color="auto" w:sz="8" w:space="0"/>
              <w:left w:val="single" w:color="auto" w:sz="8" w:space="0"/>
              <w:bottom w:val="single" w:color="auto" w:sz="8" w:space="0"/>
              <w:right w:val="single" w:color="auto" w:sz="8" w:space="0"/>
            </w:tcBorders>
            <w:vAlign w:val="center"/>
          </w:tcPr>
          <w:p w14:paraId="2D2C7EFB">
            <w:pPr>
              <w:tabs>
                <w:tab w:val="right" w:pos="8929"/>
              </w:tabs>
              <w:jc w:val="center"/>
              <w:rPr>
                <w:rFonts w:ascii="Times New Roman" w:hAnsi="Times New Roman" w:eastAsia="宋体" w:cs="Times New Roman"/>
                <w:szCs w:val="21"/>
              </w:rPr>
            </w:pPr>
            <m:oMathPara>
              <m:oMath>
                <m:r>
                  <m:rPr>
                    <m:sty m:val="p"/>
                  </m:rPr>
                  <w:rPr>
                    <w:rFonts w:ascii="Cambria Math" w:hAnsi="Cambria Math" w:eastAsia="宋体" w:cs="Times New Roman"/>
                    <w:sz w:val="24"/>
                    <w:szCs w:val="21"/>
                  </w:rPr>
                  <m:t>Accuracy</m:t>
                </m:r>
                <m:r>
                  <m:rPr>
                    <m:sty m:val="p"/>
                  </m:rPr>
                  <w:rPr>
                    <w:rFonts w:ascii="Cambria Math" w:hAnsi="Cambria Math" w:eastAsia="宋体" w:cs="Times New Roman"/>
                    <w:szCs w:val="21"/>
                  </w:rPr>
                  <m:t xml:space="preserve"> =</m:t>
                </m:r>
                <m:f>
                  <m:fPr>
                    <m:ctrlPr>
                      <w:rPr>
                        <w:rFonts w:ascii="Cambria Math" w:hAnsi="Cambria Math" w:eastAsia="宋体" w:cs="Times New Roman"/>
                        <w:szCs w:val="21"/>
                      </w:rPr>
                    </m:ctrlPr>
                  </m:fPr>
                  <m:num>
                    <m:r>
                      <m:rPr>
                        <m:sty m:val="p"/>
                      </m:rPr>
                      <w:rPr>
                        <w:rFonts w:ascii="Cambria Math" w:hAnsi="Cambria Math" w:eastAsia="宋体" w:cs="Times New Roman"/>
                        <w:sz w:val="24"/>
                        <w:szCs w:val="21"/>
                      </w:rPr>
                      <m:t>TP</m:t>
                    </m:r>
                    <m:r>
                      <m:rPr>
                        <m:sty m:val="p"/>
                      </m:rPr>
                      <w:rPr>
                        <w:rFonts w:ascii="Cambria Math" w:hAnsi="Cambria Math" w:eastAsia="宋体" w:cs="Times New Roman"/>
                        <w:szCs w:val="21"/>
                      </w:rPr>
                      <m:t xml:space="preserve"> + </m:t>
                    </m:r>
                    <m:r>
                      <m:rPr>
                        <m:sty m:val="p"/>
                      </m:rPr>
                      <w:rPr>
                        <w:rFonts w:ascii="Cambria Math" w:hAnsi="Cambria Math" w:eastAsia="宋体" w:cs="Times New Roman"/>
                        <w:sz w:val="24"/>
                        <w:szCs w:val="21"/>
                      </w:rPr>
                      <m:t>TN</m:t>
                    </m:r>
                    <m:ctrlPr>
                      <w:rPr>
                        <w:rFonts w:ascii="Cambria Math" w:hAnsi="Cambria Math" w:eastAsia="宋体" w:cs="Times New Roman"/>
                        <w:szCs w:val="21"/>
                      </w:rPr>
                    </m:ctrlPr>
                  </m:num>
                  <m:den>
                    <m:r>
                      <m:rPr>
                        <m:sty m:val="p"/>
                      </m:rPr>
                      <w:rPr>
                        <w:rFonts w:ascii="Cambria Math" w:hAnsi="Cambria Math" w:eastAsia="宋体" w:cs="Times New Roman"/>
                        <w:sz w:val="24"/>
                        <w:szCs w:val="21"/>
                      </w:rPr>
                      <m:t>TP</m:t>
                    </m:r>
                    <m:r>
                      <m:rPr>
                        <m:sty m:val="p"/>
                      </m:rPr>
                      <w:rPr>
                        <w:rFonts w:ascii="Cambria Math" w:hAnsi="Cambria Math" w:eastAsia="宋体" w:cs="Times New Roman"/>
                        <w:szCs w:val="21"/>
                      </w:rPr>
                      <m:t xml:space="preserve"> + </m:t>
                    </m:r>
                    <m:r>
                      <m:rPr>
                        <m:sty m:val="p"/>
                      </m:rPr>
                      <w:rPr>
                        <w:rFonts w:ascii="Cambria Math" w:hAnsi="Cambria Math" w:eastAsia="宋体" w:cs="Times New Roman"/>
                        <w:sz w:val="24"/>
                        <w:szCs w:val="21"/>
                      </w:rPr>
                      <m:t>TN</m:t>
                    </m:r>
                    <m:r>
                      <m:rPr>
                        <m:sty m:val="p"/>
                      </m:rPr>
                      <w:rPr>
                        <w:rFonts w:ascii="Cambria Math" w:hAnsi="Cambria Math" w:eastAsia="宋体" w:cs="Times New Roman"/>
                        <w:szCs w:val="21"/>
                      </w:rPr>
                      <m:t xml:space="preserve"> + </m:t>
                    </m:r>
                    <m:r>
                      <m:rPr>
                        <m:sty m:val="p"/>
                      </m:rPr>
                      <w:rPr>
                        <w:rFonts w:ascii="Cambria Math" w:hAnsi="Cambria Math" w:eastAsia="宋体" w:cs="Times New Roman"/>
                        <w:sz w:val="24"/>
                        <w:szCs w:val="21"/>
                      </w:rPr>
                      <m:t>FP</m:t>
                    </m:r>
                    <m:r>
                      <m:rPr>
                        <m:sty m:val="p"/>
                      </m:rPr>
                      <w:rPr>
                        <w:rFonts w:ascii="Cambria Math" w:hAnsi="Cambria Math" w:eastAsia="宋体" w:cs="Times New Roman"/>
                        <w:szCs w:val="21"/>
                      </w:rPr>
                      <m:t xml:space="preserve"> + </m:t>
                    </m:r>
                    <m:r>
                      <m:rPr>
                        <m:sty m:val="p"/>
                      </m:rPr>
                      <w:rPr>
                        <w:rFonts w:ascii="Cambria Math" w:hAnsi="Cambria Math" w:eastAsia="宋体" w:cs="Times New Roman"/>
                        <w:sz w:val="24"/>
                        <w:szCs w:val="21"/>
                      </w:rPr>
                      <m:t>FN</m:t>
                    </m:r>
                    <m:ctrlPr>
                      <w:rPr>
                        <w:rFonts w:ascii="Cambria Math" w:hAnsi="Cambria Math" w:eastAsia="宋体" w:cs="Times New Roman"/>
                        <w:szCs w:val="21"/>
                      </w:rPr>
                    </m:ctrlPr>
                  </m:den>
                </m:f>
              </m:oMath>
            </m:oMathPara>
          </w:p>
        </w:tc>
      </w:tr>
      <w:tr w14:paraId="7AFFE8E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cantSplit/>
          <w:jc w:val="center"/>
        </w:trPr>
        <w:tc>
          <w:tcPr>
            <w:tcW w:w="2356" w:type="pct"/>
            <w:tcBorders>
              <w:top w:val="single" w:color="auto" w:sz="8" w:space="0"/>
              <w:left w:val="single" w:color="auto" w:sz="8" w:space="0"/>
              <w:bottom w:val="single" w:color="auto" w:sz="8" w:space="0"/>
              <w:right w:val="single" w:color="auto" w:sz="8" w:space="0"/>
            </w:tcBorders>
            <w:vAlign w:val="center"/>
          </w:tcPr>
          <w:p w14:paraId="4DAE5917">
            <w:pPr>
              <w:tabs>
                <w:tab w:val="right" w:pos="8929"/>
              </w:tabs>
              <w:jc w:val="center"/>
              <w:rPr>
                <w:rFonts w:ascii="Times New Roman" w:hAnsi="Times New Roman" w:eastAsia="宋体" w:cs="Times New Roman"/>
                <w:sz w:val="24"/>
                <w:szCs w:val="24"/>
              </w:rPr>
            </w:pPr>
            <w:r>
              <w:rPr>
                <w:rFonts w:ascii="Times New Roman" w:hAnsi="Times New Roman" w:eastAsia="宋体" w:cs="Times New Roman"/>
                <w:sz w:val="24"/>
                <w:szCs w:val="24"/>
              </w:rPr>
              <w:t>精确率</w:t>
            </w:r>
          </w:p>
        </w:tc>
        <w:tc>
          <w:tcPr>
            <w:tcW w:w="2644" w:type="pct"/>
            <w:tcBorders>
              <w:top w:val="single" w:color="auto" w:sz="8" w:space="0"/>
              <w:left w:val="single" w:color="auto" w:sz="8" w:space="0"/>
              <w:bottom w:val="single" w:color="auto" w:sz="8" w:space="0"/>
              <w:right w:val="single" w:color="auto" w:sz="8" w:space="0"/>
            </w:tcBorders>
            <w:vAlign w:val="center"/>
          </w:tcPr>
          <w:p w14:paraId="349CB607">
            <w:pPr>
              <w:tabs>
                <w:tab w:val="right" w:pos="8929"/>
              </w:tabs>
              <w:jc w:val="center"/>
              <w:rPr>
                <w:rFonts w:ascii="Times New Roman" w:hAnsi="Times New Roman" w:eastAsia="宋体" w:cs="Times New Roman"/>
                <w:sz w:val="24"/>
                <w:szCs w:val="21"/>
              </w:rPr>
            </w:pPr>
            <m:oMathPara>
              <m:oMath>
                <m:r>
                  <m:rPr>
                    <m:sty m:val="p"/>
                  </m:rPr>
                  <w:rPr>
                    <w:rFonts w:ascii="Cambria Math" w:hAnsi="Cambria Math" w:eastAsia="宋体" w:cs="Times New Roman"/>
                    <w:sz w:val="24"/>
                    <w:szCs w:val="21"/>
                  </w:rPr>
                  <m:t>Precision</m:t>
                </m:r>
                <m:r>
                  <m:rPr>
                    <m:sty m:val="p"/>
                  </m:rPr>
                  <w:rPr>
                    <w:rFonts w:ascii="Cambria Math" w:hAnsi="Cambria Math" w:eastAsia="宋体" w:cs="Times New Roman"/>
                    <w:szCs w:val="21"/>
                  </w:rPr>
                  <m:t>=</m:t>
                </m:r>
                <m:f>
                  <m:fPr>
                    <m:ctrlPr>
                      <w:rPr>
                        <w:rFonts w:ascii="Cambria Math" w:hAnsi="Cambria Math" w:eastAsia="宋体" w:cs="Times New Roman"/>
                        <w:szCs w:val="21"/>
                      </w:rPr>
                    </m:ctrlPr>
                  </m:fPr>
                  <m:num>
                    <m:r>
                      <m:rPr>
                        <m:sty m:val="p"/>
                      </m:rPr>
                      <w:rPr>
                        <w:rFonts w:ascii="Cambria Math" w:hAnsi="Cambria Math" w:eastAsia="宋体" w:cs="Times New Roman"/>
                        <w:sz w:val="24"/>
                        <w:szCs w:val="21"/>
                      </w:rPr>
                      <m:t>TP</m:t>
                    </m:r>
                    <m:ctrlPr>
                      <w:rPr>
                        <w:rFonts w:ascii="Cambria Math" w:hAnsi="Cambria Math" w:eastAsia="宋体" w:cs="Times New Roman"/>
                        <w:szCs w:val="21"/>
                      </w:rPr>
                    </m:ctrlPr>
                  </m:num>
                  <m:den>
                    <m:r>
                      <m:rPr>
                        <m:sty m:val="p"/>
                      </m:rPr>
                      <w:rPr>
                        <w:rFonts w:ascii="Cambria Math" w:hAnsi="Cambria Math" w:eastAsia="宋体" w:cs="Times New Roman"/>
                        <w:sz w:val="24"/>
                        <w:szCs w:val="21"/>
                      </w:rPr>
                      <m:t>TP</m:t>
                    </m:r>
                    <m:r>
                      <m:rPr>
                        <m:sty m:val="p"/>
                      </m:rPr>
                      <w:rPr>
                        <w:rFonts w:ascii="Cambria Math" w:hAnsi="Cambria Math" w:eastAsia="宋体" w:cs="Times New Roman"/>
                        <w:szCs w:val="21"/>
                      </w:rPr>
                      <m:t xml:space="preserve"> + </m:t>
                    </m:r>
                    <m:r>
                      <m:rPr>
                        <m:sty m:val="p"/>
                      </m:rPr>
                      <w:rPr>
                        <w:rFonts w:ascii="Cambria Math" w:hAnsi="Cambria Math" w:eastAsia="宋体" w:cs="Times New Roman"/>
                        <w:sz w:val="24"/>
                        <w:szCs w:val="21"/>
                      </w:rPr>
                      <m:t>FP</m:t>
                    </m:r>
                    <m:ctrlPr>
                      <w:rPr>
                        <w:rFonts w:ascii="Cambria Math" w:hAnsi="Cambria Math" w:eastAsia="宋体" w:cs="Times New Roman"/>
                        <w:szCs w:val="21"/>
                      </w:rPr>
                    </m:ctrlPr>
                  </m:den>
                </m:f>
              </m:oMath>
            </m:oMathPara>
          </w:p>
        </w:tc>
      </w:tr>
      <w:tr w14:paraId="3AFBC6F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cantSplit/>
          <w:jc w:val="center"/>
        </w:trPr>
        <w:tc>
          <w:tcPr>
            <w:tcW w:w="2356" w:type="pct"/>
            <w:tcBorders>
              <w:top w:val="single" w:color="auto" w:sz="8" w:space="0"/>
              <w:left w:val="single" w:color="auto" w:sz="8" w:space="0"/>
              <w:bottom w:val="single" w:color="auto" w:sz="8" w:space="0"/>
              <w:right w:val="single" w:color="auto" w:sz="8" w:space="0"/>
            </w:tcBorders>
            <w:vAlign w:val="center"/>
          </w:tcPr>
          <w:p w14:paraId="469604BC">
            <w:pPr>
              <w:tabs>
                <w:tab w:val="right" w:pos="8929"/>
              </w:tabs>
              <w:jc w:val="center"/>
              <w:rPr>
                <w:rFonts w:ascii="Times New Roman" w:hAnsi="Times New Roman" w:eastAsia="宋体" w:cs="Times New Roman"/>
                <w:sz w:val="24"/>
                <w:szCs w:val="24"/>
              </w:rPr>
            </w:pPr>
            <w:r>
              <w:rPr>
                <w:rFonts w:ascii="Times New Roman" w:hAnsi="Times New Roman" w:eastAsia="宋体" w:cs="Times New Roman"/>
                <w:sz w:val="24"/>
                <w:szCs w:val="24"/>
              </w:rPr>
              <w:t>召回率</w:t>
            </w:r>
          </w:p>
        </w:tc>
        <w:tc>
          <w:tcPr>
            <w:tcW w:w="2644" w:type="pct"/>
            <w:tcBorders>
              <w:top w:val="single" w:color="auto" w:sz="8" w:space="0"/>
              <w:left w:val="single" w:color="auto" w:sz="8" w:space="0"/>
              <w:bottom w:val="single" w:color="auto" w:sz="8" w:space="0"/>
              <w:right w:val="single" w:color="auto" w:sz="8" w:space="0"/>
            </w:tcBorders>
            <w:vAlign w:val="center"/>
          </w:tcPr>
          <w:p w14:paraId="04408A06">
            <w:pPr>
              <w:tabs>
                <w:tab w:val="right" w:pos="8929"/>
              </w:tabs>
              <w:jc w:val="center"/>
              <w:rPr>
                <w:rFonts w:ascii="Times New Roman" w:hAnsi="Times New Roman" w:eastAsia="宋体" w:cs="Times New Roman"/>
                <w:sz w:val="24"/>
                <w:szCs w:val="21"/>
              </w:rPr>
            </w:pPr>
            <m:oMathPara>
              <m:oMath>
                <m:r>
                  <m:rPr>
                    <m:sty m:val="p"/>
                  </m:rPr>
                  <w:rPr>
                    <w:rFonts w:ascii="Cambria Math" w:hAnsi="Cambria Math" w:eastAsia="宋体" w:cs="Times New Roman"/>
                    <w:sz w:val="24"/>
                    <w:szCs w:val="21"/>
                  </w:rPr>
                  <m:t>Recall</m:t>
                </m:r>
                <m:r>
                  <m:rPr>
                    <m:sty m:val="p"/>
                  </m:rPr>
                  <w:rPr>
                    <w:rFonts w:ascii="Cambria Math" w:hAnsi="Cambria Math" w:eastAsia="宋体" w:cs="Times New Roman"/>
                    <w:szCs w:val="21"/>
                  </w:rPr>
                  <m:t>=</m:t>
                </m:r>
                <m:f>
                  <m:fPr>
                    <m:ctrlPr>
                      <w:rPr>
                        <w:rFonts w:ascii="Cambria Math" w:hAnsi="Cambria Math" w:eastAsia="宋体" w:cs="Times New Roman"/>
                        <w:szCs w:val="21"/>
                      </w:rPr>
                    </m:ctrlPr>
                  </m:fPr>
                  <m:num>
                    <m:r>
                      <m:rPr>
                        <m:sty m:val="p"/>
                      </m:rPr>
                      <w:rPr>
                        <w:rFonts w:ascii="Cambria Math" w:hAnsi="Cambria Math" w:eastAsia="宋体" w:cs="Times New Roman"/>
                        <w:sz w:val="24"/>
                        <w:szCs w:val="21"/>
                      </w:rPr>
                      <m:t>TP</m:t>
                    </m:r>
                    <m:ctrlPr>
                      <w:rPr>
                        <w:rFonts w:ascii="Cambria Math" w:hAnsi="Cambria Math" w:eastAsia="宋体" w:cs="Times New Roman"/>
                        <w:szCs w:val="21"/>
                      </w:rPr>
                    </m:ctrlPr>
                  </m:num>
                  <m:den>
                    <m:r>
                      <m:rPr>
                        <m:sty m:val="p"/>
                      </m:rPr>
                      <w:rPr>
                        <w:rFonts w:ascii="Cambria Math" w:hAnsi="Cambria Math" w:eastAsia="宋体" w:cs="Times New Roman"/>
                        <w:sz w:val="24"/>
                        <w:szCs w:val="21"/>
                      </w:rPr>
                      <m:t>TP</m:t>
                    </m:r>
                    <m:r>
                      <m:rPr>
                        <m:sty m:val="p"/>
                      </m:rPr>
                      <w:rPr>
                        <w:rFonts w:ascii="Cambria Math" w:hAnsi="Cambria Math" w:eastAsia="宋体" w:cs="Times New Roman"/>
                        <w:szCs w:val="21"/>
                      </w:rPr>
                      <m:t xml:space="preserve"> + </m:t>
                    </m:r>
                    <m:r>
                      <m:rPr>
                        <m:sty m:val="p"/>
                      </m:rPr>
                      <w:rPr>
                        <w:rFonts w:ascii="Cambria Math" w:hAnsi="Cambria Math" w:eastAsia="宋体" w:cs="Times New Roman"/>
                        <w:sz w:val="24"/>
                        <w:szCs w:val="21"/>
                      </w:rPr>
                      <m:t>FN</m:t>
                    </m:r>
                    <m:ctrlPr>
                      <w:rPr>
                        <w:rFonts w:ascii="Cambria Math" w:hAnsi="Cambria Math" w:eastAsia="宋体" w:cs="Times New Roman"/>
                        <w:szCs w:val="21"/>
                      </w:rPr>
                    </m:ctrlPr>
                  </m:den>
                </m:f>
              </m:oMath>
            </m:oMathPara>
          </w:p>
        </w:tc>
      </w:tr>
      <w:tr w14:paraId="252E748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cantSplit/>
          <w:trHeight w:val="892" w:hRule="atLeast"/>
          <w:jc w:val="center"/>
        </w:trPr>
        <w:tc>
          <w:tcPr>
            <w:tcW w:w="2356" w:type="pct"/>
            <w:tcBorders>
              <w:top w:val="single" w:color="auto" w:sz="8" w:space="0"/>
              <w:left w:val="single" w:color="auto" w:sz="8" w:space="0"/>
              <w:bottom w:val="single" w:color="auto" w:sz="8" w:space="0"/>
              <w:right w:val="single" w:color="auto" w:sz="8" w:space="0"/>
            </w:tcBorders>
            <w:vAlign w:val="center"/>
          </w:tcPr>
          <w:p w14:paraId="680CFA2C">
            <w:pPr>
              <w:tabs>
                <w:tab w:val="right" w:pos="8929"/>
              </w:tabs>
              <w:jc w:val="center"/>
              <w:rPr>
                <w:rFonts w:ascii="Times New Roman" w:hAnsi="Times New Roman" w:eastAsia="宋体" w:cs="Times New Roman"/>
                <w:sz w:val="24"/>
                <w:szCs w:val="24"/>
              </w:rPr>
            </w:pPr>
            <w:r>
              <w:rPr>
                <w:rFonts w:ascii="Times New Roman" w:hAnsi="Times New Roman" w:eastAsia="宋体" w:cs="Times New Roman"/>
                <w:sz w:val="24"/>
                <w:szCs w:val="21"/>
              </w:rPr>
              <w:t>F1</w:t>
            </w:r>
            <w:r>
              <w:rPr>
                <w:rFonts w:ascii="Times New Roman" w:hAnsi="Times New Roman" w:eastAsia="宋体" w:cs="Times New Roman"/>
                <w:sz w:val="24"/>
                <w:szCs w:val="24"/>
              </w:rPr>
              <w:t>分数</w:t>
            </w:r>
          </w:p>
        </w:tc>
        <w:tc>
          <w:tcPr>
            <w:tcW w:w="2644" w:type="pct"/>
            <w:tcBorders>
              <w:top w:val="single" w:color="auto" w:sz="8" w:space="0"/>
              <w:left w:val="single" w:color="auto" w:sz="8" w:space="0"/>
              <w:bottom w:val="single" w:color="auto" w:sz="8" w:space="0"/>
              <w:right w:val="single" w:color="auto" w:sz="8" w:space="0"/>
            </w:tcBorders>
            <w:vAlign w:val="center"/>
          </w:tcPr>
          <w:p w14:paraId="54E66145">
            <w:pPr>
              <w:tabs>
                <w:tab w:val="right" w:pos="8929"/>
              </w:tabs>
              <w:jc w:val="center"/>
              <w:rPr>
                <w:rFonts w:ascii="Times New Roman" w:hAnsi="Times New Roman" w:eastAsia="宋体" w:cs="Times New Roman"/>
                <w:sz w:val="24"/>
                <w:szCs w:val="21"/>
              </w:rPr>
            </w:pPr>
            <m:oMathPara>
              <m:oMath>
                <m:r>
                  <m:rPr>
                    <m:sty m:val="p"/>
                  </m:rPr>
                  <w:rPr>
                    <w:rFonts w:ascii="Cambria Math" w:hAnsi="Cambria Math" w:eastAsia="宋体" w:cs="Times New Roman"/>
                    <w:sz w:val="24"/>
                    <w:szCs w:val="21"/>
                  </w:rPr>
                  <m:t>F1</m:t>
                </m:r>
                <m:r>
                  <m:rPr>
                    <m:sty m:val="p"/>
                  </m:rPr>
                  <w:rPr>
                    <w:rFonts w:ascii="Cambria Math" w:hAnsi="Cambria Math" w:eastAsia="宋体" w:cs="Times New Roman"/>
                    <w:szCs w:val="21"/>
                  </w:rPr>
                  <m:t xml:space="preserve"> </m:t>
                </m:r>
                <m:r>
                  <m:rPr>
                    <m:sty m:val="p"/>
                  </m:rPr>
                  <w:rPr>
                    <w:rFonts w:ascii="Cambria Math" w:hAnsi="Cambria Math" w:eastAsia="宋体" w:cs="Times New Roman"/>
                    <w:sz w:val="24"/>
                    <w:szCs w:val="21"/>
                  </w:rPr>
                  <m:t>Score</m:t>
                </m:r>
                <m:r>
                  <m:rPr>
                    <m:sty m:val="p"/>
                  </m:rPr>
                  <w:rPr>
                    <w:rFonts w:ascii="Cambria Math" w:hAnsi="Cambria Math" w:eastAsia="宋体" w:cs="Times New Roman"/>
                    <w:szCs w:val="21"/>
                  </w:rPr>
                  <m:t xml:space="preserve"> =</m:t>
                </m:r>
                <m:f>
                  <m:fPr>
                    <m:ctrlPr>
                      <w:rPr>
                        <w:rFonts w:ascii="Cambria Math" w:hAnsi="Cambria Math" w:eastAsia="宋体" w:cs="Times New Roman"/>
                        <w:szCs w:val="21"/>
                      </w:rPr>
                    </m:ctrlPr>
                  </m:fPr>
                  <m:num>
                    <m:r>
                      <m:rPr>
                        <m:sty m:val="p"/>
                      </m:rPr>
                      <w:rPr>
                        <w:rFonts w:ascii="Cambria Math" w:hAnsi="Cambria Math" w:eastAsia="宋体" w:cs="Times New Roman"/>
                        <w:sz w:val="24"/>
                        <w:szCs w:val="21"/>
                      </w:rPr>
                      <m:t>2</m:t>
                    </m:r>
                    <m:r>
                      <m:rPr>
                        <m:sty m:val="p"/>
                      </m:rPr>
                      <w:rPr>
                        <w:rFonts w:ascii="Cambria Math" w:hAnsi="Cambria Math" w:eastAsia="宋体" w:cs="Times New Roman"/>
                        <w:szCs w:val="21"/>
                      </w:rPr>
                      <m:t>×</m:t>
                    </m:r>
                    <m:r>
                      <m:rPr>
                        <m:sty m:val="p"/>
                      </m:rPr>
                      <w:rPr>
                        <w:rFonts w:ascii="Cambria Math" w:hAnsi="Cambria Math" w:eastAsia="宋体" w:cs="Times New Roman"/>
                        <w:sz w:val="24"/>
                        <w:szCs w:val="21"/>
                      </w:rPr>
                      <m:t>Precision</m:t>
                    </m:r>
                    <m:r>
                      <m:rPr>
                        <m:sty m:val="p"/>
                      </m:rPr>
                      <w:rPr>
                        <w:rFonts w:ascii="Cambria Math" w:hAnsi="Cambria Math" w:eastAsia="宋体" w:cs="Times New Roman"/>
                        <w:szCs w:val="21"/>
                      </w:rPr>
                      <m:t>∗</m:t>
                    </m:r>
                    <m:r>
                      <m:rPr>
                        <m:sty m:val="p"/>
                      </m:rPr>
                      <w:rPr>
                        <w:rFonts w:ascii="Cambria Math" w:hAnsi="Cambria Math" w:eastAsia="宋体" w:cs="Times New Roman"/>
                        <w:sz w:val="24"/>
                        <w:szCs w:val="21"/>
                      </w:rPr>
                      <m:t>Recall</m:t>
                    </m:r>
                    <m:ctrlPr>
                      <w:rPr>
                        <w:rFonts w:ascii="Cambria Math" w:hAnsi="Cambria Math" w:eastAsia="宋体" w:cs="Times New Roman"/>
                        <w:szCs w:val="21"/>
                      </w:rPr>
                    </m:ctrlPr>
                  </m:num>
                  <m:den>
                    <m:r>
                      <m:rPr>
                        <m:sty m:val="p"/>
                      </m:rPr>
                      <w:rPr>
                        <w:rFonts w:ascii="Cambria Math" w:hAnsi="Cambria Math" w:eastAsia="宋体" w:cs="Times New Roman"/>
                        <w:sz w:val="24"/>
                        <w:szCs w:val="21"/>
                      </w:rPr>
                      <m:t>Precision</m:t>
                    </m:r>
                    <m:r>
                      <m:rPr>
                        <m:sty m:val="p"/>
                      </m:rPr>
                      <w:rPr>
                        <w:rFonts w:ascii="Cambria Math" w:hAnsi="Cambria Math" w:eastAsia="宋体" w:cs="Times New Roman"/>
                        <w:szCs w:val="21"/>
                      </w:rPr>
                      <m:t>+</m:t>
                    </m:r>
                    <m:r>
                      <m:rPr>
                        <m:sty m:val="p"/>
                      </m:rPr>
                      <w:rPr>
                        <w:rFonts w:ascii="Cambria Math" w:hAnsi="Cambria Math" w:eastAsia="宋体" w:cs="Times New Roman"/>
                        <w:sz w:val="24"/>
                        <w:szCs w:val="21"/>
                      </w:rPr>
                      <m:t>Recall</m:t>
                    </m:r>
                    <m:ctrlPr>
                      <w:rPr>
                        <w:rFonts w:ascii="Cambria Math" w:hAnsi="Cambria Math" w:eastAsia="宋体" w:cs="Times New Roman"/>
                        <w:szCs w:val="21"/>
                      </w:rPr>
                    </m:ctrlPr>
                  </m:den>
                </m:f>
              </m:oMath>
            </m:oMathPara>
          </w:p>
        </w:tc>
      </w:tr>
    </w:tbl>
    <w:p w14:paraId="02382394">
      <w:pPr>
        <w:ind w:right="482"/>
        <w:rPr>
          <w:rFonts w:ascii="Times New Roman" w:hAnsi="Times New Roman" w:eastAsia="宋体" w:cs="Times New Roman"/>
          <w:sz w:val="24"/>
          <w:szCs w:val="24"/>
        </w:rPr>
      </w:pPr>
    </w:p>
    <w:p w14:paraId="3EB98669">
      <w:pPr>
        <w:spacing w:line="440" w:lineRule="exact"/>
        <w:ind w:firstLine="480" w:firstLineChars="200"/>
        <w:rPr>
          <w:rFonts w:ascii="Times New Roman" w:hAnsi="Times New Roman" w:eastAsia="宋体" w:cs="Times New Roman"/>
          <w:sz w:val="24"/>
        </w:rPr>
      </w:pPr>
      <w:r>
        <w:rPr>
          <w:rFonts w:ascii="Times New Roman" w:hAnsi="Times New Roman" w:eastAsia="宋体" w:cs="Times New Roman"/>
          <w:color w:val="000000"/>
          <w:sz w:val="24"/>
        </w:rPr>
        <w:t>其中，TP为正确预测为正例的正例数量，TN为正确预测为负例的负例数量，FP为错误预测为正例的负例数量，FN为错误预测为负例的</w:t>
      </w:r>
      <w:r>
        <w:rPr>
          <w:rFonts w:ascii="Times New Roman" w:hAnsi="Times New Roman" w:eastAsia="宋体" w:cs="Times New Roman"/>
          <w:sz w:val="24"/>
        </w:rPr>
        <w:t>正例数量。本实验中正例为有缺陷，负例为无缺陷。</w:t>
      </w:r>
    </w:p>
    <w:p w14:paraId="6E6632FA">
      <w:pPr>
        <w:pStyle w:val="3"/>
        <w:rPr>
          <w:rFonts w:cs="Times New Roman"/>
        </w:rPr>
      </w:pPr>
      <w:bookmarkStart w:id="110" w:name="_Toc226017598"/>
      <w:bookmarkStart w:id="111" w:name="_Toc228210543"/>
      <w:bookmarkStart w:id="112" w:name="_Toc226017460"/>
      <w:bookmarkStart w:id="113" w:name="_Toc227224003"/>
      <w:bookmarkStart w:id="114" w:name="_Toc226103928"/>
      <w:r>
        <w:rPr>
          <w:rFonts w:cs="Times New Roman"/>
        </w:rPr>
        <w:t>4</w:t>
      </w:r>
      <w:r>
        <w:rPr>
          <w:rFonts w:cs="Times New Roman"/>
          <w:szCs w:val="44"/>
        </w:rPr>
        <w:t>.</w:t>
      </w:r>
      <w:r>
        <w:rPr>
          <w:rFonts w:cs="Times New Roman"/>
        </w:rPr>
        <w:t>5 模型</w:t>
      </w:r>
      <w:r>
        <w:rPr>
          <w:rFonts w:hint="eastAsia" w:cs="Times New Roman"/>
        </w:rPr>
        <w:t>训练对比</w:t>
      </w:r>
      <w:r>
        <w:rPr>
          <w:rFonts w:cs="Times New Roman"/>
        </w:rPr>
        <w:t>评价</w:t>
      </w:r>
      <w:bookmarkEnd w:id="110"/>
      <w:bookmarkEnd w:id="111"/>
      <w:bookmarkEnd w:id="112"/>
      <w:bookmarkEnd w:id="113"/>
      <w:bookmarkEnd w:id="114"/>
    </w:p>
    <w:p w14:paraId="61BE8094">
      <w:pPr>
        <w:pStyle w:val="4"/>
        <w:rPr>
          <w:rFonts w:cs="Times New Roman"/>
        </w:rPr>
      </w:pPr>
      <w:bookmarkStart w:id="115" w:name="_Toc227224004"/>
      <w:bookmarkStart w:id="116" w:name="_Toc228210544"/>
      <w:bookmarkStart w:id="117" w:name="_Toc226017599"/>
      <w:bookmarkStart w:id="118" w:name="_Toc226017461"/>
      <w:bookmarkStart w:id="119" w:name="_Toc226103929"/>
      <w:r>
        <w:rPr>
          <w:rFonts w:cs="Times New Roman"/>
        </w:rPr>
        <w:t>4</w:t>
      </w:r>
      <w:r>
        <w:rPr>
          <w:rFonts w:cs="Times New Roman"/>
          <w:szCs w:val="44"/>
        </w:rPr>
        <w:t>.5.</w:t>
      </w:r>
      <w:r>
        <w:rPr>
          <w:rFonts w:cs="Times New Roman"/>
        </w:rPr>
        <w:t>1 损失曲线</w:t>
      </w:r>
      <w:bookmarkEnd w:id="115"/>
      <w:bookmarkEnd w:id="116"/>
      <w:bookmarkEnd w:id="117"/>
      <w:bookmarkEnd w:id="118"/>
      <w:bookmarkEnd w:id="119"/>
    </w:p>
    <w:p w14:paraId="64578CFF">
      <w:pPr>
        <w:spacing w:line="44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本文选取的YOLOv8模型使用分类损失（BCE）、框回归损失（CIoU）以及分布焦点损失（DFL）。分类损失监督目标类别预测，回归损失与分布损失共同监督边界框坐标的回归与精细化</w:t>
      </w:r>
      <w:r>
        <w:rPr>
          <w:rFonts w:hint="eastAsia" w:ascii="Times New Roman" w:hAnsi="Times New Roman" w:eastAsia="宋体" w:cs="Times New Roman"/>
          <w:sz w:val="24"/>
          <w:szCs w:val="24"/>
        </w:rPr>
        <w:t>，</w:t>
      </w:r>
      <w:r>
        <w:rPr>
          <w:rFonts w:ascii="Times New Roman" w:hAnsi="Times New Roman" w:eastAsia="宋体" w:cs="Times New Roman"/>
          <w:sz w:val="24"/>
          <w:szCs w:val="24"/>
        </w:rPr>
        <w:t>其分别对应图</w:t>
      </w:r>
      <w:r>
        <w:rPr>
          <w:rFonts w:ascii="Times New Roman" w:hAnsi="Times New Roman" w:eastAsia="黑体" w:cs="Times New Roman"/>
          <w:bCs/>
          <w:sz w:val="24"/>
          <w:szCs w:val="44"/>
        </w:rPr>
        <w:t>4.</w:t>
      </w:r>
      <w:r>
        <w:rPr>
          <w:rFonts w:hint="eastAsia" w:ascii="Times New Roman" w:hAnsi="Times New Roman" w:eastAsia="宋体" w:cs="Times New Roman"/>
          <w:sz w:val="24"/>
          <w:szCs w:val="24"/>
        </w:rPr>
        <w:t>3和图4.4中</w:t>
      </w:r>
      <w:r>
        <w:rPr>
          <w:rFonts w:ascii="Times New Roman" w:hAnsi="Times New Roman" w:eastAsia="宋体" w:cs="Times New Roman"/>
          <w:sz w:val="24"/>
          <w:szCs w:val="24"/>
        </w:rPr>
        <w:t>的cls_loss、box_loss和dfl_loss。</w:t>
      </w:r>
      <w:r>
        <w:rPr>
          <w:rFonts w:hint="eastAsia" w:ascii="Times New Roman" w:hAnsi="Times New Roman" w:eastAsia="宋体" w:cs="Times New Roman"/>
          <w:sz w:val="24"/>
          <w:szCs w:val="24"/>
        </w:rPr>
        <w:t>图4.3为最初模型训练后的各类损失曲线，图4.4为最终模型训练后的各类损失曲线。</w:t>
      </w:r>
      <w:r>
        <w:rPr>
          <w:rFonts w:ascii="Times New Roman" w:hAnsi="Times New Roman" w:eastAsia="宋体" w:cs="Times New Roman"/>
          <w:sz w:val="24"/>
          <w:szCs w:val="24"/>
        </w:rPr>
        <w:t>对比两张损失曲线可以发现，改进前后模型的box_loss与dfl_loss均能实现稳定下降并趋于收敛，表明两者的目标定位与分布拟合能力均得到有效训练。但改进模型在分类损失（cls_loss）上表现出显著优势：训练集与验证集的分类损失初始值大幅降低，下降过程更平滑，收敛后最终值更低，曲线全程无明显震荡。</w:t>
      </w:r>
    </w:p>
    <w:p w14:paraId="0DC90DAC">
      <w:pPr>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4812665" cy="3956050"/>
            <wp:effectExtent l="0" t="0" r="6985" b="6350"/>
            <wp:docPr id="1972162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62396" name="图片 1"/>
                    <pic:cNvPicPr>
                      <a:picLocks noChangeAspect="1"/>
                    </pic:cNvPicPr>
                  </pic:nvPicPr>
                  <pic:blipFill>
                    <a:blip r:embed="rId12"/>
                    <a:stretch>
                      <a:fillRect/>
                    </a:stretch>
                  </pic:blipFill>
                  <pic:spPr>
                    <a:xfrm>
                      <a:off x="0" y="0"/>
                      <a:ext cx="4813200" cy="3956400"/>
                    </a:xfrm>
                    <a:prstGeom prst="rect">
                      <a:avLst/>
                    </a:prstGeom>
                  </pic:spPr>
                </pic:pic>
              </a:graphicData>
            </a:graphic>
          </wp:inline>
        </w:drawing>
      </w:r>
    </w:p>
    <w:p w14:paraId="751E3CB3">
      <w:pPr>
        <w:spacing w:line="440" w:lineRule="exac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图4.3 最初模型训练的损失曲线</w:t>
      </w:r>
    </w:p>
    <w:p w14:paraId="240B883B">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4965700" cy="4091305"/>
            <wp:effectExtent l="0" t="0" r="6350" b="4445"/>
            <wp:docPr id="16546087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08725" name="图片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007714" cy="4125517"/>
                    </a:xfrm>
                    <a:prstGeom prst="rect">
                      <a:avLst/>
                    </a:prstGeom>
                    <a:noFill/>
                    <a:ln>
                      <a:noFill/>
                    </a:ln>
                  </pic:spPr>
                </pic:pic>
              </a:graphicData>
            </a:graphic>
          </wp:inline>
        </w:drawing>
      </w:r>
    </w:p>
    <w:p w14:paraId="6975F3CE">
      <w:pPr>
        <w:spacing w:line="4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图</w:t>
      </w:r>
      <w:r>
        <w:rPr>
          <w:rFonts w:ascii="Times New Roman" w:hAnsi="Times New Roman" w:eastAsia="黑体" w:cs="Times New Roman"/>
          <w:bCs/>
          <w:sz w:val="24"/>
          <w:szCs w:val="44"/>
        </w:rPr>
        <w:t>4.</w:t>
      </w:r>
      <w:r>
        <w:rPr>
          <w:rFonts w:hint="eastAsia" w:ascii="Times New Roman" w:hAnsi="Times New Roman" w:eastAsia="宋体" w:cs="Times New Roman"/>
          <w:sz w:val="24"/>
          <w:szCs w:val="24"/>
        </w:rPr>
        <w:t>4最终模型训练的</w:t>
      </w:r>
      <w:r>
        <w:rPr>
          <w:rFonts w:ascii="Times New Roman" w:hAnsi="Times New Roman" w:eastAsia="宋体" w:cs="Times New Roman"/>
          <w:sz w:val="24"/>
          <w:szCs w:val="24"/>
        </w:rPr>
        <w:t>损失曲线</w:t>
      </w:r>
    </w:p>
    <w:p w14:paraId="6D1724C3">
      <w:pPr>
        <w:pStyle w:val="4"/>
        <w:rPr>
          <w:rFonts w:cs="Times New Roman"/>
        </w:rPr>
      </w:pPr>
      <w:bookmarkStart w:id="120" w:name="_Toc226017600"/>
      <w:bookmarkStart w:id="121" w:name="_Toc226103930"/>
      <w:bookmarkStart w:id="122" w:name="_Toc228210545"/>
      <w:bookmarkStart w:id="123" w:name="_Toc227224005"/>
      <w:bookmarkStart w:id="124" w:name="_Toc226017462"/>
      <w:r>
        <w:rPr>
          <w:rFonts w:cs="Times New Roman"/>
          <w:szCs w:val="44"/>
        </w:rPr>
        <w:t>4.5.2</w:t>
      </w:r>
      <w:r>
        <w:rPr>
          <w:rFonts w:cs="Times New Roman"/>
        </w:rPr>
        <w:t xml:space="preserve"> 混淆矩阵</w:t>
      </w:r>
      <w:bookmarkEnd w:id="120"/>
      <w:bookmarkEnd w:id="121"/>
      <w:bookmarkEnd w:id="122"/>
      <w:bookmarkEnd w:id="123"/>
      <w:bookmarkEnd w:id="124"/>
    </w:p>
    <w:p w14:paraId="2BEA4181">
      <w:pPr>
        <w:spacing w:line="44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混淆矩阵是目标检测、图像分类任务中用于量化模型识别效果的核心评估工具，能够直观对比模型预测结果与样本真实标签的匹配情况，是计算各类检测评价指标的基础依据。该矩阵以矩阵形式对样本类别判定结果进行分类统计，主要包含真正例、假正例、真负例、假负例四个核心判定维度。在木材多类别缺陷检测场景中，混淆矩阵可以清晰展现模型对不同缺陷类别的识别差异，直观反映各类缺陷的误检、漏检分布情况。相较于单一的评价指标，混淆矩阵能够挖掘模型的细节缺陷，精准定位模型对某类缺陷识别能力不足的问题，为后续模型优化、参数调优以及算法改进提供直观的数据参考，混淆矩阵是评估模型性能的重要指标，用于可视化模型在各缺陷类别上的分类结果，观察哪一类样本容易识别出错，指明模型下一步更改方向。该矩阵横向表示样本正确的类别，纵向表示模型预测样本的类别。矩阵对角线上的数字表示真实为某一类的样本被模型预测正确的概率。</w:t>
      </w:r>
      <w:r>
        <w:rPr>
          <w:rFonts w:hint="eastAsia" w:ascii="Times New Roman" w:hAnsi="Times New Roman" w:eastAsia="宋体" w:cs="Times New Roman"/>
          <w:sz w:val="24"/>
          <w:szCs w:val="24"/>
        </w:rPr>
        <w:t>最初模型的混淆矩阵如图4.5所示，最终模型的混淆矩阵如图4.6所示。</w:t>
      </w:r>
      <w:r>
        <w:rPr>
          <w:rFonts w:ascii="Times New Roman" w:hAnsi="Times New Roman" w:eastAsia="宋体" w:cs="Times New Roman"/>
          <w:sz w:val="24"/>
          <w:szCs w:val="24"/>
        </w:rPr>
        <w:t>对比两张混淆矩阵可以看出，改进前后模型对各类木材缺陷的识别均表现出较好的整体性能，大部分缺陷类别的识别准确率都维持在较高水平，其中干节（dry_knot）、健全节（sound_knot）、波纹（wave）三类缺陷的识别准确率在两次实验中均保持稳定，说明模型对这类特征明显的缺陷识别能力已趋于成熟。同时，改进模型在部分缺陷上表现出了明显优化效果：裂纹（split）的识别准确率</w:t>
      </w:r>
      <w:r>
        <w:rPr>
          <w:rFonts w:hint="eastAsia" w:ascii="Times New Roman" w:hAnsi="Times New Roman" w:eastAsia="宋体" w:cs="Times New Roman"/>
          <w:sz w:val="24"/>
          <w:szCs w:val="24"/>
        </w:rPr>
        <w:t>达到</w:t>
      </w:r>
      <w:r>
        <w:rPr>
          <w:rFonts w:ascii="Times New Roman" w:hAnsi="Times New Roman" w:eastAsia="宋体" w:cs="Times New Roman"/>
          <w:sz w:val="24"/>
          <w:szCs w:val="24"/>
        </w:rPr>
        <w:t>0.94，小</w:t>
      </w:r>
      <w:r>
        <w:rPr>
          <w:rFonts w:hint="eastAsia" w:ascii="Times New Roman" w:hAnsi="Times New Roman" w:eastAsia="宋体" w:cs="Times New Roman"/>
          <w:sz w:val="24"/>
          <w:szCs w:val="24"/>
        </w:rPr>
        <w:t>节</w:t>
      </w:r>
      <w:r>
        <w:rPr>
          <w:rFonts w:ascii="Times New Roman" w:hAnsi="Times New Roman" w:eastAsia="宋体" w:cs="Times New Roman"/>
          <w:sz w:val="24"/>
          <w:szCs w:val="24"/>
        </w:rPr>
        <w:t>（small_knot）的准确率</w:t>
      </w:r>
      <w:r>
        <w:rPr>
          <w:rFonts w:hint="eastAsia" w:ascii="Times New Roman" w:hAnsi="Times New Roman" w:eastAsia="宋体" w:cs="Times New Roman"/>
          <w:sz w:val="24"/>
          <w:szCs w:val="24"/>
        </w:rPr>
        <w:t>达到</w:t>
      </w:r>
      <w:r>
        <w:rPr>
          <w:rFonts w:ascii="Times New Roman" w:hAnsi="Times New Roman" w:eastAsia="宋体" w:cs="Times New Roman"/>
          <w:sz w:val="24"/>
          <w:szCs w:val="24"/>
        </w:rPr>
        <w:t>0.86，说明改进方案有效增强了模型对纹理特征弱、易混淆缺陷的区分能力，减少了裂纹类缺陷被误判为背景的情况</w:t>
      </w:r>
      <w:r>
        <w:rPr>
          <w:rFonts w:hint="eastAsia" w:ascii="Times New Roman" w:hAnsi="Times New Roman" w:eastAsia="宋体" w:cs="Times New Roman"/>
          <w:sz w:val="24"/>
          <w:szCs w:val="24"/>
        </w:rPr>
        <w:t>。</w:t>
      </w:r>
    </w:p>
    <w:p w14:paraId="54DFC4A8">
      <w:pPr>
        <w:jc w:val="center"/>
        <w:rPr>
          <w:rFonts w:ascii="Times New Roman" w:hAnsi="Times New Roman" w:eastAsia="宋体" w:cs="Times New Roman"/>
          <w:sz w:val="24"/>
          <w:szCs w:val="24"/>
        </w:rPr>
      </w:pPr>
      <w:r>
        <w:drawing>
          <wp:inline distT="0" distB="0" distL="0" distR="0">
            <wp:extent cx="4552315" cy="3742055"/>
            <wp:effectExtent l="0" t="0" r="635" b="0"/>
            <wp:docPr id="1124033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3316" name="图片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555802" cy="3744822"/>
                    </a:xfrm>
                    <a:prstGeom prst="rect">
                      <a:avLst/>
                    </a:prstGeom>
                    <a:noFill/>
                    <a:ln>
                      <a:noFill/>
                    </a:ln>
                  </pic:spPr>
                </pic:pic>
              </a:graphicData>
            </a:graphic>
          </wp:inline>
        </w:drawing>
      </w:r>
    </w:p>
    <w:p w14:paraId="27885639">
      <w:pPr>
        <w:spacing w:line="440" w:lineRule="exac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图4.5 最初模型的混淆矩阵</w:t>
      </w:r>
    </w:p>
    <w:p w14:paraId="34607F7B">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4526280" cy="3720465"/>
            <wp:effectExtent l="0" t="0" r="7620" b="0"/>
            <wp:docPr id="17091648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6489" name="图片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534325" cy="3727167"/>
                    </a:xfrm>
                    <a:prstGeom prst="rect">
                      <a:avLst/>
                    </a:prstGeom>
                    <a:noFill/>
                    <a:ln>
                      <a:noFill/>
                    </a:ln>
                  </pic:spPr>
                </pic:pic>
              </a:graphicData>
            </a:graphic>
          </wp:inline>
        </w:drawing>
      </w:r>
    </w:p>
    <w:p w14:paraId="7507630E">
      <w:pPr>
        <w:spacing w:line="4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图</w:t>
      </w:r>
      <w:r>
        <w:rPr>
          <w:rFonts w:ascii="Times New Roman" w:hAnsi="Times New Roman" w:eastAsia="黑体" w:cs="Times New Roman"/>
          <w:bCs/>
          <w:sz w:val="24"/>
          <w:szCs w:val="44"/>
        </w:rPr>
        <w:t>4.</w:t>
      </w:r>
      <w:r>
        <w:rPr>
          <w:rFonts w:hint="eastAsia" w:ascii="Times New Roman" w:hAnsi="Times New Roman" w:eastAsia="宋体" w:cs="Times New Roman"/>
          <w:sz w:val="24"/>
          <w:szCs w:val="24"/>
        </w:rPr>
        <w:t>6最终模型的</w:t>
      </w:r>
      <w:r>
        <w:rPr>
          <w:rFonts w:ascii="Times New Roman" w:hAnsi="Times New Roman" w:eastAsia="宋体" w:cs="Times New Roman"/>
          <w:sz w:val="24"/>
          <w:szCs w:val="24"/>
        </w:rPr>
        <w:t>混淆矩阵</w:t>
      </w:r>
    </w:p>
    <w:p w14:paraId="376FF3F7">
      <w:pPr>
        <w:pStyle w:val="4"/>
        <w:rPr>
          <w:rFonts w:cs="Times New Roman"/>
        </w:rPr>
      </w:pPr>
      <w:bookmarkStart w:id="125" w:name="_Toc226103931"/>
      <w:bookmarkStart w:id="126" w:name="_Toc226017601"/>
      <w:bookmarkStart w:id="127" w:name="_Toc226017463"/>
      <w:bookmarkStart w:id="128" w:name="_Toc228210546"/>
      <w:bookmarkStart w:id="129" w:name="_Toc227224006"/>
      <w:r>
        <w:rPr>
          <w:rFonts w:cs="Times New Roman"/>
          <w:szCs w:val="44"/>
        </w:rPr>
        <w:t>4.5.3</w:t>
      </w:r>
      <w:r>
        <w:rPr>
          <w:rFonts w:cs="Times New Roman"/>
        </w:rPr>
        <w:t xml:space="preserve"> F1-Confidence曲线</w:t>
      </w:r>
      <w:bookmarkEnd w:id="125"/>
      <w:bookmarkEnd w:id="126"/>
      <w:bookmarkEnd w:id="127"/>
      <w:bookmarkEnd w:id="128"/>
      <w:bookmarkEnd w:id="129"/>
    </w:p>
    <w:p w14:paraId="5CEF2983">
      <w:pPr>
        <w:spacing w:line="44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在木材缺陷检测的实际场景中，部分模型可能出现精确率高但召回率低，或召回率优异但误检数量激增的问题，无法稳定适配工业质检需求。而F1分数通过整合两类核心指标的计算结果，数值区间固定在0至1之间，分数越趋近于1，代表模型的误检、漏检概率越低，综合检测性能与稳定性越强；分数越趋近于0，则说明模型整体检测效果较差。相较于普通评价指标，F1分数能够真实反映模型对多类木材缺陷的均衡识别能力，可客观验证改进模块对模型特征提取、缺陷识别精度的优化效果，为本次算法改进实验的结果分析提供科学、可靠的量化依据。F1分数作为精确率和召回率的调和平均数，对模型的评估有着重要的意义。F1分数随置信度变化的曲线如图4.</w:t>
      </w:r>
      <w:r>
        <w:rPr>
          <w:rFonts w:hint="eastAsia" w:ascii="Times New Roman" w:hAnsi="Times New Roman" w:eastAsia="宋体" w:cs="Times New Roman"/>
          <w:sz w:val="24"/>
          <w:szCs w:val="24"/>
        </w:rPr>
        <w:t>7和图4.8</w:t>
      </w:r>
      <w:r>
        <w:rPr>
          <w:rFonts w:ascii="Times New Roman" w:hAnsi="Times New Roman" w:eastAsia="宋体" w:cs="Times New Roman"/>
          <w:sz w:val="24"/>
          <w:szCs w:val="24"/>
        </w:rPr>
        <w:t>所示</w:t>
      </w:r>
      <w:r>
        <w:rPr>
          <w:rFonts w:hint="eastAsia" w:ascii="Times New Roman" w:hAnsi="Times New Roman" w:eastAsia="宋体" w:cs="Times New Roman"/>
          <w:sz w:val="24"/>
          <w:szCs w:val="24"/>
        </w:rPr>
        <w:t>，其分别为最初模型训练得到的和最终模型训练得到的。</w:t>
      </w:r>
      <w:r>
        <w:rPr>
          <w:rFonts w:ascii="Times New Roman" w:hAnsi="Times New Roman" w:eastAsia="宋体" w:cs="Times New Roman"/>
          <w:sz w:val="24"/>
          <w:szCs w:val="24"/>
        </w:rPr>
        <w:t>对比两张F1</w:t>
      </w:r>
      <w:r>
        <w:rPr>
          <w:rFonts w:hint="eastAsia" w:ascii="Times New Roman" w:hAnsi="Times New Roman" w:eastAsia="宋体" w:cs="Times New Roman"/>
          <w:sz w:val="24"/>
          <w:szCs w:val="24"/>
        </w:rPr>
        <w:t>-</w:t>
      </w:r>
      <w:r>
        <w:rPr>
          <w:rFonts w:ascii="Times New Roman" w:hAnsi="Times New Roman" w:eastAsia="宋体" w:cs="Times New Roman"/>
          <w:sz w:val="24"/>
          <w:szCs w:val="24"/>
        </w:rPr>
        <w:t>置信度曲线可以发现，改进前后模型在各缺陷类别上均表现出较好的检测性能，整体曲线形态相近，均在低置信度区间维持了较高的F1分数，随置信度阈值提升，F1分数逐渐下降。但改进模型表现出明显优势：所有类别的平均F1分数由0.91提升至0.92，最佳置信度阈值也由0.438提升至0.547，说明模型在提升置信度的同时，仍能维持较高的F1分数，综合检测性能更稳定。</w:t>
      </w:r>
    </w:p>
    <w:p w14:paraId="5E187E2D">
      <w:pPr>
        <w:jc w:val="center"/>
        <w:rPr>
          <w:rFonts w:ascii="Times New Roman" w:hAnsi="Times New Roman" w:eastAsia="宋体" w:cs="Times New Roman"/>
          <w:sz w:val="24"/>
          <w:szCs w:val="24"/>
        </w:rPr>
      </w:pPr>
      <w:r>
        <w:drawing>
          <wp:inline distT="0" distB="0" distL="0" distR="0">
            <wp:extent cx="4812665" cy="3956050"/>
            <wp:effectExtent l="0" t="0" r="6985" b="6350"/>
            <wp:docPr id="21313678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67835" name="图片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813200" cy="3956400"/>
                    </a:xfrm>
                    <a:prstGeom prst="rect">
                      <a:avLst/>
                    </a:prstGeom>
                    <a:noFill/>
                    <a:ln>
                      <a:noFill/>
                    </a:ln>
                  </pic:spPr>
                </pic:pic>
              </a:graphicData>
            </a:graphic>
          </wp:inline>
        </w:drawing>
      </w:r>
    </w:p>
    <w:p w14:paraId="6CAD5A4A">
      <w:pPr>
        <w:spacing w:line="440" w:lineRule="exac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图4.7 最初模型的F1曲线</w:t>
      </w:r>
    </w:p>
    <w:p w14:paraId="516DAFD5">
      <w:pPr>
        <w:rPr>
          <w:rFonts w:ascii="Times New Roman" w:hAnsi="Times New Roman" w:eastAsia="宋体" w:cs="Times New Roman"/>
        </w:rPr>
      </w:pPr>
    </w:p>
    <w:p w14:paraId="77FF6E65">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4661535" cy="3110230"/>
            <wp:effectExtent l="0" t="0" r="5715" b="0"/>
            <wp:docPr id="206666326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63267" name="图片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662000" cy="3110400"/>
                    </a:xfrm>
                    <a:prstGeom prst="rect">
                      <a:avLst/>
                    </a:prstGeom>
                    <a:noFill/>
                    <a:ln>
                      <a:noFill/>
                    </a:ln>
                  </pic:spPr>
                </pic:pic>
              </a:graphicData>
            </a:graphic>
          </wp:inline>
        </w:drawing>
      </w:r>
    </w:p>
    <w:p w14:paraId="1D3B07BD">
      <w:pPr>
        <w:spacing w:line="4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图4</w:t>
      </w:r>
      <w:r>
        <w:rPr>
          <w:rFonts w:ascii="Times New Roman" w:hAnsi="Times New Roman" w:eastAsia="黑体" w:cs="Times New Roman"/>
          <w:bCs/>
          <w:sz w:val="24"/>
          <w:szCs w:val="44"/>
        </w:rPr>
        <w:t>.</w:t>
      </w:r>
      <w:r>
        <w:rPr>
          <w:rFonts w:hint="eastAsia" w:ascii="Times New Roman" w:hAnsi="Times New Roman" w:eastAsia="宋体" w:cs="Times New Roman"/>
          <w:sz w:val="24"/>
          <w:szCs w:val="24"/>
        </w:rPr>
        <w:t>8</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最终模型的F1曲线</w:t>
      </w:r>
    </w:p>
    <w:p w14:paraId="7CA498A0">
      <w:pPr>
        <w:pStyle w:val="4"/>
        <w:rPr>
          <w:rFonts w:cs="Times New Roman"/>
        </w:rPr>
      </w:pPr>
      <w:bookmarkStart w:id="130" w:name="_Toc226017602"/>
      <w:bookmarkStart w:id="131" w:name="_Toc226017464"/>
      <w:bookmarkStart w:id="132" w:name="_Toc227224007"/>
      <w:bookmarkStart w:id="133" w:name="_Toc226103932"/>
      <w:bookmarkStart w:id="134" w:name="_Toc228210547"/>
      <w:r>
        <w:rPr>
          <w:rFonts w:cs="Times New Roman"/>
          <w:szCs w:val="44"/>
        </w:rPr>
        <w:t>4.5.4</w:t>
      </w:r>
      <w:r>
        <w:rPr>
          <w:rFonts w:cs="Times New Roman"/>
        </w:rPr>
        <w:t xml:space="preserve"> Precision-Recall曲线</w:t>
      </w:r>
      <w:bookmarkEnd w:id="130"/>
      <w:bookmarkEnd w:id="131"/>
      <w:bookmarkEnd w:id="132"/>
      <w:bookmarkEnd w:id="133"/>
      <w:bookmarkEnd w:id="134"/>
    </w:p>
    <w:p w14:paraId="51803074">
      <w:pPr>
        <w:spacing w:line="44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PR曲线全称为精确率——召回率曲线，是目标检测任务中用于直观反映模型检测性能变化规律的重要可视化评价指标，有效弥补了单一量化指标无法展示模型动态性能的缺陷。该曲线以召回率（Recall）为横轴，精确率（Precision）为纵轴，通过遍历不同置信度阈值下的模型检测结果，生成连续的性能变化曲线，能够完整呈现精确率与召回率之间的动态制衡关系。在木材多缺陷检测场景中，不同置信阈值会直接改变模型的误检与漏检情况，单一固定指标难以全面体现模型的适配能力。曲线整体越靠近坐标系右上角、曲线下覆盖面积越大，代表模型在保证高召回率的同时仍能维持较高精确率，模型综合识别稳定性更强。同时，依托PR曲线可计算得到平均精度AP值，为后续mAP综合评价指标的计算提供核心数据支撑，能够客观、可视化地验证本文改进YOLOv8-C2fPSA模型相较于原始模型的性能提升效果。</w:t>
      </w:r>
      <w:r>
        <w:rPr>
          <w:rFonts w:hint="eastAsia" w:ascii="Times New Roman" w:hAnsi="Times New Roman" w:eastAsia="宋体" w:cs="Times New Roman"/>
          <w:sz w:val="24"/>
          <w:szCs w:val="24"/>
        </w:rPr>
        <w:t>PR曲线的具体内容如图4.9和图4.10所示，其分别表示最初模型的PR曲线和最终模型的PR曲线。</w:t>
      </w:r>
      <w:r>
        <w:rPr>
          <w:rFonts w:ascii="Times New Roman" w:hAnsi="Times New Roman" w:eastAsia="宋体" w:cs="Times New Roman"/>
          <w:sz w:val="24"/>
          <w:szCs w:val="24"/>
        </w:rPr>
        <w:t>对比两张 PR 曲线可以发现，改进前后模型对大部分木材缺陷类别的识别均表现出较好性能，曲线整体形态相近，前期均能维持较高的精确率，仅在高召回率区间出现明显下降。但改进模型的整体表现有显著提升：所有类别的 mAP@0.5由0.930提升至0.951，整体曲线更靠近坐标系右上角，说明模型在高召回率条件下仍能保持较高的精确率，综合检测性能更优。从图4.</w:t>
      </w:r>
      <w:r>
        <w:rPr>
          <w:rFonts w:hint="eastAsia" w:ascii="Times New Roman" w:hAnsi="Times New Roman" w:eastAsia="宋体" w:cs="Times New Roman"/>
          <w:sz w:val="24"/>
          <w:szCs w:val="24"/>
        </w:rPr>
        <w:t>10</w:t>
      </w:r>
      <w:r>
        <w:rPr>
          <w:rFonts w:ascii="Times New Roman" w:hAnsi="Times New Roman" w:eastAsia="宋体" w:cs="Times New Roman"/>
          <w:sz w:val="24"/>
          <w:szCs w:val="24"/>
        </w:rPr>
        <w:t>的曲线可以看出，模型的全类别平均精度均值 mAP@0.5 达到 0.951，各类别mAP50：sound_knot为0.984 ，dry_knot为0.978，split为 0.96，small_knot为0.923，edge_knot为0.937。整体来看，各曲线在高召回区域未出现快速塌陷，说明模型在保证高检出率的同时，有效控制了误检率，精确率与召回率达到了良好的平衡。公式4-1为平均mAP@0.5的计算公式，公式4-2为单个类别的mAP@0.5的计算公式。</w:t>
      </w:r>
    </w:p>
    <w:p w14:paraId="3DCFB592">
      <w:pPr>
        <w:spacing w:before="120" w:beforeLines="50" w:after="120" w:afterLines="50" w:line="440" w:lineRule="exact"/>
        <w:ind w:firstLine="480" w:firstLineChars="200"/>
        <w:rPr>
          <w:rFonts w:ascii="Times New Roman" w:hAnsi="Times New Roman" w:eastAsia="宋体" w:cs="Times New Roman"/>
          <w:i/>
          <w:sz w:val="24"/>
          <w:szCs w:val="24"/>
        </w:rPr>
      </w:pPr>
      <m:oMathPara>
        <m:oMathParaPr>
          <m:jc m:val="right"/>
        </m:oMathParaPr>
        <m:oMath>
          <m:r>
            <m:rPr>
              <m:nor/>
              <m:sty m:val="p"/>
            </m:rPr>
            <w:rPr>
              <w:rFonts w:ascii="Times New Roman" w:hAnsi="Times New Roman" w:eastAsia="宋体" w:cs="Times New Roman"/>
              <w:sz w:val="24"/>
              <w:szCs w:val="24"/>
            </w:rPr>
            <m:t>mA</m:t>
          </m:r>
          <m:sSub>
            <m:sSubPr>
              <m:ctrlPr>
                <w:rPr>
                  <w:rFonts w:ascii="Cambria Math" w:hAnsi="Cambria Math" w:eastAsia="宋体" w:cs="Times New Roman"/>
                  <w:sz w:val="24"/>
                  <w:szCs w:val="24"/>
                </w:rPr>
              </m:ctrlPr>
            </m:sSubPr>
            <m:e>
              <m:r>
                <m:rPr>
                  <m:nor/>
                  <m:sty m:val="p"/>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m:nor/>
                  <m:sty m:val="p"/>
                </m:rPr>
                <w:rPr>
                  <w:rFonts w:ascii="Times New Roman" w:hAnsi="Times New Roman" w:eastAsia="宋体" w:cs="Times New Roman"/>
                  <w:sz w:val="24"/>
                  <w:szCs w:val="24"/>
                </w:rPr>
                <m:t>50</m:t>
              </m:r>
              <m:ctrlPr>
                <w:rPr>
                  <w:rFonts w:ascii="Cambria Math" w:hAnsi="Cambria Math" w:eastAsia="宋体" w:cs="Times New Roman"/>
                  <w:sz w:val="24"/>
                  <w:szCs w:val="24"/>
                </w:rPr>
              </m:ctrlPr>
            </m:sub>
          </m:sSub>
          <m:r>
            <m:rPr/>
            <w:rPr>
              <w:rFonts w:ascii="Cambria Math" w:hAnsi="Cambria Math" w:eastAsia="宋体" w:cs="Times New Roman"/>
              <w:sz w:val="24"/>
              <w:szCs w:val="24"/>
            </w:rPr>
            <m:t>=</m:t>
          </m:r>
          <m:f>
            <m:fPr>
              <m:ctrlPr>
                <w:rPr>
                  <w:rFonts w:ascii="Cambria Math" w:hAnsi="Cambria Math" w:eastAsia="宋体" w:cs="Times New Roman"/>
                  <w:sz w:val="24"/>
                  <w:szCs w:val="24"/>
                </w:rPr>
              </m:ctrlPr>
            </m:fPr>
            <m:num>
              <m:r>
                <m:rPr/>
                <w:rPr>
                  <w:rFonts w:ascii="Cambria Math" w:hAnsi="Cambria Math" w:eastAsia="宋体" w:cs="Times New Roman"/>
                  <w:sz w:val="24"/>
                  <w:szCs w:val="24"/>
                </w:rPr>
                <m:t>1</m:t>
              </m:r>
              <m:ctrlPr>
                <w:rPr>
                  <w:rFonts w:ascii="Cambria Math" w:hAnsi="Cambria Math" w:eastAsia="宋体" w:cs="Times New Roman"/>
                  <w:i/>
                  <w:sz w:val="24"/>
                  <w:szCs w:val="24"/>
                </w:rPr>
              </m:ctrlPr>
            </m:num>
            <m:den>
              <m:r>
                <m:rPr/>
                <w:rPr>
                  <w:rFonts w:ascii="Cambria Math" w:hAnsi="Cambria Math" w:eastAsia="宋体" w:cs="Times New Roman"/>
                  <w:sz w:val="24"/>
                  <w:szCs w:val="24"/>
                </w:rPr>
                <m:t>N</m:t>
              </m:r>
              <m:ctrlPr>
                <w:rPr>
                  <w:rFonts w:ascii="Cambria Math" w:hAnsi="Cambria Math" w:eastAsia="宋体" w:cs="Times New Roman"/>
                  <w:i/>
                  <w:sz w:val="24"/>
                  <w:szCs w:val="24"/>
                </w:rPr>
              </m:ctrlPr>
            </m:den>
          </m:f>
          <m:nary>
            <m:naryPr>
              <m:chr m:val="∑"/>
              <m:ctrlPr>
                <w:rPr>
                  <w:rFonts w:ascii="Cambria Math" w:hAnsi="Cambria Math" w:eastAsia="宋体" w:cs="Times New Roman"/>
                  <w:sz w:val="24"/>
                  <w:szCs w:val="24"/>
                </w:rPr>
              </m:ctrlPr>
            </m:naryPr>
            <m:sub>
              <m:r>
                <m:rPr/>
                <w:rPr>
                  <w:rFonts w:ascii="Cambria Math" w:hAnsi="Cambria Math" w:eastAsia="宋体" w:cs="Times New Roman"/>
                  <w:sz w:val="24"/>
                  <w:szCs w:val="24"/>
                </w:rPr>
                <m:t>c=1</m:t>
              </m:r>
              <m:ctrlPr>
                <w:rPr>
                  <w:rFonts w:ascii="Cambria Math" w:hAnsi="Cambria Math" w:eastAsia="宋体" w:cs="Times New Roman"/>
                  <w:i/>
                  <w:sz w:val="24"/>
                  <w:szCs w:val="24"/>
                </w:rPr>
              </m:ctrlPr>
            </m:sub>
            <m:sup>
              <m:r>
                <m:rPr/>
                <w:rPr>
                  <w:rFonts w:ascii="Cambria Math" w:hAnsi="Cambria Math" w:eastAsia="宋体" w:cs="Times New Roman"/>
                  <w:sz w:val="24"/>
                  <w:szCs w:val="24"/>
                </w:rPr>
                <m:t>N</m:t>
              </m:r>
              <m:ctrlPr>
                <w:rPr>
                  <w:rFonts w:ascii="Cambria Math" w:hAnsi="Cambria Math" w:eastAsia="宋体" w:cs="Times New Roman"/>
                  <w:i/>
                  <w:sz w:val="24"/>
                  <w:szCs w:val="24"/>
                </w:rPr>
              </m:ctrlPr>
            </m:sup>
            <m:e>
              <m:r>
                <m:rPr>
                  <m:nor/>
                  <m:sty m:val="p"/>
                </m:rPr>
                <w:rPr>
                  <w:rFonts w:ascii="Times New Roman" w:hAnsi="Times New Roman" w:eastAsia="宋体" w:cs="Times New Roman"/>
                  <w:sz w:val="24"/>
                  <w:szCs w:val="24"/>
                </w:rPr>
                <m:t>A</m:t>
              </m:r>
              <m:sSubSup>
                <m:sSubSupPr>
                  <m:ctrlPr>
                    <w:rPr>
                      <w:rFonts w:ascii="Cambria Math" w:hAnsi="Cambria Math" w:eastAsia="宋体" w:cs="Times New Roman"/>
                      <w:sz w:val="24"/>
                      <w:szCs w:val="24"/>
                    </w:rPr>
                  </m:ctrlPr>
                </m:sSubSupPr>
                <m:e>
                  <m:r>
                    <m:rPr>
                      <m:nor/>
                      <m:sty m:val="p"/>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m:nor/>
                      <m:sty m:val="p"/>
                    </m:rPr>
                    <w:rPr>
                      <w:rFonts w:ascii="Times New Roman" w:hAnsi="Times New Roman" w:eastAsia="宋体" w:cs="Times New Roman"/>
                      <w:sz w:val="24"/>
                      <w:szCs w:val="24"/>
                    </w:rPr>
                    <m:t>c</m:t>
                  </m:r>
                  <m:ctrlPr>
                    <w:rPr>
                      <w:rFonts w:ascii="Cambria Math" w:hAnsi="Cambria Math" w:eastAsia="宋体" w:cs="Times New Roman"/>
                      <w:sz w:val="24"/>
                      <w:szCs w:val="24"/>
                    </w:rPr>
                  </m:ctrlPr>
                </m:sub>
                <m:sup>
                  <m:r>
                    <m:rPr>
                      <m:nor/>
                      <m:sty m:val="p"/>
                    </m:rPr>
                    <w:rPr>
                      <w:rFonts w:ascii="Times New Roman" w:hAnsi="Times New Roman" w:eastAsia="宋体" w:cs="Times New Roman"/>
                      <w:sz w:val="24"/>
                      <w:szCs w:val="24"/>
                    </w:rPr>
                    <m:t>0.5</m:t>
                  </m:r>
                  <m:ctrlPr>
                    <w:rPr>
                      <w:rFonts w:ascii="Cambria Math" w:hAnsi="Cambria Math" w:eastAsia="宋体" w:cs="Times New Roman"/>
                      <w:sz w:val="24"/>
                      <w:szCs w:val="24"/>
                    </w:rPr>
                  </m:ctrlPr>
                </m:sup>
              </m:sSubSup>
              <m:r>
                <m:rPr/>
                <w:rPr>
                  <w:rFonts w:ascii="Cambria Math" w:hAnsi="Cambria Math" w:eastAsia="宋体" w:cs="Times New Roman"/>
                  <w:sz w:val="24"/>
                  <w:szCs w:val="24"/>
                </w:rPr>
                <m:t xml:space="preserve">    </m:t>
              </m:r>
              <m:ctrlPr>
                <w:rPr>
                  <w:rFonts w:ascii="Cambria Math" w:hAnsi="Cambria Math" w:eastAsia="宋体" w:cs="Times New Roman"/>
                  <w:i/>
                  <w:sz w:val="24"/>
                  <w:szCs w:val="24"/>
                </w:rPr>
              </m:ctrlPr>
            </m:e>
          </m:nary>
          <m:r>
            <m:rPr/>
            <w:rPr>
              <w:rFonts w:ascii="Cambria Math" w:hAnsi="Cambria Math" w:eastAsia="宋体" w:cs="Times New Roman"/>
              <w:sz w:val="24"/>
              <w:szCs w:val="24"/>
            </w:rPr>
            <m:t xml:space="preserve">                                                       (</m:t>
          </m:r>
          <m:r>
            <m:rPr>
              <m:nor/>
              <m:sty m:val="p"/>
            </m:rPr>
            <w:rPr>
              <w:rFonts w:ascii="Times New Roman" w:hAnsi="Times New Roman" w:eastAsia="宋体" w:cs="Times New Roman"/>
              <w:sz w:val="24"/>
              <w:szCs w:val="24"/>
            </w:rPr>
            <m:t>4-1</m:t>
          </m:r>
          <m:r>
            <m:rPr/>
            <w:rPr>
              <w:rFonts w:ascii="Cambria Math" w:hAnsi="Cambria Math" w:eastAsia="宋体" w:cs="Times New Roman"/>
              <w:sz w:val="24"/>
              <w:szCs w:val="24"/>
            </w:rPr>
            <m:t>)</m:t>
          </m:r>
        </m:oMath>
      </m:oMathPara>
    </w:p>
    <w:p w14:paraId="64757D4D">
      <w:pPr>
        <w:spacing w:before="240" w:beforeLines="100" w:after="240" w:afterLines="100" w:line="440" w:lineRule="exact"/>
        <w:ind w:firstLine="480" w:firstLineChars="200"/>
        <w:rPr>
          <w:rFonts w:ascii="Times New Roman" w:hAnsi="Times New Roman" w:eastAsia="宋体" w:cs="Times New Roman"/>
          <w:sz w:val="24"/>
          <w:szCs w:val="24"/>
        </w:rPr>
      </w:pPr>
      <m:oMathPara>
        <m:oMathParaPr>
          <m:jc m:val="right"/>
        </m:oMathParaPr>
        <m:oMath>
          <m:r>
            <m:rPr>
              <m:nor/>
              <m:sty m:val="p"/>
            </m:rPr>
            <w:rPr>
              <w:rFonts w:ascii="Times New Roman" w:hAnsi="Times New Roman" w:eastAsia="宋体" w:cs="Times New Roman"/>
              <w:sz w:val="24"/>
              <w:szCs w:val="24"/>
            </w:rPr>
            <m:t>A</m:t>
          </m:r>
          <m:sSubSup>
            <m:sSubSupPr>
              <m:ctrlPr>
                <w:rPr>
                  <w:rFonts w:ascii="Cambria Math" w:hAnsi="Cambria Math" w:eastAsia="宋体" w:cs="Times New Roman"/>
                  <w:sz w:val="24"/>
                  <w:szCs w:val="24"/>
                </w:rPr>
              </m:ctrlPr>
            </m:sSubSupPr>
            <m:e>
              <m:r>
                <m:rPr>
                  <m:nor/>
                  <m:sty m:val="p"/>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m:nor/>
                  <m:sty m:val="p"/>
                </m:rPr>
                <w:rPr>
                  <w:rFonts w:ascii="Times New Roman" w:hAnsi="Times New Roman" w:eastAsia="宋体" w:cs="Times New Roman"/>
                  <w:sz w:val="24"/>
                  <w:szCs w:val="24"/>
                </w:rPr>
                <m:t>c</m:t>
              </m:r>
              <m:ctrlPr>
                <w:rPr>
                  <w:rFonts w:ascii="Cambria Math" w:hAnsi="Cambria Math" w:eastAsia="宋体" w:cs="Times New Roman"/>
                  <w:sz w:val="24"/>
                  <w:szCs w:val="24"/>
                </w:rPr>
              </m:ctrlPr>
            </m:sub>
            <m:sup>
              <m:r>
                <m:rPr>
                  <m:nor/>
                  <m:sty m:val="p"/>
                </m:rPr>
                <w:rPr>
                  <w:rFonts w:ascii="Times New Roman" w:hAnsi="Times New Roman" w:eastAsia="宋体" w:cs="Times New Roman"/>
                  <w:sz w:val="24"/>
                  <w:szCs w:val="24"/>
                </w:rPr>
                <m:t>0.5</m:t>
              </m:r>
              <m:ctrlPr>
                <w:rPr>
                  <w:rFonts w:ascii="Cambria Math" w:hAnsi="Cambria Math" w:eastAsia="宋体" w:cs="Times New Roman"/>
                  <w:sz w:val="24"/>
                  <w:szCs w:val="24"/>
                </w:rPr>
              </m:ctrlPr>
            </m:sup>
          </m:sSubSup>
          <m:r>
            <m:rPr/>
            <w:rPr>
              <w:rFonts w:ascii="Cambria Math" w:hAnsi="Cambria Math" w:eastAsia="宋体" w:cs="Times New Roman"/>
              <w:sz w:val="24"/>
              <w:szCs w:val="24"/>
            </w:rPr>
            <m:t>=</m:t>
          </m:r>
          <m:nary>
            <m:naryPr>
              <m:ctrlPr>
                <w:rPr>
                  <w:rFonts w:ascii="Cambria Math" w:hAnsi="Cambria Math" w:eastAsia="宋体" w:cs="Times New Roman"/>
                  <w:sz w:val="24"/>
                  <w:szCs w:val="24"/>
                </w:rPr>
              </m:ctrlPr>
            </m:naryPr>
            <m:sub>
              <m:r>
                <m:rPr/>
                <w:rPr>
                  <w:rFonts w:ascii="Cambria Math" w:hAnsi="Cambria Math" w:eastAsia="宋体" w:cs="Times New Roman"/>
                  <w:sz w:val="24"/>
                  <w:szCs w:val="24"/>
                </w:rPr>
                <m:t>0</m:t>
              </m:r>
              <m:ctrlPr>
                <w:rPr>
                  <w:rFonts w:ascii="Cambria Math" w:hAnsi="Cambria Math" w:eastAsia="宋体" w:cs="Times New Roman"/>
                  <w:i/>
                  <w:sz w:val="24"/>
                  <w:szCs w:val="24"/>
                </w:rPr>
              </m:ctrlPr>
            </m:sub>
            <m:sup>
              <m:r>
                <m:rPr/>
                <w:rPr>
                  <w:rFonts w:ascii="Cambria Math" w:hAnsi="Cambria Math" w:eastAsia="宋体" w:cs="Times New Roman"/>
                  <w:sz w:val="24"/>
                  <w:szCs w:val="24"/>
                </w:rPr>
                <m:t>1</m:t>
              </m:r>
              <m:ctrlPr>
                <w:rPr>
                  <w:rFonts w:ascii="Cambria Math" w:hAnsi="Cambria Math" w:eastAsia="宋体" w:cs="Times New Roman"/>
                  <w:i/>
                  <w:sz w:val="24"/>
                  <w:szCs w:val="24"/>
                </w:rPr>
              </m:ctrlPr>
            </m:sup>
            <m:e>
              <m:r>
                <m:rPr/>
                <w:rPr>
                  <w:rFonts w:ascii="Cambria Math" w:hAnsi="Cambria Math" w:eastAsia="宋体" w:cs="Times New Roman"/>
                  <w:sz w:val="24"/>
                  <w:szCs w:val="24"/>
                </w:rPr>
                <m:t>P</m:t>
              </m:r>
              <m:d>
                <m:dPr>
                  <m:ctrlPr>
                    <w:rPr>
                      <w:rFonts w:ascii="Cambria Math" w:hAnsi="Cambria Math" w:eastAsia="宋体" w:cs="Times New Roman"/>
                      <w:i/>
                      <w:sz w:val="24"/>
                      <w:szCs w:val="24"/>
                    </w:rPr>
                  </m:ctrlPr>
                </m:dPr>
                <m:e>
                  <m:r>
                    <m:rPr/>
                    <w:rPr>
                      <w:rFonts w:ascii="Cambria Math" w:hAnsi="Cambria Math" w:eastAsia="宋体" w:cs="Times New Roman"/>
                      <w:sz w:val="24"/>
                      <w:szCs w:val="24"/>
                    </w:rPr>
                    <m:t>r</m:t>
                  </m:r>
                  <m:ctrlPr>
                    <w:rPr>
                      <w:rFonts w:ascii="Cambria Math" w:hAnsi="Cambria Math" w:eastAsia="宋体" w:cs="Times New Roman"/>
                      <w:i/>
                      <w:sz w:val="24"/>
                      <w:szCs w:val="24"/>
                    </w:rPr>
                  </m:ctrlPr>
                </m:e>
              </m:d>
              <m:ctrlPr>
                <w:rPr>
                  <w:rFonts w:ascii="Cambria Math" w:hAnsi="Cambria Math" w:eastAsia="宋体" w:cs="Times New Roman"/>
                  <w:i/>
                  <w:sz w:val="24"/>
                  <w:szCs w:val="24"/>
                </w:rPr>
              </m:ctrlPr>
            </m:e>
          </m:nary>
          <m:r>
            <m:rPr/>
            <w:rPr>
              <w:rFonts w:ascii="Cambria Math" w:hAnsi="Cambria Math" w:eastAsia="宋体" w:cs="Times New Roman"/>
              <w:sz w:val="24"/>
              <w:szCs w:val="24"/>
            </w:rPr>
            <m:t> dr                                                             (</m:t>
          </m:r>
          <m:r>
            <m:rPr>
              <m:nor/>
              <m:sty m:val="p"/>
            </m:rPr>
            <w:rPr>
              <w:rFonts w:ascii="Times New Roman" w:hAnsi="Times New Roman" w:eastAsia="宋体" w:cs="Times New Roman"/>
              <w:sz w:val="24"/>
              <w:szCs w:val="24"/>
            </w:rPr>
            <m:t>4-2</m:t>
          </m:r>
          <m:r>
            <m:rPr/>
            <w:rPr>
              <w:rFonts w:ascii="Cambria Math" w:hAnsi="Cambria Math" w:eastAsia="宋体" w:cs="Times New Roman"/>
              <w:sz w:val="24"/>
              <w:szCs w:val="24"/>
            </w:rPr>
            <m:t>)</m:t>
          </m:r>
        </m:oMath>
      </m:oMathPara>
    </w:p>
    <w:p w14:paraId="0A54D5F5">
      <w:pPr>
        <w:jc w:val="center"/>
        <w:rPr>
          <w:rFonts w:ascii="Times New Roman" w:hAnsi="Times New Roman" w:eastAsia="宋体" w:cs="Times New Roman"/>
          <w:sz w:val="24"/>
          <w:szCs w:val="24"/>
        </w:rPr>
      </w:pPr>
      <w:r>
        <w:drawing>
          <wp:inline distT="0" distB="0" distL="0" distR="0">
            <wp:extent cx="4661535" cy="3106420"/>
            <wp:effectExtent l="0" t="0" r="5715" b="0"/>
            <wp:docPr id="3929479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47957" name="图片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662000" cy="3106800"/>
                    </a:xfrm>
                    <a:prstGeom prst="rect">
                      <a:avLst/>
                    </a:prstGeom>
                    <a:noFill/>
                    <a:ln>
                      <a:noFill/>
                    </a:ln>
                  </pic:spPr>
                </pic:pic>
              </a:graphicData>
            </a:graphic>
          </wp:inline>
        </w:drawing>
      </w:r>
    </w:p>
    <w:p w14:paraId="73A0C974">
      <w:pPr>
        <w:spacing w:line="440" w:lineRule="exac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图4.9 最初模型的</w:t>
      </w:r>
      <w:r>
        <w:rPr>
          <w:rFonts w:ascii="Times New Roman" w:hAnsi="Times New Roman" w:eastAsia="宋体" w:cs="Times New Roman"/>
          <w:sz w:val="24"/>
          <w:szCs w:val="24"/>
        </w:rPr>
        <w:t>Precision-Recall Curve</w:t>
      </w:r>
    </w:p>
    <w:p w14:paraId="7A5D62D8">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4661535" cy="3110230"/>
            <wp:effectExtent l="0" t="0" r="5715" b="0"/>
            <wp:docPr id="198814667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46676" name="图片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662000" cy="3110400"/>
                    </a:xfrm>
                    <a:prstGeom prst="rect">
                      <a:avLst/>
                    </a:prstGeom>
                    <a:noFill/>
                    <a:ln>
                      <a:noFill/>
                    </a:ln>
                  </pic:spPr>
                </pic:pic>
              </a:graphicData>
            </a:graphic>
          </wp:inline>
        </w:drawing>
      </w:r>
    </w:p>
    <w:p w14:paraId="6BA5F479">
      <w:pPr>
        <w:spacing w:line="4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图</w:t>
      </w:r>
      <w:r>
        <w:rPr>
          <w:rFonts w:ascii="Times New Roman" w:hAnsi="Times New Roman" w:eastAsia="黑体" w:cs="Times New Roman"/>
          <w:bCs/>
          <w:sz w:val="24"/>
          <w:szCs w:val="44"/>
        </w:rPr>
        <w:t>4.</w:t>
      </w:r>
      <w:r>
        <w:rPr>
          <w:rFonts w:hint="eastAsia" w:ascii="Times New Roman" w:hAnsi="Times New Roman" w:eastAsia="宋体" w:cs="Times New Roman"/>
          <w:sz w:val="24"/>
          <w:szCs w:val="24"/>
        </w:rPr>
        <w:t>10 最终模型的</w:t>
      </w:r>
      <w:r>
        <w:rPr>
          <w:rFonts w:ascii="Times New Roman" w:hAnsi="Times New Roman" w:eastAsia="宋体" w:cs="Times New Roman"/>
          <w:sz w:val="24"/>
          <w:szCs w:val="24"/>
        </w:rPr>
        <w:t>Precision-Recall Curve</w:t>
      </w:r>
    </w:p>
    <w:bookmarkEnd w:id="91"/>
    <w:p w14:paraId="58A0B779">
      <w:pPr>
        <w:pStyle w:val="2"/>
        <w:rPr>
          <w:rFonts w:cs="Times New Roman"/>
        </w:rPr>
      </w:pPr>
      <w:bookmarkStart w:id="135" w:name="_Toc28022"/>
      <w:bookmarkStart w:id="136" w:name="_Toc15126"/>
      <w:bookmarkStart w:id="137" w:name="_Toc226017465"/>
      <w:bookmarkStart w:id="138" w:name="_Toc226103933"/>
      <w:bookmarkStart w:id="139" w:name="_Toc227224008"/>
      <w:bookmarkStart w:id="140" w:name="_Toc226017603"/>
      <w:bookmarkStart w:id="141" w:name="_Toc228210548"/>
      <w:r>
        <w:rPr>
          <w:rFonts w:cs="Times New Roman"/>
        </w:rPr>
        <w:t xml:space="preserve">5 </w:t>
      </w:r>
      <w:bookmarkEnd w:id="135"/>
      <w:bookmarkEnd w:id="136"/>
      <w:r>
        <w:rPr>
          <w:rFonts w:cs="Times New Roman"/>
        </w:rPr>
        <w:t>GUI设计</w:t>
      </w:r>
      <w:bookmarkEnd w:id="137"/>
      <w:bookmarkEnd w:id="138"/>
      <w:bookmarkEnd w:id="139"/>
      <w:bookmarkEnd w:id="140"/>
      <w:bookmarkEnd w:id="141"/>
    </w:p>
    <w:p w14:paraId="28AB7DFE">
      <w:pPr>
        <w:pStyle w:val="3"/>
        <w:rPr>
          <w:rFonts w:cs="Times New Roman"/>
        </w:rPr>
      </w:pPr>
      <w:bookmarkStart w:id="142" w:name="_Toc1024"/>
      <w:bookmarkStart w:id="143" w:name="_Toc226017466"/>
      <w:bookmarkStart w:id="144" w:name="_Toc226017604"/>
      <w:bookmarkStart w:id="145" w:name="_Toc226103934"/>
      <w:bookmarkStart w:id="146" w:name="_Toc228210549"/>
      <w:bookmarkStart w:id="147" w:name="_Toc227224009"/>
      <w:r>
        <w:rPr>
          <w:rFonts w:cs="Times New Roman"/>
          <w:szCs w:val="44"/>
        </w:rPr>
        <w:t>5.1</w:t>
      </w:r>
      <w:r>
        <w:rPr>
          <w:rFonts w:cs="Times New Roman"/>
        </w:rPr>
        <w:t xml:space="preserve"> </w:t>
      </w:r>
      <w:bookmarkEnd w:id="142"/>
      <w:r>
        <w:rPr>
          <w:rFonts w:cs="Times New Roman"/>
        </w:rPr>
        <w:t>界面功能简介</w:t>
      </w:r>
      <w:bookmarkEnd w:id="143"/>
      <w:bookmarkEnd w:id="144"/>
      <w:bookmarkEnd w:id="145"/>
      <w:bookmarkEnd w:id="146"/>
      <w:bookmarkEnd w:id="147"/>
      <w:r>
        <w:rPr>
          <w:rFonts w:cs="Times New Roman"/>
        </w:rPr>
        <w:t xml:space="preserve"> </w:t>
      </w:r>
    </w:p>
    <w:p w14:paraId="560D355D">
      <w:pPr>
        <w:spacing w:line="44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系统主要面向木材生产与质检场景，为用户提供便捷高效的木材表面缺陷识别服务。系统支持图片上传识别与摄像头实时识别两种方式，能够自动识别木材表面存在的各类缺陷；同时提供历史记录管理功能，支持用户查看过往识别结果，可根据筛选条件快速检索目标记录，并支持对历史记录进行删除操作，在筛选完成后还应该支持导出结果下载，以满足实际使用中的数据管理需求。识别流程图如图5.1所示。</w:t>
      </w:r>
    </w:p>
    <w:p w14:paraId="53C5248C">
      <w:pPr>
        <w:jc w:val="center"/>
        <w:rPr>
          <w:rFonts w:ascii="Times New Roman" w:hAnsi="Times New Roman" w:eastAsia="宋体" w:cs="Times New Roman"/>
          <w:sz w:val="24"/>
          <w:szCs w:val="24"/>
        </w:rPr>
      </w:pPr>
      <w:r>
        <w:rPr>
          <w:rFonts w:ascii="Times New Roman" w:hAnsi="Times New Roman" w:cs="Times New Roman"/>
        </w:rPr>
        <w:drawing>
          <wp:inline distT="0" distB="0" distL="0" distR="0">
            <wp:extent cx="2247900" cy="6394450"/>
            <wp:effectExtent l="0" t="0" r="0" b="6350"/>
            <wp:docPr id="1221780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80600" name="图片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247900" cy="6394450"/>
                    </a:xfrm>
                    <a:prstGeom prst="rect">
                      <a:avLst/>
                    </a:prstGeom>
                    <a:noFill/>
                    <a:ln>
                      <a:noFill/>
                    </a:ln>
                  </pic:spPr>
                </pic:pic>
              </a:graphicData>
            </a:graphic>
          </wp:inline>
        </w:drawing>
      </w:r>
    </w:p>
    <w:p w14:paraId="4D18010D">
      <w:pPr>
        <w:spacing w:line="4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图5</w:t>
      </w:r>
      <w:r>
        <w:rPr>
          <w:rFonts w:ascii="Times New Roman" w:hAnsi="Times New Roman" w:eastAsia="黑体" w:cs="Times New Roman"/>
          <w:bCs/>
          <w:sz w:val="24"/>
          <w:szCs w:val="44"/>
        </w:rPr>
        <w:t>.1</w:t>
      </w:r>
      <w:r>
        <w:rPr>
          <w:rFonts w:ascii="Times New Roman" w:hAnsi="Times New Roman" w:eastAsia="宋体" w:cs="Times New Roman"/>
          <w:sz w:val="24"/>
          <w:szCs w:val="24"/>
        </w:rPr>
        <w:t xml:space="preserve"> 识别流程图</w:t>
      </w:r>
    </w:p>
    <w:p w14:paraId="2CED22AB">
      <w:pPr>
        <w:pStyle w:val="3"/>
        <w:rPr>
          <w:rFonts w:cs="Times New Roman"/>
        </w:rPr>
      </w:pPr>
      <w:bookmarkStart w:id="148" w:name="_Toc226103935"/>
      <w:bookmarkStart w:id="149" w:name="_Toc226017605"/>
      <w:bookmarkStart w:id="150" w:name="_Toc227224010"/>
      <w:bookmarkStart w:id="151" w:name="_Toc228210550"/>
      <w:bookmarkStart w:id="152" w:name="_Toc226017467"/>
      <w:r>
        <w:rPr>
          <w:rFonts w:cs="Times New Roman"/>
          <w:szCs w:val="44"/>
        </w:rPr>
        <w:t>5.2</w:t>
      </w:r>
      <w:r>
        <w:rPr>
          <w:rFonts w:cs="Times New Roman"/>
        </w:rPr>
        <w:t xml:space="preserve"> 界面功能设计</w:t>
      </w:r>
      <w:bookmarkEnd w:id="148"/>
      <w:bookmarkEnd w:id="149"/>
      <w:bookmarkEnd w:id="150"/>
      <w:bookmarkEnd w:id="151"/>
      <w:bookmarkEnd w:id="152"/>
      <w:r>
        <w:rPr>
          <w:rFonts w:cs="Times New Roman"/>
        </w:rPr>
        <w:t xml:space="preserve"> </w:t>
      </w:r>
    </w:p>
    <w:p w14:paraId="2057D6E2">
      <w:pPr>
        <w:pStyle w:val="4"/>
        <w:rPr>
          <w:rFonts w:cs="Times New Roman"/>
        </w:rPr>
      </w:pPr>
      <w:bookmarkStart w:id="153" w:name="_Toc226017606"/>
      <w:bookmarkStart w:id="154" w:name="_Toc228210551"/>
      <w:bookmarkStart w:id="155" w:name="_Toc227224011"/>
      <w:bookmarkStart w:id="156" w:name="_Toc226017468"/>
      <w:bookmarkStart w:id="157" w:name="_Toc226103936"/>
      <w:r>
        <w:rPr>
          <w:rFonts w:cs="Times New Roman"/>
          <w:szCs w:val="44"/>
        </w:rPr>
        <w:t>5.2.1</w:t>
      </w:r>
      <w:r>
        <w:rPr>
          <w:rFonts w:cs="Times New Roman"/>
        </w:rPr>
        <w:t xml:space="preserve"> Spring Boot</w:t>
      </w:r>
      <w:bookmarkEnd w:id="153"/>
      <w:bookmarkEnd w:id="154"/>
      <w:bookmarkEnd w:id="155"/>
      <w:bookmarkEnd w:id="156"/>
      <w:bookmarkEnd w:id="157"/>
    </w:p>
    <w:p w14:paraId="64DB70FE">
      <w:pPr>
        <w:spacing w:line="44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Spring Boot</w:t>
      </w:r>
      <w:r>
        <w:rPr>
          <w:rFonts w:ascii="Times New Roman" w:hAnsi="Times New Roman" w:eastAsia="宋体" w:cs="Times New Roman"/>
          <w:vertAlign w:val="superscript"/>
        </w:rPr>
        <w:fldChar w:fldCharType="begin"/>
      </w:r>
      <w:r>
        <w:rPr>
          <w:rFonts w:ascii="Times New Roman" w:hAnsi="Times New Roman" w:eastAsia="宋体" w:cs="Times New Roman"/>
          <w:sz w:val="24"/>
          <w:szCs w:val="24"/>
          <w:vertAlign w:val="superscript"/>
        </w:rPr>
        <w:instrText xml:space="preserve"> REF _Ref226100780 \r \h </w:instrText>
      </w:r>
      <w:r>
        <w:rPr>
          <w:rFonts w:ascii="Times New Roman" w:hAnsi="Times New Roman" w:eastAsia="宋体" w:cs="Times New Roman"/>
          <w:vertAlign w:val="superscript"/>
        </w:rPr>
        <w:instrText xml:space="preserve"> \* MERGEFORMAT </w:instrText>
      </w:r>
      <w:r>
        <w:rPr>
          <w:rFonts w:ascii="Times New Roman" w:hAnsi="Times New Roman" w:eastAsia="宋体" w:cs="Times New Roman"/>
          <w:vertAlign w:val="superscript"/>
        </w:rPr>
        <w:fldChar w:fldCharType="separate"/>
      </w:r>
      <w:r>
        <w:rPr>
          <w:rFonts w:ascii="Times New Roman" w:hAnsi="Times New Roman" w:eastAsia="宋体" w:cs="Times New Roman"/>
          <w:sz w:val="24"/>
          <w:szCs w:val="24"/>
          <w:vertAlign w:val="superscript"/>
        </w:rPr>
        <w:t>[13]</w:t>
      </w:r>
      <w:r>
        <w:rPr>
          <w:rFonts w:ascii="Times New Roman" w:hAnsi="Times New Roman" w:eastAsia="宋体" w:cs="Times New Roman"/>
          <w:vertAlign w:val="superscript"/>
        </w:rPr>
        <w:fldChar w:fldCharType="end"/>
      </w:r>
      <w:r>
        <w:rPr>
          <w:rFonts w:ascii="Times New Roman" w:hAnsi="Times New Roman" w:eastAsia="宋体" w:cs="Times New Roman"/>
          <w:sz w:val="24"/>
          <w:szCs w:val="24"/>
        </w:rPr>
        <w:t>是一个构建在Spring框架顶部的项目。它提供了一种简便，快捷的方式来设置，配置和运行基于Web的简单应用程序</w:t>
      </w:r>
      <w:r>
        <w:rPr>
          <w:rFonts w:hint="eastAsia" w:ascii="Times New Roman" w:hAnsi="Times New Roman" w:eastAsia="宋体" w:cs="Times New Roman"/>
          <w:sz w:val="24"/>
          <w:szCs w:val="24"/>
        </w:rPr>
        <w:t>，</w:t>
      </w:r>
      <w:r>
        <w:rPr>
          <w:rFonts w:ascii="Times New Roman" w:hAnsi="Times New Roman" w:eastAsia="宋体" w:cs="Times New Roman"/>
          <w:sz w:val="24"/>
          <w:szCs w:val="24"/>
        </w:rPr>
        <w:t>避免定义更多的注释配置、避免编写大量导入语句、避免XML配置，减少了开发时间。借助不同的嵌入式HTTP服务器，它可以轻松测试Web应用程序。相较于传统的Java Web开发框架，SpringBoot具备轻量化、低侵入、高兼容、易部署的显著优势。框架内置嵌入式服务器，无需额外配置外部Tomcat容器，项目编译完成后可直接打包独立运行，大幅简化了系统的测试与部署流程，适配本检测系统快速上线、便捷运行的开发需求。同时，Spring</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Boot拥有完善的依赖管理体系，能够自动适配各组件的版本匹配关系，有效规避版本冲突问题，保障项目整体运行的稳定性。Spring Boot开发界面如图5.2所示。</w:t>
      </w:r>
    </w:p>
    <w:p w14:paraId="518AB8C2">
      <w:pP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5669915" cy="3603625"/>
            <wp:effectExtent l="0" t="0" r="6985" b="0"/>
            <wp:docPr id="1295485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85543" name="图片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69915" cy="3603625"/>
                    </a:xfrm>
                    <a:prstGeom prst="rect">
                      <a:avLst/>
                    </a:prstGeom>
                  </pic:spPr>
                </pic:pic>
              </a:graphicData>
            </a:graphic>
          </wp:inline>
        </w:drawing>
      </w:r>
    </w:p>
    <w:p w14:paraId="51DEC750">
      <w:pPr>
        <w:spacing w:line="440" w:lineRule="exact"/>
        <w:jc w:val="center"/>
        <w:rPr>
          <w:rFonts w:ascii="Times New Roman" w:hAnsi="Times New Roman" w:eastAsia="宋体" w:cs="Times New Roman"/>
          <w:sz w:val="24"/>
          <w:szCs w:val="24"/>
        </w:rPr>
      </w:pPr>
      <w:bookmarkStart w:id="158" w:name="_Toc226017469"/>
      <w:bookmarkStart w:id="159" w:name="_Toc226017607"/>
      <w:r>
        <w:rPr>
          <w:rFonts w:ascii="Times New Roman" w:hAnsi="Times New Roman" w:eastAsia="宋体" w:cs="Times New Roman"/>
          <w:sz w:val="24"/>
          <w:szCs w:val="24"/>
        </w:rPr>
        <w:t>图5</w:t>
      </w:r>
      <w:r>
        <w:rPr>
          <w:rFonts w:ascii="Times New Roman" w:hAnsi="Times New Roman" w:eastAsia="黑体" w:cs="Times New Roman"/>
          <w:bCs/>
          <w:sz w:val="24"/>
          <w:szCs w:val="44"/>
        </w:rPr>
        <w:t>.</w:t>
      </w:r>
      <w:r>
        <w:rPr>
          <w:rFonts w:ascii="Times New Roman" w:hAnsi="Times New Roman" w:eastAsia="宋体" w:cs="Times New Roman"/>
          <w:sz w:val="24"/>
          <w:szCs w:val="24"/>
        </w:rPr>
        <w:t>2 Spring Boot开发界面图</w:t>
      </w:r>
    </w:p>
    <w:p w14:paraId="6A9123EC">
      <w:pPr>
        <w:pStyle w:val="4"/>
        <w:rPr>
          <w:rFonts w:cs="Times New Roman"/>
        </w:rPr>
      </w:pPr>
      <w:bookmarkStart w:id="160" w:name="_Toc227224012"/>
      <w:bookmarkStart w:id="161" w:name="_Toc226103937"/>
      <w:bookmarkStart w:id="162" w:name="_Toc228210552"/>
      <w:r>
        <w:rPr>
          <w:rFonts w:cs="Times New Roman"/>
          <w:szCs w:val="44"/>
        </w:rPr>
        <w:t>5.2.2</w:t>
      </w:r>
      <w:r>
        <w:rPr>
          <w:rFonts w:cs="Times New Roman"/>
        </w:rPr>
        <w:t xml:space="preserve"> Vue3</w:t>
      </w:r>
      <w:bookmarkEnd w:id="158"/>
      <w:bookmarkEnd w:id="159"/>
      <w:bookmarkEnd w:id="160"/>
      <w:bookmarkEnd w:id="161"/>
      <w:bookmarkEnd w:id="162"/>
    </w:p>
    <w:p w14:paraId="5D1C0919">
      <w:pPr>
        <w:spacing w:line="44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Vue3</w:t>
      </w:r>
      <w:r>
        <w:rPr>
          <w:rFonts w:ascii="Times New Roman" w:hAnsi="Times New Roman" w:eastAsia="宋体" w:cs="Times New Roman"/>
          <w:color w:val="EE0000"/>
          <w:sz w:val="24"/>
          <w:szCs w:val="24"/>
          <w:vertAlign w:val="superscript"/>
        </w:rPr>
        <w:fldChar w:fldCharType="begin"/>
      </w:r>
      <w:r>
        <w:rPr>
          <w:rFonts w:ascii="Times New Roman" w:hAnsi="Times New Roman" w:eastAsia="宋体" w:cs="Times New Roman"/>
          <w:sz w:val="24"/>
          <w:szCs w:val="24"/>
          <w:vertAlign w:val="superscript"/>
        </w:rPr>
        <w:instrText xml:space="preserve"> REF _Ref226100797 \r \h </w:instrText>
      </w:r>
      <w:r>
        <w:rPr>
          <w:rFonts w:ascii="Times New Roman" w:hAnsi="Times New Roman" w:eastAsia="宋体" w:cs="Times New Roman"/>
          <w:color w:val="EE0000"/>
          <w:sz w:val="24"/>
          <w:szCs w:val="24"/>
          <w:vertAlign w:val="superscript"/>
        </w:rPr>
        <w:instrText xml:space="preserve"> \* MERGEFORMAT </w:instrText>
      </w:r>
      <w:r>
        <w:rPr>
          <w:rFonts w:ascii="Times New Roman" w:hAnsi="Times New Roman" w:eastAsia="宋体" w:cs="Times New Roman"/>
          <w:color w:val="EE0000"/>
          <w:sz w:val="24"/>
          <w:szCs w:val="24"/>
          <w:vertAlign w:val="superscript"/>
        </w:rPr>
        <w:fldChar w:fldCharType="separate"/>
      </w:r>
      <w:r>
        <w:rPr>
          <w:rFonts w:ascii="Times New Roman" w:hAnsi="Times New Roman" w:eastAsia="宋体" w:cs="Times New Roman"/>
          <w:sz w:val="24"/>
          <w:szCs w:val="24"/>
          <w:vertAlign w:val="superscript"/>
        </w:rPr>
        <w:t>[14]</w:t>
      </w:r>
      <w:r>
        <w:rPr>
          <w:rFonts w:ascii="Times New Roman" w:hAnsi="Times New Roman" w:eastAsia="宋体" w:cs="Times New Roman"/>
          <w:color w:val="EE0000"/>
          <w:sz w:val="24"/>
          <w:szCs w:val="24"/>
          <w:vertAlign w:val="superscript"/>
        </w:rPr>
        <w:fldChar w:fldCharType="end"/>
      </w:r>
      <w:r>
        <w:rPr>
          <w:rFonts w:ascii="Times New Roman" w:hAnsi="Times New Roman" w:eastAsia="宋体" w:cs="Times New Roman"/>
          <w:sz w:val="24"/>
          <w:szCs w:val="24"/>
        </w:rPr>
        <w:t>是一款用于构建用户界面的JavaScript框架，它的设计理念是自底向上逐层应用，并基于标准HTML、CSS和JavaScript构建，提供了一套声明式的、组件化的编程模型。</w:t>
      </w:r>
      <w:r>
        <w:rPr>
          <w:rFonts w:hint="eastAsia" w:ascii="Times New Roman" w:hAnsi="Times New Roman" w:eastAsia="宋体" w:cs="Times New Roman"/>
          <w:sz w:val="24"/>
          <w:szCs w:val="24"/>
        </w:rPr>
        <w:t>同时</w:t>
      </w:r>
      <w:r>
        <w:rPr>
          <w:rFonts w:ascii="Times New Roman" w:hAnsi="Times New Roman" w:eastAsia="宋体" w:cs="Times New Roman"/>
          <w:sz w:val="24"/>
          <w:szCs w:val="24"/>
        </w:rPr>
        <w:t>Vue3核心采用全新的组合式API与响应式编程机制，依托Proxy代理模式实现数据双向绑定，能够精准监听前端数据状态的变化，自动完成页面视图的实时更新，有效简化了图像上传预览、检测结果展示、数据列表刷新等交互功能的开发逻辑。相较于传统前端开发模式，该框架摆脱了繁琐的DOM操作，以数据驱动视图的开发理念大幅精简代码量，提升了前端功能开发与后期维护的便捷性。同时Vue3具备优秀的轻量化特性与高效的渲染机制，初始化加载速度更快，页面切换、请求响应更加流畅，能够为用户提供顺滑的操作体验。Vue3开发界面如图5.3所示。</w:t>
      </w:r>
    </w:p>
    <w:p w14:paraId="1795E14C">
      <w:pP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5669915" cy="3606800"/>
            <wp:effectExtent l="0" t="0" r="6985" b="0"/>
            <wp:docPr id="576979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79996" name="图片 1"/>
                    <pic:cNvPicPr>
                      <a:picLocks noChangeAspect="1"/>
                    </pic:cNvPicPr>
                  </pic:nvPicPr>
                  <pic:blipFill>
                    <a:blip r:embed="rId22"/>
                    <a:stretch>
                      <a:fillRect/>
                    </a:stretch>
                  </pic:blipFill>
                  <pic:spPr>
                    <a:xfrm>
                      <a:off x="0" y="0"/>
                      <a:ext cx="5669915" cy="3606800"/>
                    </a:xfrm>
                    <a:prstGeom prst="rect">
                      <a:avLst/>
                    </a:prstGeom>
                  </pic:spPr>
                </pic:pic>
              </a:graphicData>
            </a:graphic>
          </wp:inline>
        </w:drawing>
      </w:r>
    </w:p>
    <w:p w14:paraId="6BF0D296">
      <w:pPr>
        <w:spacing w:line="4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图5</w:t>
      </w:r>
      <w:r>
        <w:rPr>
          <w:rFonts w:ascii="Times New Roman" w:hAnsi="Times New Roman" w:eastAsia="黑体" w:cs="Times New Roman"/>
          <w:bCs/>
          <w:sz w:val="24"/>
          <w:szCs w:val="44"/>
        </w:rPr>
        <w:t>.</w:t>
      </w:r>
      <w:r>
        <w:rPr>
          <w:rFonts w:ascii="Times New Roman" w:hAnsi="Times New Roman" w:eastAsia="宋体" w:cs="Times New Roman"/>
          <w:sz w:val="24"/>
          <w:szCs w:val="24"/>
        </w:rPr>
        <w:t>3 Vue3开发界面图</w:t>
      </w:r>
    </w:p>
    <w:p w14:paraId="10CBA441">
      <w:pPr>
        <w:pStyle w:val="4"/>
        <w:rPr>
          <w:rFonts w:cs="Times New Roman"/>
        </w:rPr>
      </w:pPr>
      <w:bookmarkStart w:id="163" w:name="_Toc228210553"/>
      <w:bookmarkStart w:id="164" w:name="_Toc226103938"/>
      <w:bookmarkStart w:id="165" w:name="_Toc227224013"/>
      <w:r>
        <w:rPr>
          <w:rFonts w:cs="Times New Roman"/>
          <w:szCs w:val="44"/>
        </w:rPr>
        <w:t>5.2.3</w:t>
      </w:r>
      <w:r>
        <w:rPr>
          <w:rFonts w:cs="Times New Roman"/>
        </w:rPr>
        <w:t xml:space="preserve"> Python推理模块</w:t>
      </w:r>
      <w:bookmarkEnd w:id="163"/>
      <w:bookmarkEnd w:id="164"/>
      <w:bookmarkEnd w:id="165"/>
    </w:p>
    <w:p w14:paraId="6F690A7B">
      <w:pPr>
        <w:spacing w:line="44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由于木材缺陷检测模型基于PyTorch框架训练，模型推理环境与训练环境均依赖 Python生态，因此系统将模型封装为独立的Python FastAPI推理服务</w:t>
      </w:r>
      <w:r>
        <w:rPr>
          <w:rFonts w:ascii="Times New Roman" w:hAnsi="Times New Roman" w:eastAsia="宋体" w:cs="Times New Roman"/>
          <w:color w:val="EE0000"/>
          <w:sz w:val="24"/>
          <w:szCs w:val="24"/>
          <w:vertAlign w:val="superscript"/>
        </w:rPr>
        <w:fldChar w:fldCharType="begin"/>
      </w:r>
      <w:r>
        <w:rPr>
          <w:rFonts w:ascii="Times New Roman" w:hAnsi="Times New Roman" w:eastAsia="宋体" w:cs="Times New Roman"/>
          <w:sz w:val="24"/>
          <w:szCs w:val="24"/>
          <w:vertAlign w:val="superscript"/>
        </w:rPr>
        <w:instrText xml:space="preserve"> REF _Ref226100811 \r \h </w:instrText>
      </w:r>
      <w:r>
        <w:rPr>
          <w:rFonts w:ascii="Times New Roman" w:hAnsi="Times New Roman" w:eastAsia="宋体" w:cs="Times New Roman"/>
          <w:color w:val="EE0000"/>
          <w:sz w:val="24"/>
          <w:szCs w:val="24"/>
          <w:vertAlign w:val="superscript"/>
        </w:rPr>
        <w:instrText xml:space="preserve"> \* MERGEFORMAT </w:instrText>
      </w:r>
      <w:r>
        <w:rPr>
          <w:rFonts w:ascii="Times New Roman" w:hAnsi="Times New Roman" w:eastAsia="宋体" w:cs="Times New Roman"/>
          <w:color w:val="EE0000"/>
          <w:sz w:val="24"/>
          <w:szCs w:val="24"/>
          <w:vertAlign w:val="superscript"/>
        </w:rPr>
        <w:fldChar w:fldCharType="separate"/>
      </w:r>
      <w:r>
        <w:rPr>
          <w:rFonts w:ascii="Times New Roman" w:hAnsi="Times New Roman" w:eastAsia="宋体" w:cs="Times New Roman"/>
          <w:sz w:val="24"/>
          <w:szCs w:val="24"/>
          <w:vertAlign w:val="superscript"/>
        </w:rPr>
        <w:t>[15]</w:t>
      </w:r>
      <w:r>
        <w:rPr>
          <w:rFonts w:ascii="Times New Roman" w:hAnsi="Times New Roman" w:eastAsia="宋体" w:cs="Times New Roman"/>
          <w:color w:val="EE0000"/>
          <w:sz w:val="24"/>
          <w:szCs w:val="24"/>
          <w:vertAlign w:val="superscript"/>
        </w:rPr>
        <w:fldChar w:fldCharType="end"/>
      </w:r>
      <w:r>
        <w:rPr>
          <w:rFonts w:ascii="Times New Roman" w:hAnsi="Times New Roman" w:eastAsia="宋体" w:cs="Times New Roman"/>
          <w:sz w:val="24"/>
          <w:szCs w:val="24"/>
        </w:rPr>
        <w:t>。Spring Boot后端负责业务逻辑、数据管理与接口调度，通过HTTP请求调用Python推理接口获取检测结果。该方式既保证了模型部署的兼容性，也提高了系统的可维护性与扩展性。该推理模块依托FastAPI的异步请求处理特性，支持多线程并发接收前端与后端传输的图像检测请求，能够高效处理多批次木材图像的推理任务，有效避免单线程阻塞导致的响应延迟问题，大幅提升系统整体的检测运行效率。在模型推理流程中，FastAPI服务负责接收前端上传的木材图像数据，完成图像格式校验、数据解析与预处理调度，调用本地训练完成的YOLOv8-C2fPSA最优权重模型进行缺陷特征推理计算，精准识别木材表面各类缺陷，获取缺陷类别、置信度、边界框坐标等核心检测参数。Python推理模块开发界面如图5.4所示。</w:t>
      </w:r>
    </w:p>
    <w:p w14:paraId="2BC40BB8">
      <w:pP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5669915" cy="3582670"/>
            <wp:effectExtent l="0" t="0" r="6985" b="0"/>
            <wp:docPr id="2024151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51521" name="图片 1"/>
                    <pic:cNvPicPr>
                      <a:picLocks noChangeAspect="1"/>
                    </pic:cNvPicPr>
                  </pic:nvPicPr>
                  <pic:blipFill>
                    <a:blip r:embed="rId23"/>
                    <a:stretch>
                      <a:fillRect/>
                    </a:stretch>
                  </pic:blipFill>
                  <pic:spPr>
                    <a:xfrm>
                      <a:off x="0" y="0"/>
                      <a:ext cx="5669915" cy="3582670"/>
                    </a:xfrm>
                    <a:prstGeom prst="rect">
                      <a:avLst/>
                    </a:prstGeom>
                  </pic:spPr>
                </pic:pic>
              </a:graphicData>
            </a:graphic>
          </wp:inline>
        </w:drawing>
      </w:r>
    </w:p>
    <w:p w14:paraId="1B024F36">
      <w:pPr>
        <w:spacing w:line="4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图5.4 Python推理模块</w:t>
      </w:r>
    </w:p>
    <w:p w14:paraId="42A59B64">
      <w:pPr>
        <w:pStyle w:val="3"/>
        <w:rPr>
          <w:rFonts w:cs="Times New Roman"/>
        </w:rPr>
      </w:pPr>
      <w:bookmarkStart w:id="166" w:name="_Toc226103939"/>
      <w:bookmarkStart w:id="167" w:name="_Toc226017470"/>
      <w:bookmarkStart w:id="168" w:name="_Toc228210554"/>
      <w:bookmarkStart w:id="169" w:name="_Toc226017608"/>
      <w:bookmarkStart w:id="170" w:name="_Toc227224014"/>
      <w:r>
        <w:rPr>
          <w:rFonts w:cs="Times New Roman"/>
          <w:szCs w:val="44"/>
        </w:rPr>
        <w:t>5.3</w:t>
      </w:r>
      <w:r>
        <w:rPr>
          <w:rFonts w:cs="Times New Roman"/>
        </w:rPr>
        <w:t xml:space="preserve"> 界面效果展示</w:t>
      </w:r>
      <w:bookmarkEnd w:id="166"/>
      <w:bookmarkEnd w:id="167"/>
      <w:bookmarkEnd w:id="168"/>
      <w:bookmarkEnd w:id="169"/>
      <w:bookmarkEnd w:id="170"/>
    </w:p>
    <w:p w14:paraId="66471DD2">
      <w:pPr>
        <w:spacing w:line="44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首先展示的是各类别缺陷样本详情图片。裂纹(split)和边节(edge_kont)缺陷如图5.5所示；健全节(sound_knot)、小节(small_knot)和裂纹(split)缺陷如图5.6所示；波纹(wave)和干节(dry_knot)缺陷如图5.7所示。系统识别详细图片如图5.8- 5.1</w:t>
      </w:r>
      <w:r>
        <w:rPr>
          <w:rFonts w:hint="eastAsia" w:ascii="Times New Roman" w:hAnsi="Times New Roman" w:eastAsia="宋体" w:cs="Times New Roman"/>
          <w:sz w:val="24"/>
          <w:szCs w:val="24"/>
        </w:rPr>
        <w:t>5</w:t>
      </w:r>
      <w:r>
        <w:rPr>
          <w:rFonts w:ascii="Times New Roman" w:hAnsi="Times New Roman" w:eastAsia="宋体" w:cs="Times New Roman"/>
          <w:sz w:val="24"/>
          <w:szCs w:val="24"/>
        </w:rPr>
        <w:t>所示。</w:t>
      </w:r>
    </w:p>
    <w:p w14:paraId="515000F7">
      <w:pPr>
        <w:rPr>
          <w:rFonts w:ascii="Times New Roman" w:hAnsi="Times New Roman" w:eastAsia="宋体" w:cs="Times New Roman"/>
        </w:rPr>
      </w:pPr>
      <w:r>
        <w:rPr>
          <w:rFonts w:ascii="Times New Roman" w:hAnsi="Times New Roman" w:eastAsia="宋体" w:cs="Times New Roman"/>
        </w:rPr>
        <w:drawing>
          <wp:inline distT="0" distB="0" distL="0" distR="0">
            <wp:extent cx="1714500" cy="1802765"/>
            <wp:effectExtent l="0" t="0" r="0" b="6985"/>
            <wp:docPr id="146940577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05778" name="图片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714715" cy="1803355"/>
                    </a:xfrm>
                    <a:prstGeom prst="rect">
                      <a:avLst/>
                    </a:prstGeom>
                    <a:noFill/>
                    <a:ln>
                      <a:noFill/>
                    </a:ln>
                  </pic:spPr>
                </pic:pic>
              </a:graphicData>
            </a:graphic>
          </wp:inline>
        </w:drawing>
      </w:r>
      <w:r>
        <w:rPr>
          <w:rFonts w:ascii="Times New Roman" w:hAnsi="Times New Roman" w:eastAsia="宋体" w:cs="Times New Roman"/>
        </w:rPr>
        <w:t xml:space="preserve"> </w:t>
      </w:r>
      <w:r>
        <w:rPr>
          <w:rFonts w:ascii="Times New Roman" w:hAnsi="Times New Roman" w:eastAsia="宋体" w:cs="Times New Roman"/>
        </w:rPr>
        <w:drawing>
          <wp:inline distT="0" distB="0" distL="0" distR="0">
            <wp:extent cx="1771015" cy="1844040"/>
            <wp:effectExtent l="0" t="0" r="635" b="3810"/>
            <wp:docPr id="21209222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22227" name="图片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771521" cy="1844362"/>
                    </a:xfrm>
                    <a:prstGeom prst="rect">
                      <a:avLst/>
                    </a:prstGeom>
                    <a:noFill/>
                    <a:ln>
                      <a:noFill/>
                    </a:ln>
                  </pic:spPr>
                </pic:pic>
              </a:graphicData>
            </a:graphic>
          </wp:inline>
        </w:drawing>
      </w:r>
      <w:r>
        <w:rPr>
          <w:rFonts w:ascii="Times New Roman" w:hAnsi="Times New Roman" w:eastAsia="宋体" w:cs="Times New Roman"/>
        </w:rPr>
        <w:drawing>
          <wp:inline distT="0" distB="0" distL="0" distR="0">
            <wp:extent cx="1765300" cy="1840865"/>
            <wp:effectExtent l="0" t="0" r="6350" b="6985"/>
            <wp:docPr id="58881918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19188" name="图片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765300" cy="1841416"/>
                    </a:xfrm>
                    <a:prstGeom prst="rect">
                      <a:avLst/>
                    </a:prstGeom>
                    <a:noFill/>
                    <a:ln>
                      <a:noFill/>
                    </a:ln>
                  </pic:spPr>
                </pic:pic>
              </a:graphicData>
            </a:graphic>
          </wp:inline>
        </w:drawing>
      </w:r>
      <w:r>
        <w:rPr>
          <w:rFonts w:ascii="Times New Roman" w:hAnsi="Times New Roman" w:eastAsia="宋体" w:cs="Times New Roman"/>
        </w:rPr>
        <w:t xml:space="preserve"> </w:t>
      </w:r>
    </w:p>
    <w:p w14:paraId="0541F15B">
      <w:pPr>
        <w:spacing w:line="440" w:lineRule="exact"/>
        <w:ind w:firstLine="210" w:firstLineChars="100"/>
        <w:rPr>
          <w:rFonts w:ascii="Times New Roman" w:hAnsi="Times New Roman" w:eastAsia="宋体" w:cs="Times New Roman"/>
        </w:rPr>
      </w:pPr>
      <w:r>
        <w:rPr>
          <w:rFonts w:ascii="Times New Roman" w:hAnsi="Times New Roman" w:eastAsia="宋体" w:cs="Times New Roman"/>
        </w:rPr>
        <w:t>图</w:t>
      </w:r>
      <w:r>
        <w:rPr>
          <w:rFonts w:ascii="Times New Roman" w:hAnsi="Times New Roman" w:eastAsia="宋体" w:cs="Times New Roman"/>
          <w:sz w:val="24"/>
        </w:rPr>
        <w:t>5</w:t>
      </w:r>
      <w:r>
        <w:rPr>
          <w:rFonts w:ascii="Times New Roman" w:hAnsi="Times New Roman" w:eastAsia="宋体" w:cs="Times New Roman"/>
        </w:rPr>
        <w:t>.</w:t>
      </w:r>
      <w:r>
        <w:rPr>
          <w:rFonts w:ascii="Times New Roman" w:hAnsi="Times New Roman" w:eastAsia="宋体" w:cs="Times New Roman"/>
          <w:sz w:val="24"/>
        </w:rPr>
        <w:t>5</w:t>
      </w:r>
      <w:r>
        <w:rPr>
          <w:rFonts w:ascii="Times New Roman" w:hAnsi="Times New Roman" w:eastAsia="宋体" w:cs="Times New Roman"/>
        </w:rPr>
        <w:t xml:space="preserve"> </w:t>
      </w:r>
      <w:r>
        <w:rPr>
          <w:rFonts w:ascii="Times New Roman" w:hAnsi="Times New Roman" w:eastAsia="宋体" w:cs="Times New Roman"/>
          <w:sz w:val="24"/>
          <w:szCs w:val="24"/>
        </w:rPr>
        <w:t>裂纹和边节</w:t>
      </w:r>
      <w:r>
        <w:rPr>
          <w:rFonts w:ascii="Times New Roman" w:hAnsi="Times New Roman" w:eastAsia="宋体" w:cs="Times New Roman"/>
        </w:rPr>
        <w:t xml:space="preserve">         图</w:t>
      </w:r>
      <w:r>
        <w:rPr>
          <w:rFonts w:ascii="Times New Roman" w:hAnsi="Times New Roman" w:eastAsia="宋体" w:cs="Times New Roman"/>
          <w:sz w:val="24"/>
        </w:rPr>
        <w:t>5</w:t>
      </w:r>
      <w:r>
        <w:rPr>
          <w:rFonts w:ascii="Times New Roman" w:hAnsi="Times New Roman" w:eastAsia="宋体" w:cs="Times New Roman"/>
        </w:rPr>
        <w:t>.</w:t>
      </w:r>
      <w:r>
        <w:rPr>
          <w:rFonts w:ascii="Times New Roman" w:hAnsi="Times New Roman" w:eastAsia="宋体" w:cs="Times New Roman"/>
          <w:sz w:val="24"/>
        </w:rPr>
        <w:t>6</w:t>
      </w:r>
      <w:r>
        <w:rPr>
          <w:rFonts w:ascii="Times New Roman" w:hAnsi="Times New Roman" w:eastAsia="宋体" w:cs="Times New Roman"/>
          <w:sz w:val="24"/>
          <w:szCs w:val="24"/>
        </w:rPr>
        <w:t>健全节、小节和裂纹</w:t>
      </w:r>
      <w:r>
        <w:rPr>
          <w:rFonts w:ascii="Times New Roman" w:hAnsi="Times New Roman" w:eastAsia="宋体" w:cs="Times New Roman"/>
        </w:rPr>
        <w:t xml:space="preserve">     图</w:t>
      </w:r>
      <w:r>
        <w:rPr>
          <w:rFonts w:ascii="Times New Roman" w:hAnsi="Times New Roman" w:eastAsia="宋体" w:cs="Times New Roman"/>
          <w:sz w:val="24"/>
        </w:rPr>
        <w:t>5</w:t>
      </w:r>
      <w:r>
        <w:rPr>
          <w:rFonts w:ascii="Times New Roman" w:hAnsi="Times New Roman" w:eastAsia="宋体" w:cs="Times New Roman"/>
        </w:rPr>
        <w:t>.</w:t>
      </w:r>
      <w:r>
        <w:rPr>
          <w:rFonts w:ascii="Times New Roman" w:hAnsi="Times New Roman" w:eastAsia="宋体" w:cs="Times New Roman"/>
          <w:sz w:val="24"/>
        </w:rPr>
        <w:t>7</w:t>
      </w:r>
      <w:r>
        <w:rPr>
          <w:rFonts w:ascii="Times New Roman" w:hAnsi="Times New Roman" w:eastAsia="宋体" w:cs="Times New Roman"/>
          <w:sz w:val="24"/>
          <w:szCs w:val="24"/>
        </w:rPr>
        <w:t>波纹和干节</w:t>
      </w:r>
    </w:p>
    <w:p w14:paraId="4DD4D991">
      <w:pPr>
        <w:rPr>
          <w:rFonts w:ascii="Times New Roman" w:hAnsi="Times New Roman" w:eastAsia="宋体" w:cs="Times New Roman"/>
        </w:rPr>
      </w:pPr>
      <w:r>
        <w:rPr>
          <w:rFonts w:ascii="Times New Roman" w:hAnsi="Times New Roman" w:eastAsia="宋体" w:cs="Times New Roman"/>
        </w:rPr>
        <w:drawing>
          <wp:inline distT="0" distB="0" distL="0" distR="0">
            <wp:extent cx="5669915" cy="3614420"/>
            <wp:effectExtent l="0" t="0" r="6985" b="5080"/>
            <wp:docPr id="945120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20526" name="图片 1"/>
                    <pic:cNvPicPr>
                      <a:picLocks noChangeAspect="1"/>
                    </pic:cNvPicPr>
                  </pic:nvPicPr>
                  <pic:blipFill>
                    <a:blip r:embed="rId27"/>
                    <a:stretch>
                      <a:fillRect/>
                    </a:stretch>
                  </pic:blipFill>
                  <pic:spPr>
                    <a:xfrm>
                      <a:off x="0" y="0"/>
                      <a:ext cx="5669915" cy="3614420"/>
                    </a:xfrm>
                    <a:prstGeom prst="rect">
                      <a:avLst/>
                    </a:prstGeom>
                  </pic:spPr>
                </pic:pic>
              </a:graphicData>
            </a:graphic>
          </wp:inline>
        </w:drawing>
      </w:r>
    </w:p>
    <w:p w14:paraId="79AB81A3">
      <w:pPr>
        <w:spacing w:line="4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图5</w:t>
      </w:r>
      <w:r>
        <w:rPr>
          <w:rFonts w:ascii="Times New Roman" w:hAnsi="Times New Roman" w:eastAsia="黑体" w:cs="Times New Roman"/>
          <w:bCs/>
          <w:sz w:val="24"/>
          <w:szCs w:val="44"/>
        </w:rPr>
        <w:t>.</w:t>
      </w:r>
      <w:r>
        <w:rPr>
          <w:rFonts w:ascii="Times New Roman" w:hAnsi="Times New Roman" w:eastAsia="宋体" w:cs="Times New Roman"/>
          <w:sz w:val="24"/>
          <w:szCs w:val="24"/>
        </w:rPr>
        <w:t>8识别系统主界面图</w:t>
      </w:r>
    </w:p>
    <w:p w14:paraId="439954FB">
      <w:pPr>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5669915" cy="3585845"/>
            <wp:effectExtent l="0" t="0" r="6985" b="0"/>
            <wp:docPr id="1347989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89893" name="图片 1"/>
                    <pic:cNvPicPr>
                      <a:picLocks noChangeAspect="1"/>
                    </pic:cNvPicPr>
                  </pic:nvPicPr>
                  <pic:blipFill>
                    <a:blip r:embed="rId28"/>
                    <a:stretch>
                      <a:fillRect/>
                    </a:stretch>
                  </pic:blipFill>
                  <pic:spPr>
                    <a:xfrm>
                      <a:off x="0" y="0"/>
                      <a:ext cx="5669915" cy="3585845"/>
                    </a:xfrm>
                    <a:prstGeom prst="rect">
                      <a:avLst/>
                    </a:prstGeom>
                  </pic:spPr>
                </pic:pic>
              </a:graphicData>
            </a:graphic>
          </wp:inline>
        </w:drawing>
      </w:r>
    </w:p>
    <w:p w14:paraId="6C5E0A4E">
      <w:pPr>
        <w:spacing w:line="4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图5</w:t>
      </w:r>
      <w:r>
        <w:rPr>
          <w:rFonts w:ascii="Times New Roman" w:hAnsi="Times New Roman" w:eastAsia="黑体" w:cs="Times New Roman"/>
          <w:bCs/>
          <w:sz w:val="24"/>
          <w:szCs w:val="44"/>
        </w:rPr>
        <w:t>.</w:t>
      </w:r>
      <w:r>
        <w:rPr>
          <w:rFonts w:ascii="Times New Roman" w:hAnsi="Times New Roman" w:eastAsia="宋体" w:cs="Times New Roman"/>
          <w:sz w:val="24"/>
          <w:szCs w:val="24"/>
        </w:rPr>
        <w:t>9 批量选择本地图片进行上传图</w:t>
      </w:r>
    </w:p>
    <w:p w14:paraId="6EBE4C77">
      <w:pPr>
        <w:rPr>
          <w:rFonts w:ascii="Times New Roman" w:hAnsi="Times New Roman" w:eastAsia="宋体" w:cs="Times New Roman"/>
        </w:rPr>
      </w:pPr>
      <w:r>
        <w:rPr>
          <w:rFonts w:ascii="Times New Roman" w:hAnsi="Times New Roman" w:eastAsia="宋体" w:cs="Times New Roman"/>
        </w:rPr>
        <w:drawing>
          <wp:inline distT="0" distB="0" distL="0" distR="0">
            <wp:extent cx="5669915" cy="3582670"/>
            <wp:effectExtent l="0" t="0" r="6985" b="0"/>
            <wp:docPr id="5879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330" name="图片 1"/>
                    <pic:cNvPicPr>
                      <a:picLocks noChangeAspect="1"/>
                    </pic:cNvPicPr>
                  </pic:nvPicPr>
                  <pic:blipFill>
                    <a:blip r:embed="rId29"/>
                    <a:stretch>
                      <a:fillRect/>
                    </a:stretch>
                  </pic:blipFill>
                  <pic:spPr>
                    <a:xfrm>
                      <a:off x="0" y="0"/>
                      <a:ext cx="5669915" cy="3582670"/>
                    </a:xfrm>
                    <a:prstGeom prst="rect">
                      <a:avLst/>
                    </a:prstGeom>
                  </pic:spPr>
                </pic:pic>
              </a:graphicData>
            </a:graphic>
          </wp:inline>
        </w:drawing>
      </w:r>
    </w:p>
    <w:p w14:paraId="1588746F">
      <w:pPr>
        <w:spacing w:line="4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图5</w:t>
      </w:r>
      <w:r>
        <w:rPr>
          <w:rFonts w:ascii="Times New Roman" w:hAnsi="Times New Roman" w:eastAsia="黑体" w:cs="Times New Roman"/>
          <w:bCs/>
          <w:sz w:val="24"/>
          <w:szCs w:val="44"/>
        </w:rPr>
        <w:t>.</w:t>
      </w:r>
      <w:r>
        <w:rPr>
          <w:rFonts w:ascii="Times New Roman" w:hAnsi="Times New Roman" w:eastAsia="宋体" w:cs="Times New Roman"/>
          <w:sz w:val="24"/>
          <w:szCs w:val="24"/>
        </w:rPr>
        <w:t>10上传识别结果图</w:t>
      </w:r>
    </w:p>
    <w:p w14:paraId="2EE77BE6">
      <w:pPr>
        <w:rPr>
          <w:rFonts w:ascii="Times New Roman" w:hAnsi="Times New Roman" w:eastAsia="宋体" w:cs="Times New Roman"/>
        </w:rPr>
      </w:pPr>
      <w:r>
        <w:rPr>
          <w:rFonts w:ascii="Times New Roman" w:hAnsi="Times New Roman" w:eastAsia="宋体" w:cs="Times New Roman"/>
        </w:rPr>
        <w:drawing>
          <wp:inline distT="0" distB="0" distL="0" distR="0">
            <wp:extent cx="5669915" cy="3601085"/>
            <wp:effectExtent l="0" t="0" r="6985" b="0"/>
            <wp:docPr id="95365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019" name="图片 1"/>
                    <pic:cNvPicPr>
                      <a:picLocks noChangeAspect="1"/>
                    </pic:cNvPicPr>
                  </pic:nvPicPr>
                  <pic:blipFill>
                    <a:blip r:embed="rId30"/>
                    <a:stretch>
                      <a:fillRect/>
                    </a:stretch>
                  </pic:blipFill>
                  <pic:spPr>
                    <a:xfrm>
                      <a:off x="0" y="0"/>
                      <a:ext cx="5669915" cy="3601085"/>
                    </a:xfrm>
                    <a:prstGeom prst="rect">
                      <a:avLst/>
                    </a:prstGeom>
                  </pic:spPr>
                </pic:pic>
              </a:graphicData>
            </a:graphic>
          </wp:inline>
        </w:drawing>
      </w:r>
    </w:p>
    <w:p w14:paraId="0188FB87">
      <w:pPr>
        <w:spacing w:line="4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图5</w:t>
      </w:r>
      <w:r>
        <w:rPr>
          <w:rFonts w:ascii="Times New Roman" w:hAnsi="Times New Roman" w:eastAsia="黑体" w:cs="Times New Roman"/>
          <w:bCs/>
          <w:sz w:val="24"/>
          <w:szCs w:val="44"/>
        </w:rPr>
        <w:t>.</w:t>
      </w:r>
      <w:r>
        <w:rPr>
          <w:rFonts w:ascii="Times New Roman" w:hAnsi="Times New Roman" w:eastAsia="宋体" w:cs="Times New Roman"/>
          <w:sz w:val="24"/>
          <w:szCs w:val="24"/>
        </w:rPr>
        <w:t>11摄像头识别界面图</w:t>
      </w:r>
    </w:p>
    <w:p w14:paraId="7F261CC4">
      <w:pPr>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5669915" cy="3582670"/>
            <wp:effectExtent l="0" t="0" r="6985" b="0"/>
            <wp:docPr id="1293823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23675" name="图片 1"/>
                    <pic:cNvPicPr>
                      <a:picLocks noChangeAspect="1"/>
                    </pic:cNvPicPr>
                  </pic:nvPicPr>
                  <pic:blipFill>
                    <a:blip r:embed="rId31"/>
                    <a:stretch>
                      <a:fillRect/>
                    </a:stretch>
                  </pic:blipFill>
                  <pic:spPr>
                    <a:xfrm>
                      <a:off x="0" y="0"/>
                      <a:ext cx="5669915" cy="3582670"/>
                    </a:xfrm>
                    <a:prstGeom prst="rect">
                      <a:avLst/>
                    </a:prstGeom>
                  </pic:spPr>
                </pic:pic>
              </a:graphicData>
            </a:graphic>
          </wp:inline>
        </w:drawing>
      </w:r>
    </w:p>
    <w:p w14:paraId="742A8A48">
      <w:pPr>
        <w:spacing w:line="4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图5</w:t>
      </w:r>
      <w:r>
        <w:rPr>
          <w:rFonts w:ascii="Times New Roman" w:hAnsi="Times New Roman" w:eastAsia="黑体" w:cs="Times New Roman"/>
          <w:bCs/>
          <w:sz w:val="24"/>
          <w:szCs w:val="44"/>
        </w:rPr>
        <w:t>.</w:t>
      </w:r>
      <w:r>
        <w:rPr>
          <w:rFonts w:ascii="Times New Roman" w:hAnsi="Times New Roman" w:eastAsia="宋体" w:cs="Times New Roman"/>
          <w:sz w:val="24"/>
          <w:szCs w:val="24"/>
        </w:rPr>
        <w:t>12 摄像头拍照结果图</w:t>
      </w:r>
    </w:p>
    <w:p w14:paraId="1F07D3EF">
      <w:pPr>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5669915" cy="3603625"/>
            <wp:effectExtent l="0" t="0" r="6985" b="0"/>
            <wp:docPr id="311822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22199" name="图片 1"/>
                    <pic:cNvPicPr>
                      <a:picLocks noChangeAspect="1"/>
                    </pic:cNvPicPr>
                  </pic:nvPicPr>
                  <pic:blipFill>
                    <a:blip r:embed="rId32"/>
                    <a:stretch>
                      <a:fillRect/>
                    </a:stretch>
                  </pic:blipFill>
                  <pic:spPr>
                    <a:xfrm>
                      <a:off x="0" y="0"/>
                      <a:ext cx="5669915" cy="3603625"/>
                    </a:xfrm>
                    <a:prstGeom prst="rect">
                      <a:avLst/>
                    </a:prstGeom>
                  </pic:spPr>
                </pic:pic>
              </a:graphicData>
            </a:graphic>
          </wp:inline>
        </w:drawing>
      </w:r>
    </w:p>
    <w:p w14:paraId="0A5A4155">
      <w:pPr>
        <w:spacing w:line="4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图5</w:t>
      </w:r>
      <w:r>
        <w:rPr>
          <w:rFonts w:ascii="Times New Roman" w:hAnsi="Times New Roman" w:eastAsia="黑体" w:cs="Times New Roman"/>
          <w:bCs/>
          <w:sz w:val="24"/>
          <w:szCs w:val="44"/>
        </w:rPr>
        <w:t>.</w:t>
      </w:r>
      <w:r>
        <w:rPr>
          <w:rFonts w:ascii="Times New Roman" w:hAnsi="Times New Roman" w:eastAsia="宋体" w:cs="Times New Roman"/>
          <w:sz w:val="24"/>
          <w:szCs w:val="24"/>
        </w:rPr>
        <w:t>13 摄像头识别结果图</w:t>
      </w:r>
    </w:p>
    <w:p w14:paraId="4389149F">
      <w:pPr>
        <w:rPr>
          <w:rFonts w:ascii="Times New Roman" w:hAnsi="Times New Roman" w:eastAsia="宋体" w:cs="Times New Roman"/>
        </w:rPr>
      </w:pPr>
      <w:r>
        <w:rPr>
          <w:rFonts w:ascii="Times New Roman" w:hAnsi="Times New Roman" w:eastAsia="宋体" w:cs="Times New Roman"/>
        </w:rPr>
        <w:drawing>
          <wp:inline distT="0" distB="0" distL="0" distR="0">
            <wp:extent cx="5669915" cy="3590925"/>
            <wp:effectExtent l="0" t="0" r="6985" b="9525"/>
            <wp:docPr id="928571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1136" name="图片 1"/>
                    <pic:cNvPicPr>
                      <a:picLocks noChangeAspect="1"/>
                    </pic:cNvPicPr>
                  </pic:nvPicPr>
                  <pic:blipFill>
                    <a:blip r:embed="rId33"/>
                    <a:stretch>
                      <a:fillRect/>
                    </a:stretch>
                  </pic:blipFill>
                  <pic:spPr>
                    <a:xfrm>
                      <a:off x="0" y="0"/>
                      <a:ext cx="5669915" cy="3590925"/>
                    </a:xfrm>
                    <a:prstGeom prst="rect">
                      <a:avLst/>
                    </a:prstGeom>
                  </pic:spPr>
                </pic:pic>
              </a:graphicData>
            </a:graphic>
          </wp:inline>
        </w:drawing>
      </w:r>
    </w:p>
    <w:p w14:paraId="7CE9012F">
      <w:pPr>
        <w:spacing w:line="4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图5</w:t>
      </w:r>
      <w:r>
        <w:rPr>
          <w:rFonts w:ascii="Times New Roman" w:hAnsi="Times New Roman" w:eastAsia="黑体" w:cs="Times New Roman"/>
          <w:bCs/>
          <w:sz w:val="24"/>
          <w:szCs w:val="44"/>
        </w:rPr>
        <w:t>.</w:t>
      </w:r>
      <w:r>
        <w:rPr>
          <w:rFonts w:ascii="Times New Roman" w:hAnsi="Times New Roman" w:eastAsia="宋体" w:cs="Times New Roman"/>
          <w:sz w:val="24"/>
          <w:szCs w:val="24"/>
        </w:rPr>
        <w:t>14历史记录总览、筛选以及图片总体导出和下载功能界面图</w:t>
      </w:r>
    </w:p>
    <w:p w14:paraId="11DF57B8">
      <w:pPr>
        <w:rPr>
          <w:rFonts w:ascii="Times New Roman" w:hAnsi="Times New Roman" w:eastAsia="宋体" w:cs="Times New Roman"/>
        </w:rPr>
      </w:pPr>
      <w:r>
        <w:rPr>
          <w:rFonts w:ascii="Times New Roman" w:hAnsi="Times New Roman" w:eastAsia="宋体" w:cs="Times New Roman"/>
        </w:rPr>
        <w:drawing>
          <wp:inline distT="0" distB="0" distL="0" distR="0">
            <wp:extent cx="5669915" cy="3596005"/>
            <wp:effectExtent l="0" t="0" r="6985" b="4445"/>
            <wp:docPr id="983181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81219" name="图片 1"/>
                    <pic:cNvPicPr>
                      <a:picLocks noChangeAspect="1"/>
                    </pic:cNvPicPr>
                  </pic:nvPicPr>
                  <pic:blipFill>
                    <a:blip r:embed="rId34"/>
                    <a:stretch>
                      <a:fillRect/>
                    </a:stretch>
                  </pic:blipFill>
                  <pic:spPr>
                    <a:xfrm>
                      <a:off x="0" y="0"/>
                      <a:ext cx="5669915" cy="3596005"/>
                    </a:xfrm>
                    <a:prstGeom prst="rect">
                      <a:avLst/>
                    </a:prstGeom>
                  </pic:spPr>
                </pic:pic>
              </a:graphicData>
            </a:graphic>
          </wp:inline>
        </w:drawing>
      </w:r>
    </w:p>
    <w:p w14:paraId="4034FA32">
      <w:pPr>
        <w:spacing w:line="4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图5</w:t>
      </w:r>
      <w:r>
        <w:rPr>
          <w:rFonts w:ascii="Times New Roman" w:hAnsi="Times New Roman" w:eastAsia="黑体" w:cs="Times New Roman"/>
          <w:bCs/>
          <w:sz w:val="24"/>
          <w:szCs w:val="44"/>
        </w:rPr>
        <w:t>.</w:t>
      </w:r>
      <w:r>
        <w:rPr>
          <w:rFonts w:ascii="Times New Roman" w:hAnsi="Times New Roman" w:eastAsia="宋体" w:cs="Times New Roman"/>
          <w:sz w:val="24"/>
          <w:szCs w:val="24"/>
        </w:rPr>
        <w:t>15查询历史记录详情界面图</w:t>
      </w:r>
    </w:p>
    <w:p w14:paraId="4B6F2D86">
      <w:pPr>
        <w:pStyle w:val="3"/>
        <w:rPr>
          <w:rFonts w:cs="Times New Roman"/>
        </w:rPr>
      </w:pPr>
      <w:bookmarkStart w:id="171" w:name="_Toc226103940"/>
      <w:bookmarkStart w:id="172" w:name="_Toc228210555"/>
      <w:bookmarkStart w:id="173" w:name="_Toc227224015"/>
      <w:r>
        <w:rPr>
          <w:rFonts w:cs="Times New Roman"/>
        </w:rPr>
        <w:t>5</w:t>
      </w:r>
      <w:r>
        <w:rPr>
          <w:rFonts w:cs="Times New Roman"/>
          <w:szCs w:val="44"/>
        </w:rPr>
        <w:t>.</w:t>
      </w:r>
      <w:r>
        <w:rPr>
          <w:rFonts w:cs="Times New Roman"/>
        </w:rPr>
        <w:t>4 批量导出识别图片</w:t>
      </w:r>
      <w:bookmarkEnd w:id="171"/>
      <w:bookmarkEnd w:id="172"/>
      <w:bookmarkEnd w:id="173"/>
    </w:p>
    <w:p w14:paraId="033253F6">
      <w:pPr>
        <w:spacing w:line="44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为了方便寻找特定筛选结果条件下的木材缺陷图片，本系统支持将筛选后的每一项识别结果图片导出为Excel或CSV，同时支持下载到本地文件夹方便查看。具体界面展示如图5.16</w:t>
      </w:r>
      <w:r>
        <w:rPr>
          <w:rFonts w:hint="eastAsia" w:ascii="Times New Roman" w:hAnsi="Times New Roman" w:eastAsia="宋体" w:cs="Times New Roman"/>
          <w:sz w:val="24"/>
          <w:szCs w:val="24"/>
        </w:rPr>
        <w:t>-</w:t>
      </w:r>
      <w:r>
        <w:rPr>
          <w:rFonts w:ascii="Times New Roman" w:hAnsi="Times New Roman" w:eastAsia="宋体" w:cs="Times New Roman"/>
          <w:sz w:val="24"/>
          <w:szCs w:val="24"/>
        </w:rPr>
        <w:t>5.17所示。</w:t>
      </w:r>
    </w:p>
    <w:p w14:paraId="3CCBB585">
      <w:pPr>
        <w:rPr>
          <w:rFonts w:ascii="Times New Roman" w:hAnsi="Times New Roman" w:cs="Times New Roman"/>
        </w:rPr>
      </w:pPr>
      <w:r>
        <w:rPr>
          <w:rFonts w:ascii="Times New Roman" w:hAnsi="Times New Roman" w:cs="Times New Roman"/>
        </w:rPr>
        <w:drawing>
          <wp:inline distT="0" distB="0" distL="0" distR="0">
            <wp:extent cx="5669915" cy="3593465"/>
            <wp:effectExtent l="0" t="0" r="6985" b="6985"/>
            <wp:docPr id="1810871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71195" name="图片 1"/>
                    <pic:cNvPicPr>
                      <a:picLocks noChangeAspect="1"/>
                    </pic:cNvPicPr>
                  </pic:nvPicPr>
                  <pic:blipFill>
                    <a:blip r:embed="rId35"/>
                    <a:stretch>
                      <a:fillRect/>
                    </a:stretch>
                  </pic:blipFill>
                  <pic:spPr>
                    <a:xfrm>
                      <a:off x="0" y="0"/>
                      <a:ext cx="5669915" cy="3593465"/>
                    </a:xfrm>
                    <a:prstGeom prst="rect">
                      <a:avLst/>
                    </a:prstGeom>
                  </pic:spPr>
                </pic:pic>
              </a:graphicData>
            </a:graphic>
          </wp:inline>
        </w:drawing>
      </w:r>
    </w:p>
    <w:p w14:paraId="6DFF8F26">
      <w:pPr>
        <w:spacing w:line="4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图5</w:t>
      </w:r>
      <w:r>
        <w:rPr>
          <w:rFonts w:ascii="Times New Roman" w:hAnsi="Times New Roman" w:eastAsia="黑体" w:cs="Times New Roman"/>
          <w:bCs/>
          <w:sz w:val="24"/>
          <w:szCs w:val="44"/>
        </w:rPr>
        <w:t>.</w:t>
      </w:r>
      <w:r>
        <w:rPr>
          <w:rFonts w:ascii="Times New Roman" w:hAnsi="Times New Roman" w:eastAsia="宋体" w:cs="Times New Roman"/>
          <w:sz w:val="24"/>
          <w:szCs w:val="24"/>
        </w:rPr>
        <w:t>16可选导出CSV或Excel</w:t>
      </w:r>
    </w:p>
    <w:p w14:paraId="0023A1DD">
      <w:pPr>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5669915" cy="3596005"/>
            <wp:effectExtent l="0" t="0" r="6985" b="4445"/>
            <wp:docPr id="595274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74453" name="图片 1"/>
                    <pic:cNvPicPr>
                      <a:picLocks noChangeAspect="1"/>
                    </pic:cNvPicPr>
                  </pic:nvPicPr>
                  <pic:blipFill>
                    <a:blip r:embed="rId36"/>
                    <a:stretch>
                      <a:fillRect/>
                    </a:stretch>
                  </pic:blipFill>
                  <pic:spPr>
                    <a:xfrm>
                      <a:off x="0" y="0"/>
                      <a:ext cx="5669915" cy="3596005"/>
                    </a:xfrm>
                    <a:prstGeom prst="rect">
                      <a:avLst/>
                    </a:prstGeom>
                  </pic:spPr>
                </pic:pic>
              </a:graphicData>
            </a:graphic>
          </wp:inline>
        </w:drawing>
      </w:r>
    </w:p>
    <w:p w14:paraId="720554E7">
      <w:pPr>
        <w:spacing w:line="44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图5</w:t>
      </w:r>
      <w:r>
        <w:rPr>
          <w:rFonts w:ascii="Times New Roman" w:hAnsi="Times New Roman" w:eastAsia="黑体" w:cs="Times New Roman"/>
          <w:bCs/>
          <w:sz w:val="24"/>
          <w:szCs w:val="44"/>
        </w:rPr>
        <w:t>.</w:t>
      </w:r>
      <w:r>
        <w:rPr>
          <w:rFonts w:ascii="Times New Roman" w:hAnsi="Times New Roman" w:eastAsia="宋体" w:cs="Times New Roman"/>
          <w:sz w:val="24"/>
          <w:szCs w:val="24"/>
        </w:rPr>
        <w:t>17下载识别图片</w:t>
      </w:r>
    </w:p>
    <w:p w14:paraId="519715E8">
      <w:pPr>
        <w:widowControl/>
        <w:jc w:val="left"/>
        <w:rPr>
          <w:rFonts w:ascii="Times New Roman" w:hAnsi="Times New Roman" w:eastAsia="宋体" w:cs="Times New Roman"/>
          <w:sz w:val="24"/>
          <w:szCs w:val="24"/>
        </w:rPr>
      </w:pPr>
      <w:bookmarkStart w:id="174" w:name="_Toc16465"/>
      <w:bookmarkStart w:id="175" w:name="_Toc130993250"/>
      <w:bookmarkStart w:id="176" w:name="_Toc226103941"/>
      <w:bookmarkStart w:id="177" w:name="_Toc227224016"/>
      <w:bookmarkStart w:id="178" w:name="_Toc2803"/>
      <w:bookmarkStart w:id="179" w:name="_Toc226017609"/>
      <w:bookmarkStart w:id="180" w:name="_Toc226017471"/>
    </w:p>
    <w:p w14:paraId="2C305467">
      <w:pPr>
        <w:widowControl/>
        <w:spacing w:line="440" w:lineRule="exact"/>
        <w:ind w:firstLine="480" w:firstLineChars="200"/>
        <w:jc w:val="left"/>
        <w:rPr>
          <w:rFonts w:ascii="Times New Roman" w:hAnsi="Times New Roman" w:eastAsia="黑体" w:cs="Times New Roman"/>
          <w:bCs/>
          <w:sz w:val="24"/>
          <w:szCs w:val="44"/>
        </w:rPr>
      </w:pPr>
    </w:p>
    <w:p w14:paraId="5522B534">
      <w:pPr>
        <w:pStyle w:val="2"/>
        <w:rPr>
          <w:rFonts w:cs="Times New Roman"/>
        </w:rPr>
      </w:pPr>
      <w:bookmarkStart w:id="181" w:name="_Toc228210556"/>
      <w:r>
        <w:rPr>
          <w:rFonts w:cs="Times New Roman"/>
        </w:rPr>
        <w:t>6 总结与展望</w:t>
      </w:r>
      <w:bookmarkEnd w:id="174"/>
      <w:bookmarkEnd w:id="175"/>
      <w:bookmarkEnd w:id="176"/>
      <w:bookmarkEnd w:id="177"/>
      <w:bookmarkEnd w:id="178"/>
      <w:bookmarkEnd w:id="179"/>
      <w:bookmarkEnd w:id="180"/>
      <w:bookmarkEnd w:id="181"/>
    </w:p>
    <w:p w14:paraId="2F8E782A">
      <w:pPr>
        <w:pStyle w:val="3"/>
        <w:rPr>
          <w:rFonts w:cs="Times New Roman"/>
        </w:rPr>
      </w:pPr>
      <w:bookmarkStart w:id="182" w:name="_Toc226017610"/>
      <w:bookmarkStart w:id="183" w:name="_Toc226017472"/>
      <w:bookmarkStart w:id="184" w:name="_Toc227224017"/>
      <w:bookmarkStart w:id="185" w:name="_Toc228210557"/>
      <w:bookmarkStart w:id="186" w:name="_Toc226103942"/>
      <w:r>
        <w:rPr>
          <w:rFonts w:cs="Times New Roman"/>
        </w:rPr>
        <w:t>6</w:t>
      </w:r>
      <w:r>
        <w:rPr>
          <w:rFonts w:cs="Times New Roman"/>
          <w:szCs w:val="44"/>
        </w:rPr>
        <w:t>.</w:t>
      </w:r>
      <w:r>
        <w:rPr>
          <w:rFonts w:cs="Times New Roman"/>
        </w:rPr>
        <w:t>1 总结</w:t>
      </w:r>
      <w:bookmarkEnd w:id="182"/>
      <w:bookmarkEnd w:id="183"/>
      <w:bookmarkEnd w:id="184"/>
      <w:bookmarkEnd w:id="185"/>
      <w:bookmarkEnd w:id="186"/>
    </w:p>
    <w:p w14:paraId="07A4A8CC">
      <w:pPr>
        <w:spacing w:line="440" w:lineRule="exact"/>
        <w:ind w:firstLine="480" w:firstLineChars="200"/>
        <w:rPr>
          <w:rFonts w:ascii="Times New Roman" w:hAnsi="Times New Roman" w:eastAsia="宋体" w:cs="Times New Roman"/>
          <w:sz w:val="24"/>
          <w:szCs w:val="24"/>
        </w:rPr>
      </w:pPr>
      <w:bookmarkStart w:id="187" w:name="_Toc226017611"/>
      <w:bookmarkStart w:id="188" w:name="_Toc226017473"/>
      <w:bookmarkStart w:id="189" w:name="_Toc226103943"/>
      <w:bookmarkStart w:id="190" w:name="_Toc227224018"/>
      <w:r>
        <w:rPr>
          <w:rFonts w:ascii="Times New Roman" w:hAnsi="Times New Roman" w:eastAsia="宋体" w:cs="Times New Roman"/>
          <w:sz w:val="24"/>
          <w:szCs w:val="24"/>
        </w:rPr>
        <w:t>本文针对当前木材加工行业传统人工质检效率低、标准不统一、微小缺陷识别难度大、智能化程度不足等行业痛点，开展基于改进YOLOv8的木材缺陷智能检测系统研究。通过分析木材裂纹、边节、健全节、小节、波纹、干节六类典型缺陷的形成特点与质量危害，结合传统检测方式的诸多局限性，确立了以深度学习技术实现木材缺陷自动化、高精度检测的研究思路，有效契合当下木材工业智能化升级的发展需求。</w:t>
      </w:r>
    </w:p>
    <w:p w14:paraId="52EC3CCD">
      <w:pPr>
        <w:spacing w:line="44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文在主流YOLOv8目标检测算法的基础上完成针对性改进，依托PyTorch深度学习开发环境，结合金字塔挤压注意力机制构建C2fPSA特征增强模块，对模型特征提取与特征融合能力进行优化。该改进方案能够自适应强化木材微弱缺陷特征、抑制复杂纹理背景干扰，有效解决了木材缺陷尺度差异大、小缺陷易漏检误检的难题，在保留YOLOv8模型轻量化、实时性优势的前提下，显著提升了模型对多类型木材缺陷的检测精度与泛化能力。同时本文结合数据集样本特性采用8:2的训练集、测试集划分方式，最大化利用有限工业样本数据，为模型训练与性能验证提供了可靠的数据支撑，保证了实验结果的真实性与有效性。</w:t>
      </w:r>
    </w:p>
    <w:p w14:paraId="4BE56222">
      <w:pPr>
        <w:spacing w:line="44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在算法研究的基础上，本文整合多种开发技术完成整套智能检测系统的搭建。基于FastAPI框架实现改进模型的推理服务封装，完成图像检测、结果解析等核心算法功能的后台调度；依托Spring</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Boot后端框架实现业务逻辑处理、数据交互与系统管理功能；结合Vue3前端框架搭建可视化操作界面，实现图像上传、缺陷检测、结果展示、数据查询等人机交互功能，构建了一套集算法推理、数据处理、可视化展示于一体的端到端木材缺陷智能检测系统。</w:t>
      </w:r>
    </w:p>
    <w:p w14:paraId="39F28E24">
      <w:pPr>
        <w:pStyle w:val="3"/>
        <w:rPr>
          <w:rFonts w:cs="Times New Roman"/>
        </w:rPr>
      </w:pPr>
      <w:bookmarkStart w:id="191" w:name="_Toc228210558"/>
      <w:r>
        <w:rPr>
          <w:rFonts w:cs="Times New Roman"/>
        </w:rPr>
        <w:t>6</w:t>
      </w:r>
      <w:r>
        <w:rPr>
          <w:rFonts w:cs="Times New Roman"/>
          <w:szCs w:val="44"/>
        </w:rPr>
        <w:t>.</w:t>
      </w:r>
      <w:r>
        <w:rPr>
          <w:rFonts w:cs="Times New Roman"/>
        </w:rPr>
        <w:t>2 展望</w:t>
      </w:r>
      <w:bookmarkEnd w:id="187"/>
      <w:bookmarkEnd w:id="188"/>
      <w:bookmarkEnd w:id="189"/>
      <w:bookmarkEnd w:id="190"/>
      <w:bookmarkEnd w:id="191"/>
    </w:p>
    <w:p w14:paraId="2943C21D">
      <w:pPr>
        <w:spacing w:line="440" w:lineRule="exact"/>
        <w:ind w:firstLine="420"/>
        <w:rPr>
          <w:rFonts w:ascii="Times New Roman" w:hAnsi="Times New Roman" w:eastAsia="宋体" w:cs="Times New Roman"/>
          <w:sz w:val="24"/>
          <w:szCs w:val="24"/>
        </w:rPr>
      </w:pPr>
      <w:r>
        <w:rPr>
          <w:rFonts w:ascii="Times New Roman" w:hAnsi="Times New Roman" w:eastAsia="宋体" w:cs="Times New Roman"/>
          <w:sz w:val="24"/>
          <w:szCs w:val="24"/>
        </w:rPr>
        <w:t>本研究提升了木材表面缺陷检测精确度，具有重要的实用意义。同时设计了用户界面，容易部署，方便在工业场景下的使用。尽管本文构建的YOLOv8-C2fPSA木材缺陷检测模型与可视化智能检测系统，能够有效实现多类木材缺陷的精准识别与检测，基本满足中小型木材加工企业的质检需求，但受限于实验环境、数据采集条件与研究周期，本研究仍存在一定局限性，后续可从多方面进行深度优化与拓展。在数据集层面，本文所采用的样本数据均为固定室内光源、标准化拍摄场景下采集的数据，样本场景复杂度有限，尚未完全覆盖工业现场粉尘干扰、光照不均、板材遮挡、拍摄抖动等复杂真实工况。后续工作可搭建真实生产线数据采集环境，多场景、多批次扩充不同木材材质、不同缺陷程度、不同干扰环境下的缺陷样本，同时引入数据增强、样本重构、小样本学习等技术手段，优化样本不均衡问题，进一步提升模型在复杂工业场景下的抗干扰能力与泛化性能。在算法优化层面，本次仅引入单一金字塔挤压注意力机制完成网络改进，后续可尝试结合多尺度特征融合、Transformer架构、轻量化网络卷积策略等多种优化思路，进一步平衡模型检测精度与推理速度，解决极端微小缺陷、重叠缺陷的漏检与误检问题，持续提升算法的综合检测性能。在系统功能层面，当前智能系统仅完成了图像上传、缺陷检测、结果展示等基础核心功能，功能体系较为单一，后续可拓展缺陷等级智能评定、批量检测统计、质检报表自动生成、异常缺陷预警、数据云端存储分析等实用功能，完善系统智能化业务逻辑，进一步贴合工业质检标准化、数字化的管理需求。在工程落地层面，本文算法服务仅完成了电脑端软件部署，尚未实现硬件终端适配，后续可对模型进行剪枝、量化、蒸馏轻量化处理，将优化后的模型移植到嵌入式开发板、工业相机等终端设备，实现生产线实时动态视频流检测，摆脱对电脑设备的依赖，真正达成软硬件一体化的智能质检方案。除此之外，后续还可将该检测算法迁移应用到板材分级、木制品成品质检等更多木材加工环节，进一步拓宽技术应用场景，为木材加工行业数字化、智能化转型升级提供更加全面、可靠的技术支撑。</w:t>
      </w:r>
    </w:p>
    <w:p w14:paraId="277A8D81">
      <w:pPr>
        <w:rPr>
          <w:rFonts w:ascii="Times New Roman" w:hAnsi="Times New Roman" w:eastAsia="宋体" w:cs="Times New Roman"/>
        </w:rPr>
      </w:pPr>
      <w:bookmarkStart w:id="192" w:name="_Toc4623"/>
      <w:bookmarkStart w:id="193" w:name="_Toc30028"/>
      <w:r>
        <w:rPr>
          <w:rFonts w:ascii="Times New Roman" w:hAnsi="Times New Roman" w:eastAsia="宋体" w:cs="Times New Roman"/>
        </w:rPr>
        <w:br w:type="page"/>
      </w:r>
    </w:p>
    <w:p w14:paraId="239365D5">
      <w:pPr>
        <w:pStyle w:val="2"/>
        <w:rPr>
          <w:rFonts w:cs="Times New Roman"/>
        </w:rPr>
      </w:pPr>
      <w:bookmarkStart w:id="194" w:name="__laibo_office_citation__"/>
      <w:bookmarkEnd w:id="194"/>
      <w:bookmarkStart w:id="195" w:name="_Toc226017612"/>
      <w:bookmarkStart w:id="196" w:name="_Toc228210559"/>
      <w:bookmarkStart w:id="197" w:name="_Toc227224019"/>
      <w:bookmarkStart w:id="198" w:name="_Toc1872"/>
      <w:bookmarkStart w:id="199" w:name="_Toc226017474"/>
      <w:bookmarkStart w:id="200" w:name="_Toc226103944"/>
      <w:r>
        <w:rPr>
          <w:rFonts w:cs="Times New Roman"/>
        </w:rPr>
        <w:t>参考文献</w:t>
      </w:r>
      <w:bookmarkEnd w:id="192"/>
      <w:bookmarkEnd w:id="193"/>
      <w:bookmarkEnd w:id="195"/>
      <w:bookmarkEnd w:id="196"/>
      <w:bookmarkEnd w:id="197"/>
      <w:bookmarkEnd w:id="198"/>
      <w:bookmarkEnd w:id="199"/>
      <w:bookmarkEnd w:id="200"/>
    </w:p>
    <w:p w14:paraId="68B6594B">
      <w:pPr>
        <w:pStyle w:val="54"/>
        <w:numPr>
          <w:ilvl w:val="0"/>
          <w:numId w:val="1"/>
        </w:numPr>
        <w:spacing w:line="440" w:lineRule="exact"/>
        <w:ind w:left="442" w:hanging="442"/>
        <w:rPr>
          <w:rFonts w:ascii="Times New Roman" w:hAnsi="Times New Roman" w:eastAsia="宋体" w:cs="Times New Roman"/>
          <w:szCs w:val="21"/>
        </w:rPr>
      </w:pPr>
      <w:bookmarkStart w:id="201" w:name="_Ref226099914"/>
      <w:r>
        <w:rPr>
          <w:rFonts w:ascii="Times New Roman" w:hAnsi="Times New Roman" w:eastAsia="宋体" w:cs="Times New Roman"/>
          <w:szCs w:val="21"/>
        </w:rPr>
        <w:t>刘紫瑶.循环-共生经济模式下家具制造业的生态转型路径研究[J].家具与室内装饰,</w:t>
      </w:r>
      <w:r>
        <w:rPr>
          <w:rFonts w:ascii="Times New Roman" w:hAnsi="Times New Roman" w:eastAsia="宋体" w:cs="Times New Roman"/>
          <w:sz w:val="24"/>
          <w:szCs w:val="21"/>
        </w:rPr>
        <w:t>2025</w:t>
      </w:r>
      <w:r>
        <w:rPr>
          <w:rFonts w:ascii="Times New Roman" w:hAnsi="Times New Roman" w:eastAsia="宋体" w:cs="Times New Roman"/>
          <w:szCs w:val="21"/>
        </w:rPr>
        <w:t>,</w:t>
      </w:r>
      <w:r>
        <w:rPr>
          <w:rFonts w:ascii="Times New Roman" w:hAnsi="Times New Roman" w:eastAsia="宋体" w:cs="Times New Roman"/>
          <w:sz w:val="24"/>
          <w:szCs w:val="21"/>
        </w:rPr>
        <w:t>32</w:t>
      </w:r>
      <w:r>
        <w:rPr>
          <w:rFonts w:ascii="Times New Roman" w:hAnsi="Times New Roman" w:eastAsia="宋体" w:cs="Times New Roman"/>
          <w:szCs w:val="21"/>
        </w:rPr>
        <w:t>(</w:t>
      </w:r>
      <w:r>
        <w:rPr>
          <w:rFonts w:ascii="Times New Roman" w:hAnsi="Times New Roman" w:eastAsia="宋体" w:cs="Times New Roman"/>
          <w:sz w:val="24"/>
          <w:szCs w:val="21"/>
        </w:rPr>
        <w:t>10</w:t>
      </w:r>
      <w:r>
        <w:rPr>
          <w:rFonts w:ascii="Times New Roman" w:hAnsi="Times New Roman" w:eastAsia="宋体" w:cs="Times New Roman"/>
          <w:szCs w:val="21"/>
        </w:rPr>
        <w:t>):</w:t>
      </w:r>
      <w:r>
        <w:rPr>
          <w:rFonts w:ascii="Times New Roman" w:hAnsi="Times New Roman" w:eastAsia="宋体" w:cs="Times New Roman"/>
          <w:sz w:val="24"/>
          <w:szCs w:val="21"/>
        </w:rPr>
        <w:t>32</w:t>
      </w:r>
      <w:r>
        <w:rPr>
          <w:rFonts w:ascii="Times New Roman" w:hAnsi="Times New Roman" w:eastAsia="宋体" w:cs="Times New Roman"/>
          <w:szCs w:val="21"/>
        </w:rPr>
        <w:t>-</w:t>
      </w:r>
      <w:r>
        <w:rPr>
          <w:rFonts w:ascii="Times New Roman" w:hAnsi="Times New Roman" w:eastAsia="宋体" w:cs="Times New Roman"/>
          <w:sz w:val="24"/>
          <w:szCs w:val="21"/>
        </w:rPr>
        <w:t>39</w:t>
      </w:r>
      <w:r>
        <w:rPr>
          <w:rFonts w:ascii="Times New Roman" w:hAnsi="Times New Roman" w:eastAsia="宋体" w:cs="Times New Roman"/>
          <w:szCs w:val="21"/>
        </w:rPr>
        <w:t>.</w:t>
      </w:r>
      <w:r>
        <w:rPr>
          <w:rFonts w:ascii="Times New Roman" w:hAnsi="Times New Roman" w:eastAsia="宋体" w:cs="Times New Roman"/>
          <w:sz w:val="24"/>
          <w:szCs w:val="21"/>
        </w:rPr>
        <w:t>DO</w:t>
      </w:r>
      <w:r>
        <w:rPr>
          <w:rFonts w:ascii="Times New Roman" w:hAnsi="Times New Roman" w:eastAsia="宋体" w:cs="Times New Roman"/>
          <w:szCs w:val="21"/>
        </w:rPr>
        <w:t>I:</w:t>
      </w:r>
      <w:r>
        <w:rPr>
          <w:rFonts w:ascii="Times New Roman" w:hAnsi="Times New Roman" w:eastAsia="宋体" w:cs="Times New Roman"/>
          <w:sz w:val="24"/>
          <w:szCs w:val="21"/>
        </w:rPr>
        <w:t>10</w:t>
      </w:r>
      <w:r>
        <w:rPr>
          <w:rFonts w:ascii="Times New Roman" w:hAnsi="Times New Roman" w:eastAsia="宋体" w:cs="Times New Roman"/>
          <w:szCs w:val="21"/>
        </w:rPr>
        <w:t>.</w:t>
      </w:r>
      <w:r>
        <w:rPr>
          <w:rFonts w:ascii="Times New Roman" w:hAnsi="Times New Roman" w:eastAsia="宋体" w:cs="Times New Roman"/>
          <w:sz w:val="24"/>
          <w:szCs w:val="21"/>
        </w:rPr>
        <w:t>16771</w:t>
      </w:r>
      <w:r>
        <w:rPr>
          <w:rFonts w:ascii="Times New Roman" w:hAnsi="Times New Roman" w:eastAsia="宋体" w:cs="Times New Roman"/>
          <w:szCs w:val="21"/>
        </w:rPr>
        <w:t>/j.</w:t>
      </w:r>
      <w:r>
        <w:rPr>
          <w:rFonts w:ascii="Times New Roman" w:hAnsi="Times New Roman" w:eastAsia="宋体" w:cs="Times New Roman"/>
          <w:sz w:val="24"/>
          <w:szCs w:val="21"/>
        </w:rPr>
        <w:t>cn43</w:t>
      </w:r>
      <w:r>
        <w:rPr>
          <w:rFonts w:ascii="Times New Roman" w:hAnsi="Times New Roman" w:eastAsia="宋体" w:cs="Times New Roman"/>
          <w:szCs w:val="21"/>
        </w:rPr>
        <w:t>-</w:t>
      </w:r>
      <w:r>
        <w:rPr>
          <w:rFonts w:ascii="Times New Roman" w:hAnsi="Times New Roman" w:eastAsia="宋体" w:cs="Times New Roman"/>
          <w:sz w:val="24"/>
          <w:szCs w:val="21"/>
        </w:rPr>
        <w:t>1247</w:t>
      </w:r>
      <w:r>
        <w:rPr>
          <w:rFonts w:ascii="Times New Roman" w:hAnsi="Times New Roman" w:eastAsia="宋体" w:cs="Times New Roman"/>
          <w:szCs w:val="21"/>
        </w:rPr>
        <w:t>/</w:t>
      </w:r>
      <w:r>
        <w:rPr>
          <w:rFonts w:ascii="Times New Roman" w:hAnsi="Times New Roman" w:eastAsia="宋体" w:cs="Times New Roman"/>
          <w:sz w:val="24"/>
          <w:szCs w:val="21"/>
        </w:rPr>
        <w:t>ts</w:t>
      </w:r>
      <w:r>
        <w:rPr>
          <w:rFonts w:ascii="Times New Roman" w:hAnsi="Times New Roman" w:eastAsia="宋体" w:cs="Times New Roman"/>
          <w:szCs w:val="21"/>
        </w:rPr>
        <w:t>.</w:t>
      </w:r>
      <w:r>
        <w:rPr>
          <w:rFonts w:ascii="Times New Roman" w:hAnsi="Times New Roman" w:eastAsia="宋体" w:cs="Times New Roman"/>
          <w:sz w:val="24"/>
          <w:szCs w:val="21"/>
        </w:rPr>
        <w:t>2025</w:t>
      </w:r>
      <w:r>
        <w:rPr>
          <w:rFonts w:ascii="Times New Roman" w:hAnsi="Times New Roman" w:eastAsia="宋体" w:cs="Times New Roman"/>
          <w:szCs w:val="21"/>
        </w:rPr>
        <w:t>.</w:t>
      </w:r>
      <w:r>
        <w:rPr>
          <w:rFonts w:ascii="Times New Roman" w:hAnsi="Times New Roman" w:eastAsia="宋体" w:cs="Times New Roman"/>
          <w:sz w:val="24"/>
          <w:szCs w:val="21"/>
        </w:rPr>
        <w:t>10</w:t>
      </w:r>
      <w:r>
        <w:rPr>
          <w:rFonts w:ascii="Times New Roman" w:hAnsi="Times New Roman" w:eastAsia="宋体" w:cs="Times New Roman"/>
          <w:szCs w:val="21"/>
        </w:rPr>
        <w:t>.</w:t>
      </w:r>
      <w:r>
        <w:rPr>
          <w:rFonts w:ascii="Times New Roman" w:hAnsi="Times New Roman" w:eastAsia="宋体" w:cs="Times New Roman"/>
          <w:sz w:val="24"/>
          <w:szCs w:val="21"/>
        </w:rPr>
        <w:t>005</w:t>
      </w:r>
      <w:r>
        <w:rPr>
          <w:rFonts w:ascii="Times New Roman" w:hAnsi="Times New Roman" w:eastAsia="宋体" w:cs="Times New Roman"/>
          <w:szCs w:val="21"/>
        </w:rPr>
        <w:t>.</w:t>
      </w:r>
      <w:bookmarkEnd w:id="201"/>
    </w:p>
    <w:p w14:paraId="368C85F0">
      <w:pPr>
        <w:pStyle w:val="54"/>
        <w:numPr>
          <w:ilvl w:val="0"/>
          <w:numId w:val="1"/>
        </w:numPr>
        <w:spacing w:line="440" w:lineRule="exact"/>
        <w:ind w:left="442" w:hanging="442"/>
        <w:rPr>
          <w:rFonts w:ascii="Times New Roman" w:hAnsi="Times New Roman" w:eastAsia="宋体" w:cs="Times New Roman"/>
          <w:szCs w:val="21"/>
        </w:rPr>
      </w:pPr>
      <w:bookmarkStart w:id="202" w:name="_Ref226099995"/>
      <w:r>
        <w:rPr>
          <w:rFonts w:ascii="Times New Roman" w:hAnsi="Times New Roman" w:eastAsia="宋体" w:cs="Times New Roman"/>
          <w:szCs w:val="21"/>
        </w:rPr>
        <w:t>刘佳鑫,孔令华,郑积仕,等.基于机器视觉的木材径级测量系统设计[J].福建工程学院学报,</w:t>
      </w:r>
      <w:r>
        <w:rPr>
          <w:rFonts w:ascii="Times New Roman" w:hAnsi="Times New Roman" w:eastAsia="宋体" w:cs="Times New Roman"/>
          <w:sz w:val="24"/>
          <w:szCs w:val="21"/>
        </w:rPr>
        <w:t>2022</w:t>
      </w:r>
      <w:r>
        <w:rPr>
          <w:rFonts w:ascii="Times New Roman" w:hAnsi="Times New Roman" w:eastAsia="宋体" w:cs="Times New Roman"/>
          <w:szCs w:val="21"/>
        </w:rPr>
        <w:t>,</w:t>
      </w:r>
      <w:r>
        <w:rPr>
          <w:rFonts w:ascii="Times New Roman" w:hAnsi="Times New Roman" w:eastAsia="宋体" w:cs="Times New Roman"/>
          <w:sz w:val="24"/>
          <w:szCs w:val="21"/>
        </w:rPr>
        <w:t>20</w:t>
      </w:r>
      <w:r>
        <w:rPr>
          <w:rFonts w:ascii="Times New Roman" w:hAnsi="Times New Roman" w:eastAsia="宋体" w:cs="Times New Roman"/>
          <w:szCs w:val="21"/>
        </w:rPr>
        <w:t>(</w:t>
      </w:r>
      <w:r>
        <w:rPr>
          <w:rFonts w:ascii="Times New Roman" w:hAnsi="Times New Roman" w:eastAsia="宋体" w:cs="Times New Roman"/>
          <w:sz w:val="24"/>
          <w:szCs w:val="21"/>
        </w:rPr>
        <w:t>06</w:t>
      </w:r>
      <w:r>
        <w:rPr>
          <w:rFonts w:ascii="Times New Roman" w:hAnsi="Times New Roman" w:eastAsia="宋体" w:cs="Times New Roman"/>
          <w:szCs w:val="21"/>
        </w:rPr>
        <w:t>):</w:t>
      </w:r>
      <w:r>
        <w:rPr>
          <w:rFonts w:ascii="Times New Roman" w:hAnsi="Times New Roman" w:eastAsia="宋体" w:cs="Times New Roman"/>
          <w:sz w:val="24"/>
          <w:szCs w:val="21"/>
        </w:rPr>
        <w:t>607</w:t>
      </w:r>
      <w:r>
        <w:rPr>
          <w:rFonts w:ascii="Times New Roman" w:hAnsi="Times New Roman" w:eastAsia="宋体" w:cs="Times New Roman"/>
          <w:szCs w:val="21"/>
        </w:rPr>
        <w:t>-</w:t>
      </w:r>
      <w:r>
        <w:rPr>
          <w:rFonts w:ascii="Times New Roman" w:hAnsi="Times New Roman" w:eastAsia="宋体" w:cs="Times New Roman"/>
          <w:sz w:val="24"/>
          <w:szCs w:val="21"/>
        </w:rPr>
        <w:t>612</w:t>
      </w:r>
      <w:r>
        <w:rPr>
          <w:rFonts w:ascii="Times New Roman" w:hAnsi="Times New Roman" w:eastAsia="宋体" w:cs="Times New Roman"/>
          <w:szCs w:val="21"/>
        </w:rPr>
        <w:t>.</w:t>
      </w:r>
      <w:bookmarkEnd w:id="202"/>
    </w:p>
    <w:p w14:paraId="47FB0D0C">
      <w:pPr>
        <w:pStyle w:val="54"/>
        <w:numPr>
          <w:ilvl w:val="0"/>
          <w:numId w:val="1"/>
        </w:numPr>
        <w:spacing w:line="440" w:lineRule="exact"/>
        <w:ind w:left="442" w:hanging="442"/>
        <w:rPr>
          <w:rFonts w:ascii="Times New Roman" w:hAnsi="Times New Roman" w:eastAsia="宋体" w:cs="Times New Roman"/>
          <w:szCs w:val="21"/>
        </w:rPr>
      </w:pPr>
      <w:bookmarkStart w:id="203" w:name="_Ref226100039"/>
      <w:r>
        <w:rPr>
          <w:rFonts w:ascii="Times New Roman" w:hAnsi="Times New Roman" w:eastAsia="宋体" w:cs="Times New Roman"/>
          <w:szCs w:val="21"/>
        </w:rPr>
        <w:t>吴婷.木材表面缺陷的人工智能研究——评《木材表面缺陷的模式识别方法》[J].木材工业,</w:t>
      </w:r>
      <w:r>
        <w:rPr>
          <w:rFonts w:ascii="Times New Roman" w:hAnsi="Times New Roman" w:eastAsia="宋体" w:cs="Times New Roman"/>
          <w:sz w:val="24"/>
          <w:szCs w:val="21"/>
        </w:rPr>
        <w:t>2020</w:t>
      </w:r>
      <w:r>
        <w:rPr>
          <w:rFonts w:ascii="Times New Roman" w:hAnsi="Times New Roman" w:eastAsia="宋体" w:cs="Times New Roman"/>
          <w:szCs w:val="21"/>
        </w:rPr>
        <w:t>,</w:t>
      </w:r>
      <w:r>
        <w:rPr>
          <w:rFonts w:ascii="Times New Roman" w:hAnsi="Times New Roman" w:eastAsia="宋体" w:cs="Times New Roman"/>
          <w:sz w:val="24"/>
          <w:szCs w:val="21"/>
        </w:rPr>
        <w:t>34</w:t>
      </w:r>
      <w:r>
        <w:rPr>
          <w:rFonts w:ascii="Times New Roman" w:hAnsi="Times New Roman" w:eastAsia="宋体" w:cs="Times New Roman"/>
          <w:szCs w:val="21"/>
        </w:rPr>
        <w:t>(</w:t>
      </w:r>
      <w:r>
        <w:rPr>
          <w:rFonts w:ascii="Times New Roman" w:hAnsi="Times New Roman" w:eastAsia="宋体" w:cs="Times New Roman"/>
          <w:sz w:val="24"/>
          <w:szCs w:val="21"/>
        </w:rPr>
        <w:t>02</w:t>
      </w:r>
      <w:r>
        <w:rPr>
          <w:rFonts w:ascii="Times New Roman" w:hAnsi="Times New Roman" w:eastAsia="宋体" w:cs="Times New Roman"/>
          <w:szCs w:val="21"/>
        </w:rPr>
        <w:t>):</w:t>
      </w:r>
      <w:r>
        <w:rPr>
          <w:rFonts w:ascii="Times New Roman" w:hAnsi="Times New Roman" w:eastAsia="宋体" w:cs="Times New Roman"/>
          <w:sz w:val="24"/>
          <w:szCs w:val="21"/>
        </w:rPr>
        <w:t>49</w:t>
      </w:r>
      <w:r>
        <w:rPr>
          <w:rFonts w:ascii="Times New Roman" w:hAnsi="Times New Roman" w:eastAsia="宋体" w:cs="Times New Roman"/>
          <w:szCs w:val="21"/>
        </w:rPr>
        <w:t>.</w:t>
      </w:r>
      <w:bookmarkEnd w:id="203"/>
    </w:p>
    <w:p w14:paraId="05305C6E">
      <w:pPr>
        <w:pStyle w:val="54"/>
        <w:numPr>
          <w:ilvl w:val="0"/>
          <w:numId w:val="1"/>
        </w:numPr>
        <w:spacing w:line="440" w:lineRule="exact"/>
        <w:ind w:left="442" w:hanging="442"/>
        <w:rPr>
          <w:rFonts w:ascii="Times New Roman" w:hAnsi="Times New Roman" w:eastAsia="宋体" w:cs="Times New Roman"/>
          <w:szCs w:val="21"/>
        </w:rPr>
      </w:pPr>
      <w:bookmarkStart w:id="204" w:name="_Ref226100077"/>
      <w:r>
        <w:rPr>
          <w:rFonts w:ascii="Times New Roman" w:hAnsi="Times New Roman" w:eastAsia="宋体" w:cs="Times New Roman"/>
          <w:sz w:val="24"/>
          <w:szCs w:val="21"/>
        </w:rPr>
        <w:t>Li</w:t>
      </w:r>
      <w:r>
        <w:rPr>
          <w:rFonts w:ascii="Times New Roman" w:hAnsi="Times New Roman" w:eastAsia="宋体" w:cs="Times New Roman"/>
          <w:szCs w:val="21"/>
        </w:rPr>
        <w:t xml:space="preserve"> F ,</w:t>
      </w:r>
      <w:r>
        <w:rPr>
          <w:rFonts w:ascii="Times New Roman" w:hAnsi="Times New Roman" w:eastAsia="宋体" w:cs="Times New Roman"/>
          <w:sz w:val="24"/>
          <w:szCs w:val="21"/>
        </w:rPr>
        <w:t>Gu</w:t>
      </w:r>
      <w:r>
        <w:rPr>
          <w:rFonts w:ascii="Times New Roman" w:hAnsi="Times New Roman" w:eastAsia="宋体" w:cs="Times New Roman"/>
          <w:szCs w:val="21"/>
        </w:rPr>
        <w:t xml:space="preserve"> S ,</w:t>
      </w:r>
      <w:r>
        <w:rPr>
          <w:rFonts w:ascii="Times New Roman" w:hAnsi="Times New Roman" w:eastAsia="宋体" w:cs="Times New Roman"/>
          <w:sz w:val="24"/>
          <w:szCs w:val="21"/>
        </w:rPr>
        <w:t>Lu</w:t>
      </w:r>
      <w:r>
        <w:rPr>
          <w:rFonts w:ascii="Times New Roman" w:hAnsi="Times New Roman" w:eastAsia="宋体" w:cs="Times New Roman"/>
          <w:szCs w:val="21"/>
        </w:rPr>
        <w:t xml:space="preserve"> L , </w:t>
      </w:r>
      <w:r>
        <w:rPr>
          <w:rFonts w:ascii="Times New Roman" w:hAnsi="Times New Roman" w:eastAsia="宋体" w:cs="Times New Roman"/>
          <w:sz w:val="24"/>
          <w:szCs w:val="21"/>
        </w:rPr>
        <w:t>et</w:t>
      </w:r>
      <w:r>
        <w:rPr>
          <w:rFonts w:ascii="Times New Roman" w:hAnsi="Times New Roman" w:eastAsia="宋体" w:cs="Times New Roman"/>
          <w:szCs w:val="21"/>
        </w:rPr>
        <w:t xml:space="preserve"> </w:t>
      </w:r>
      <w:r>
        <w:rPr>
          <w:rFonts w:ascii="Times New Roman" w:hAnsi="Times New Roman" w:eastAsia="宋体" w:cs="Times New Roman"/>
          <w:sz w:val="24"/>
          <w:szCs w:val="21"/>
        </w:rPr>
        <w:t>al</w:t>
      </w:r>
      <w:r>
        <w:rPr>
          <w:rFonts w:ascii="Times New Roman" w:hAnsi="Times New Roman" w:eastAsia="宋体" w:cs="Times New Roman"/>
          <w:szCs w:val="21"/>
        </w:rPr>
        <w:t xml:space="preserve">.A </w:t>
      </w:r>
      <w:r>
        <w:rPr>
          <w:rFonts w:ascii="Times New Roman" w:hAnsi="Times New Roman" w:eastAsia="宋体" w:cs="Times New Roman"/>
          <w:sz w:val="24"/>
          <w:szCs w:val="21"/>
        </w:rPr>
        <w:t>Lightweigh</w:t>
      </w:r>
      <w:r>
        <w:rPr>
          <w:rFonts w:ascii="Times New Roman" w:hAnsi="Times New Roman" w:eastAsia="宋体" w:cs="Times New Roman"/>
          <w:szCs w:val="21"/>
        </w:rPr>
        <w:t xml:space="preserve">t </w:t>
      </w:r>
      <w:r>
        <w:rPr>
          <w:rFonts w:ascii="Times New Roman" w:hAnsi="Times New Roman" w:eastAsia="宋体" w:cs="Times New Roman"/>
          <w:sz w:val="24"/>
          <w:szCs w:val="21"/>
        </w:rPr>
        <w:t>an</w:t>
      </w:r>
      <w:r>
        <w:rPr>
          <w:rFonts w:ascii="Times New Roman" w:hAnsi="Times New Roman" w:eastAsia="宋体" w:cs="Times New Roman"/>
          <w:szCs w:val="21"/>
        </w:rPr>
        <w:t xml:space="preserve">d </w:t>
      </w:r>
      <w:r>
        <w:rPr>
          <w:rFonts w:ascii="Times New Roman" w:hAnsi="Times New Roman" w:eastAsia="宋体" w:cs="Times New Roman"/>
          <w:sz w:val="24"/>
          <w:szCs w:val="21"/>
        </w:rPr>
        <w:t>Efficien</w:t>
      </w:r>
      <w:r>
        <w:rPr>
          <w:rFonts w:ascii="Times New Roman" w:hAnsi="Times New Roman" w:eastAsia="宋体" w:cs="Times New Roman"/>
          <w:szCs w:val="21"/>
        </w:rPr>
        <w:t xml:space="preserve">t </w:t>
      </w:r>
      <w:r>
        <w:rPr>
          <w:rFonts w:ascii="Times New Roman" w:hAnsi="Times New Roman" w:eastAsia="宋体" w:cs="Times New Roman"/>
          <w:sz w:val="24"/>
          <w:szCs w:val="21"/>
        </w:rPr>
        <w:t>Approach</w:t>
      </w:r>
      <w:r>
        <w:rPr>
          <w:rFonts w:ascii="Times New Roman" w:hAnsi="Times New Roman" w:eastAsia="宋体" w:cs="Times New Roman"/>
          <w:szCs w:val="21"/>
        </w:rPr>
        <w:t xml:space="preserve"> </w:t>
      </w:r>
      <w:r>
        <w:rPr>
          <w:rFonts w:ascii="Times New Roman" w:hAnsi="Times New Roman" w:eastAsia="宋体" w:cs="Times New Roman"/>
          <w:sz w:val="24"/>
          <w:szCs w:val="21"/>
        </w:rPr>
        <w:t>fo</w:t>
      </w:r>
      <w:r>
        <w:rPr>
          <w:rFonts w:ascii="Times New Roman" w:hAnsi="Times New Roman" w:eastAsia="宋体" w:cs="Times New Roman"/>
          <w:szCs w:val="21"/>
        </w:rPr>
        <w:t xml:space="preserve">r </w:t>
      </w:r>
      <w:r>
        <w:rPr>
          <w:rFonts w:ascii="Times New Roman" w:hAnsi="Times New Roman" w:eastAsia="宋体" w:cs="Times New Roman"/>
          <w:sz w:val="24"/>
          <w:szCs w:val="21"/>
        </w:rPr>
        <w:t>Distracted</w:t>
      </w:r>
      <w:r>
        <w:rPr>
          <w:rFonts w:ascii="Times New Roman" w:hAnsi="Times New Roman" w:eastAsia="宋体" w:cs="Times New Roman"/>
          <w:szCs w:val="21"/>
        </w:rPr>
        <w:t xml:space="preserve"> </w:t>
      </w:r>
      <w:r>
        <w:rPr>
          <w:rFonts w:ascii="Times New Roman" w:hAnsi="Times New Roman" w:eastAsia="宋体" w:cs="Times New Roman"/>
          <w:sz w:val="24"/>
          <w:szCs w:val="21"/>
        </w:rPr>
        <w:t>Drivin</w:t>
      </w:r>
      <w:r>
        <w:rPr>
          <w:rFonts w:ascii="Times New Roman" w:hAnsi="Times New Roman" w:eastAsia="宋体" w:cs="Times New Roman"/>
          <w:szCs w:val="21"/>
        </w:rPr>
        <w:t xml:space="preserve">g </w:t>
      </w:r>
      <w:r>
        <w:rPr>
          <w:rFonts w:ascii="Times New Roman" w:hAnsi="Times New Roman" w:eastAsia="宋体" w:cs="Times New Roman"/>
          <w:sz w:val="24"/>
          <w:szCs w:val="21"/>
        </w:rPr>
        <w:t>Detectio</w:t>
      </w:r>
      <w:r>
        <w:rPr>
          <w:rFonts w:ascii="Times New Roman" w:hAnsi="Times New Roman" w:eastAsia="宋体" w:cs="Times New Roman"/>
          <w:szCs w:val="21"/>
        </w:rPr>
        <w:t xml:space="preserve">n </w:t>
      </w:r>
      <w:r>
        <w:rPr>
          <w:rFonts w:ascii="Times New Roman" w:hAnsi="Times New Roman" w:eastAsia="宋体" w:cs="Times New Roman"/>
          <w:sz w:val="24"/>
          <w:szCs w:val="21"/>
        </w:rPr>
        <w:t>Base</w:t>
      </w:r>
      <w:r>
        <w:rPr>
          <w:rFonts w:ascii="Times New Roman" w:hAnsi="Times New Roman" w:eastAsia="宋体" w:cs="Times New Roman"/>
          <w:szCs w:val="21"/>
        </w:rPr>
        <w:t xml:space="preserve">d </w:t>
      </w:r>
      <w:r>
        <w:rPr>
          <w:rFonts w:ascii="Times New Roman" w:hAnsi="Times New Roman" w:eastAsia="宋体" w:cs="Times New Roman"/>
          <w:sz w:val="24"/>
          <w:szCs w:val="21"/>
        </w:rPr>
        <w:t>on</w:t>
      </w:r>
      <w:r>
        <w:rPr>
          <w:rFonts w:ascii="Times New Roman" w:hAnsi="Times New Roman" w:eastAsia="宋体" w:cs="Times New Roman"/>
          <w:szCs w:val="21"/>
        </w:rPr>
        <w:t xml:space="preserve"> </w:t>
      </w:r>
      <w:r>
        <w:rPr>
          <w:rFonts w:ascii="Times New Roman" w:hAnsi="Times New Roman" w:eastAsia="宋体" w:cs="Times New Roman"/>
          <w:sz w:val="24"/>
          <w:szCs w:val="21"/>
        </w:rPr>
        <w:t>YOLOv8</w:t>
      </w:r>
      <w:r>
        <w:rPr>
          <w:rFonts w:ascii="Times New Roman" w:hAnsi="Times New Roman" w:eastAsia="宋体" w:cs="Times New Roman"/>
          <w:szCs w:val="21"/>
        </w:rPr>
        <w:t>[J].</w:t>
      </w:r>
      <w:r>
        <w:rPr>
          <w:rFonts w:ascii="Times New Roman" w:hAnsi="Times New Roman" w:eastAsia="宋体" w:cs="Times New Roman"/>
          <w:sz w:val="24"/>
          <w:szCs w:val="21"/>
        </w:rPr>
        <w:t>Electronic</w:t>
      </w:r>
      <w:r>
        <w:rPr>
          <w:rFonts w:ascii="Times New Roman" w:hAnsi="Times New Roman" w:eastAsia="宋体" w:cs="Times New Roman"/>
          <w:szCs w:val="21"/>
        </w:rPr>
        <w:t>s,</w:t>
      </w:r>
      <w:r>
        <w:rPr>
          <w:rFonts w:ascii="Times New Roman" w:hAnsi="Times New Roman" w:eastAsia="宋体" w:cs="Times New Roman"/>
          <w:sz w:val="24"/>
          <w:szCs w:val="21"/>
        </w:rPr>
        <w:t>2025</w:t>
      </w:r>
      <w:r>
        <w:rPr>
          <w:rFonts w:ascii="Times New Roman" w:hAnsi="Times New Roman" w:eastAsia="宋体" w:cs="Times New Roman"/>
          <w:szCs w:val="21"/>
        </w:rPr>
        <w:t>,</w:t>
      </w:r>
      <w:r>
        <w:rPr>
          <w:rFonts w:ascii="Times New Roman" w:hAnsi="Times New Roman" w:eastAsia="宋体" w:cs="Times New Roman"/>
          <w:sz w:val="24"/>
          <w:szCs w:val="21"/>
        </w:rPr>
        <w:t>15</w:t>
      </w:r>
      <w:r>
        <w:rPr>
          <w:rFonts w:ascii="Times New Roman" w:hAnsi="Times New Roman" w:eastAsia="宋体" w:cs="Times New Roman"/>
          <w:szCs w:val="21"/>
        </w:rPr>
        <w:t>(</w:t>
      </w:r>
      <w:r>
        <w:rPr>
          <w:rFonts w:ascii="Times New Roman" w:hAnsi="Times New Roman" w:eastAsia="宋体" w:cs="Times New Roman"/>
          <w:sz w:val="24"/>
          <w:szCs w:val="21"/>
        </w:rPr>
        <w:t>1</w:t>
      </w:r>
      <w:r>
        <w:rPr>
          <w:rFonts w:ascii="Times New Roman" w:hAnsi="Times New Roman" w:eastAsia="宋体" w:cs="Times New Roman"/>
          <w:szCs w:val="21"/>
        </w:rPr>
        <w:t>):</w:t>
      </w:r>
      <w:r>
        <w:rPr>
          <w:rFonts w:ascii="Times New Roman" w:hAnsi="Times New Roman" w:eastAsia="宋体" w:cs="Times New Roman"/>
          <w:sz w:val="24"/>
          <w:szCs w:val="21"/>
        </w:rPr>
        <w:t>33</w:t>
      </w:r>
      <w:r>
        <w:rPr>
          <w:rFonts w:ascii="Times New Roman" w:hAnsi="Times New Roman" w:eastAsia="宋体" w:cs="Times New Roman"/>
          <w:szCs w:val="21"/>
        </w:rPr>
        <w:t>-</w:t>
      </w:r>
      <w:r>
        <w:rPr>
          <w:rFonts w:ascii="Times New Roman" w:hAnsi="Times New Roman" w:eastAsia="宋体" w:cs="Times New Roman"/>
          <w:sz w:val="24"/>
          <w:szCs w:val="21"/>
        </w:rPr>
        <w:t>341</w:t>
      </w:r>
      <w:r>
        <w:rPr>
          <w:rFonts w:ascii="Times New Roman" w:hAnsi="Times New Roman" w:eastAsia="宋体" w:cs="Times New Roman"/>
          <w:szCs w:val="21"/>
        </w:rPr>
        <w:t>.</w:t>
      </w:r>
      <w:r>
        <w:rPr>
          <w:rFonts w:ascii="Times New Roman" w:hAnsi="Times New Roman" w:eastAsia="宋体" w:cs="Times New Roman"/>
          <w:sz w:val="24"/>
          <w:szCs w:val="21"/>
        </w:rPr>
        <w:t>DO</w:t>
      </w:r>
      <w:r>
        <w:rPr>
          <w:rFonts w:ascii="Times New Roman" w:hAnsi="Times New Roman" w:eastAsia="宋体" w:cs="Times New Roman"/>
          <w:szCs w:val="21"/>
        </w:rPr>
        <w:t>I:</w:t>
      </w:r>
      <w:r>
        <w:rPr>
          <w:rFonts w:ascii="Times New Roman" w:hAnsi="Times New Roman" w:eastAsia="宋体" w:cs="Times New Roman"/>
          <w:sz w:val="24"/>
          <w:szCs w:val="21"/>
        </w:rPr>
        <w:t>10</w:t>
      </w:r>
      <w:r>
        <w:rPr>
          <w:rFonts w:ascii="Times New Roman" w:hAnsi="Times New Roman" w:eastAsia="宋体" w:cs="Times New Roman"/>
          <w:szCs w:val="21"/>
        </w:rPr>
        <w:t>.</w:t>
      </w:r>
      <w:r>
        <w:rPr>
          <w:rFonts w:ascii="Times New Roman" w:hAnsi="Times New Roman" w:eastAsia="宋体" w:cs="Times New Roman"/>
          <w:sz w:val="24"/>
          <w:szCs w:val="21"/>
        </w:rPr>
        <w:t>3390</w:t>
      </w:r>
      <w:r>
        <w:rPr>
          <w:rFonts w:ascii="Times New Roman" w:hAnsi="Times New Roman" w:eastAsia="宋体" w:cs="Times New Roman"/>
          <w:szCs w:val="21"/>
        </w:rPr>
        <w:t>/</w:t>
      </w:r>
    </w:p>
    <w:p w14:paraId="2B569DFC">
      <w:pPr>
        <w:pStyle w:val="54"/>
        <w:spacing w:line="440" w:lineRule="exact"/>
        <w:ind w:left="442" w:firstLine="0"/>
        <w:rPr>
          <w:rFonts w:ascii="Times New Roman" w:hAnsi="Times New Roman" w:eastAsia="宋体" w:cs="Times New Roman"/>
          <w:szCs w:val="21"/>
        </w:rPr>
      </w:pPr>
      <w:r>
        <w:rPr>
          <w:rFonts w:ascii="Times New Roman" w:hAnsi="Times New Roman" w:eastAsia="宋体" w:cs="Times New Roman"/>
          <w:sz w:val="24"/>
          <w:szCs w:val="21"/>
        </w:rPr>
        <w:t>ELECTRONIC</w:t>
      </w:r>
      <w:r>
        <w:rPr>
          <w:rFonts w:ascii="Times New Roman" w:hAnsi="Times New Roman" w:eastAsia="宋体" w:cs="Times New Roman"/>
          <w:szCs w:val="21"/>
        </w:rPr>
        <w:t>S</w:t>
      </w:r>
      <w:r>
        <w:rPr>
          <w:rFonts w:ascii="Times New Roman" w:hAnsi="Times New Roman" w:eastAsia="宋体" w:cs="Times New Roman"/>
          <w:sz w:val="24"/>
          <w:szCs w:val="21"/>
        </w:rPr>
        <w:t>15010034</w:t>
      </w:r>
      <w:r>
        <w:rPr>
          <w:rFonts w:ascii="Times New Roman" w:hAnsi="Times New Roman" w:eastAsia="宋体" w:cs="Times New Roman"/>
          <w:szCs w:val="21"/>
        </w:rPr>
        <w:t>.</w:t>
      </w:r>
      <w:bookmarkEnd w:id="204"/>
    </w:p>
    <w:p w14:paraId="34F7A4F7">
      <w:pPr>
        <w:pStyle w:val="54"/>
        <w:numPr>
          <w:ilvl w:val="0"/>
          <w:numId w:val="1"/>
        </w:numPr>
        <w:spacing w:line="440" w:lineRule="exact"/>
        <w:ind w:left="442" w:hanging="442"/>
        <w:rPr>
          <w:rFonts w:ascii="Times New Roman" w:hAnsi="Times New Roman" w:eastAsia="宋体" w:cs="Times New Roman"/>
          <w:szCs w:val="21"/>
        </w:rPr>
      </w:pPr>
      <w:bookmarkStart w:id="205" w:name="_Ref226100640"/>
      <w:r>
        <w:rPr>
          <w:rFonts w:ascii="Times New Roman" w:hAnsi="Times New Roman" w:eastAsia="宋体" w:cs="Times New Roman"/>
          <w:szCs w:val="21"/>
        </w:rPr>
        <w:t>吴荣骐,樊绍胜,王旭红.警示球安装机器人目标图像修复与检测方法[J].自动化应用,</w:t>
      </w:r>
      <w:r>
        <w:rPr>
          <w:rFonts w:ascii="Times New Roman" w:hAnsi="Times New Roman" w:eastAsia="宋体" w:cs="Times New Roman"/>
          <w:sz w:val="24"/>
          <w:szCs w:val="21"/>
        </w:rPr>
        <w:t>2025</w:t>
      </w:r>
      <w:r>
        <w:rPr>
          <w:rFonts w:ascii="Times New Roman" w:hAnsi="Times New Roman" w:eastAsia="宋体" w:cs="Times New Roman"/>
          <w:szCs w:val="21"/>
        </w:rPr>
        <w:t>,</w:t>
      </w:r>
      <w:r>
        <w:rPr>
          <w:rFonts w:ascii="Times New Roman" w:hAnsi="Times New Roman" w:eastAsia="宋体" w:cs="Times New Roman"/>
          <w:sz w:val="24"/>
          <w:szCs w:val="21"/>
        </w:rPr>
        <w:t>66</w:t>
      </w:r>
      <w:r>
        <w:rPr>
          <w:rFonts w:ascii="Times New Roman" w:hAnsi="Times New Roman" w:eastAsia="宋体" w:cs="Times New Roman"/>
          <w:szCs w:val="21"/>
        </w:rPr>
        <w:t>(</w:t>
      </w:r>
      <w:r>
        <w:rPr>
          <w:rFonts w:ascii="Times New Roman" w:hAnsi="Times New Roman" w:eastAsia="宋体" w:cs="Times New Roman"/>
          <w:sz w:val="24"/>
          <w:szCs w:val="21"/>
        </w:rPr>
        <w:t>20</w:t>
      </w:r>
      <w:r>
        <w:rPr>
          <w:rFonts w:ascii="Times New Roman" w:hAnsi="Times New Roman" w:eastAsia="宋体" w:cs="Times New Roman"/>
          <w:szCs w:val="21"/>
        </w:rPr>
        <w:t>):</w:t>
      </w:r>
      <w:r>
        <w:rPr>
          <w:rFonts w:ascii="Times New Roman" w:hAnsi="Times New Roman" w:eastAsia="宋体" w:cs="Times New Roman"/>
          <w:sz w:val="24"/>
          <w:szCs w:val="21"/>
        </w:rPr>
        <w:t>1</w:t>
      </w:r>
      <w:r>
        <w:rPr>
          <w:rFonts w:ascii="Times New Roman" w:hAnsi="Times New Roman" w:eastAsia="宋体" w:cs="Times New Roman"/>
          <w:szCs w:val="21"/>
        </w:rPr>
        <w:t>-</w:t>
      </w:r>
      <w:r>
        <w:rPr>
          <w:rFonts w:ascii="Times New Roman" w:hAnsi="Times New Roman" w:eastAsia="宋体" w:cs="Times New Roman"/>
          <w:sz w:val="24"/>
          <w:szCs w:val="21"/>
        </w:rPr>
        <w:t>8</w:t>
      </w:r>
      <w:r>
        <w:rPr>
          <w:rFonts w:ascii="Times New Roman" w:hAnsi="Times New Roman" w:eastAsia="宋体" w:cs="Times New Roman"/>
          <w:szCs w:val="21"/>
        </w:rPr>
        <w:t>.</w:t>
      </w:r>
      <w:r>
        <w:rPr>
          <w:rFonts w:ascii="Times New Roman" w:hAnsi="Times New Roman" w:eastAsia="宋体" w:cs="Times New Roman"/>
          <w:sz w:val="24"/>
          <w:szCs w:val="21"/>
        </w:rPr>
        <w:t>DO</w:t>
      </w:r>
      <w:r>
        <w:rPr>
          <w:rFonts w:ascii="Times New Roman" w:hAnsi="Times New Roman" w:eastAsia="宋体" w:cs="Times New Roman"/>
          <w:szCs w:val="21"/>
        </w:rPr>
        <w:t>I:</w:t>
      </w:r>
      <w:r>
        <w:rPr>
          <w:rFonts w:ascii="Times New Roman" w:hAnsi="Times New Roman" w:eastAsia="宋体" w:cs="Times New Roman"/>
          <w:sz w:val="24"/>
          <w:szCs w:val="21"/>
        </w:rPr>
        <w:t>10</w:t>
      </w:r>
      <w:r>
        <w:rPr>
          <w:rFonts w:ascii="Times New Roman" w:hAnsi="Times New Roman" w:eastAsia="宋体" w:cs="Times New Roman"/>
          <w:szCs w:val="21"/>
        </w:rPr>
        <w:t>.</w:t>
      </w:r>
      <w:r>
        <w:rPr>
          <w:rFonts w:ascii="Times New Roman" w:hAnsi="Times New Roman" w:eastAsia="宋体" w:cs="Times New Roman"/>
          <w:sz w:val="24"/>
          <w:szCs w:val="21"/>
        </w:rPr>
        <w:t>19769</w:t>
      </w:r>
      <w:r>
        <w:rPr>
          <w:rFonts w:ascii="Times New Roman" w:hAnsi="Times New Roman" w:eastAsia="宋体" w:cs="Times New Roman"/>
          <w:szCs w:val="21"/>
        </w:rPr>
        <w:t>/j.</w:t>
      </w:r>
      <w:r>
        <w:rPr>
          <w:rFonts w:ascii="Times New Roman" w:hAnsi="Times New Roman" w:eastAsia="宋体" w:cs="Times New Roman"/>
          <w:sz w:val="24"/>
          <w:szCs w:val="21"/>
        </w:rPr>
        <w:t>zdhy</w:t>
      </w:r>
      <w:r>
        <w:rPr>
          <w:rFonts w:ascii="Times New Roman" w:hAnsi="Times New Roman" w:eastAsia="宋体" w:cs="Times New Roman"/>
          <w:szCs w:val="21"/>
        </w:rPr>
        <w:t>.</w:t>
      </w:r>
      <w:r>
        <w:rPr>
          <w:rFonts w:ascii="Times New Roman" w:hAnsi="Times New Roman" w:eastAsia="宋体" w:cs="Times New Roman"/>
          <w:sz w:val="24"/>
          <w:szCs w:val="21"/>
        </w:rPr>
        <w:t>2025</w:t>
      </w:r>
      <w:r>
        <w:rPr>
          <w:rFonts w:ascii="Times New Roman" w:hAnsi="Times New Roman" w:eastAsia="宋体" w:cs="Times New Roman"/>
          <w:szCs w:val="21"/>
        </w:rPr>
        <w:t>.</w:t>
      </w:r>
      <w:r>
        <w:rPr>
          <w:rFonts w:ascii="Times New Roman" w:hAnsi="Times New Roman" w:eastAsia="宋体" w:cs="Times New Roman"/>
          <w:sz w:val="24"/>
          <w:szCs w:val="21"/>
        </w:rPr>
        <w:t>20</w:t>
      </w:r>
      <w:r>
        <w:rPr>
          <w:rFonts w:ascii="Times New Roman" w:hAnsi="Times New Roman" w:eastAsia="宋体" w:cs="Times New Roman"/>
          <w:szCs w:val="21"/>
        </w:rPr>
        <w:t>.</w:t>
      </w:r>
      <w:r>
        <w:rPr>
          <w:rFonts w:ascii="Times New Roman" w:hAnsi="Times New Roman" w:eastAsia="宋体" w:cs="Times New Roman"/>
          <w:sz w:val="24"/>
          <w:szCs w:val="21"/>
        </w:rPr>
        <w:t>001</w:t>
      </w:r>
      <w:r>
        <w:rPr>
          <w:rFonts w:ascii="Times New Roman" w:hAnsi="Times New Roman" w:eastAsia="宋体" w:cs="Times New Roman"/>
          <w:szCs w:val="21"/>
        </w:rPr>
        <w:t>.</w:t>
      </w:r>
      <w:bookmarkEnd w:id="205"/>
    </w:p>
    <w:p w14:paraId="1B805819">
      <w:pPr>
        <w:pStyle w:val="54"/>
        <w:numPr>
          <w:ilvl w:val="0"/>
          <w:numId w:val="1"/>
        </w:numPr>
        <w:spacing w:line="440" w:lineRule="exact"/>
        <w:ind w:left="442" w:hanging="442"/>
        <w:rPr>
          <w:rFonts w:ascii="Times New Roman" w:hAnsi="Times New Roman" w:eastAsia="宋体" w:cs="Times New Roman"/>
          <w:szCs w:val="21"/>
        </w:rPr>
      </w:pPr>
      <w:bookmarkStart w:id="206" w:name="_Ref226100668"/>
      <w:r>
        <w:rPr>
          <w:rFonts w:ascii="Times New Roman" w:hAnsi="Times New Roman" w:eastAsia="宋体" w:cs="Times New Roman"/>
          <w:sz w:val="24"/>
          <w:szCs w:val="21"/>
        </w:rPr>
        <w:t>Zhan</w:t>
      </w:r>
      <w:r>
        <w:rPr>
          <w:rFonts w:ascii="Times New Roman" w:hAnsi="Times New Roman" w:eastAsia="宋体" w:cs="Times New Roman"/>
          <w:szCs w:val="21"/>
        </w:rPr>
        <w:t>g Y ,</w:t>
      </w:r>
      <w:r>
        <w:rPr>
          <w:rFonts w:ascii="Times New Roman" w:hAnsi="Times New Roman" w:eastAsia="宋体" w:cs="Times New Roman"/>
          <w:sz w:val="24"/>
          <w:szCs w:val="21"/>
        </w:rPr>
        <w:t>Li</w:t>
      </w:r>
      <w:r>
        <w:rPr>
          <w:rFonts w:ascii="Times New Roman" w:hAnsi="Times New Roman" w:eastAsia="宋体" w:cs="Times New Roman"/>
          <w:szCs w:val="21"/>
        </w:rPr>
        <w:t xml:space="preserve"> Y ,</w:t>
      </w:r>
      <w:r>
        <w:rPr>
          <w:rFonts w:ascii="Times New Roman" w:hAnsi="Times New Roman" w:eastAsia="宋体" w:cs="Times New Roman"/>
          <w:sz w:val="24"/>
          <w:szCs w:val="21"/>
        </w:rPr>
        <w:t>Zhuang</w:t>
      </w:r>
      <w:r>
        <w:rPr>
          <w:rFonts w:ascii="Times New Roman" w:hAnsi="Times New Roman" w:eastAsia="宋体" w:cs="Times New Roman"/>
          <w:szCs w:val="21"/>
        </w:rPr>
        <w:t xml:space="preserve"> Y .</w:t>
      </w:r>
      <w:r>
        <w:rPr>
          <w:rFonts w:ascii="Times New Roman" w:hAnsi="Times New Roman" w:eastAsia="宋体" w:cs="Times New Roman"/>
          <w:sz w:val="24"/>
          <w:szCs w:val="21"/>
        </w:rPr>
        <w:t>An</w:t>
      </w:r>
      <w:r>
        <w:rPr>
          <w:rFonts w:ascii="Times New Roman" w:hAnsi="Times New Roman" w:eastAsia="宋体" w:cs="Times New Roman"/>
          <w:szCs w:val="21"/>
        </w:rPr>
        <w:t xml:space="preserve"> </w:t>
      </w:r>
      <w:r>
        <w:rPr>
          <w:rFonts w:ascii="Times New Roman" w:hAnsi="Times New Roman" w:eastAsia="宋体" w:cs="Times New Roman"/>
          <w:sz w:val="24"/>
          <w:szCs w:val="21"/>
        </w:rPr>
        <w:t>Improved</w:t>
      </w:r>
      <w:r>
        <w:rPr>
          <w:rFonts w:ascii="Times New Roman" w:hAnsi="Times New Roman" w:eastAsia="宋体" w:cs="Times New Roman"/>
          <w:szCs w:val="21"/>
        </w:rPr>
        <w:t xml:space="preserve"> </w:t>
      </w:r>
      <w:r>
        <w:rPr>
          <w:rFonts w:ascii="Times New Roman" w:hAnsi="Times New Roman" w:eastAsia="宋体" w:cs="Times New Roman"/>
          <w:sz w:val="24"/>
          <w:szCs w:val="21"/>
        </w:rPr>
        <w:t>YOLOv8</w:t>
      </w:r>
      <w:r>
        <w:rPr>
          <w:rFonts w:ascii="Times New Roman" w:hAnsi="Times New Roman" w:eastAsia="宋体" w:cs="Times New Roman"/>
          <w:szCs w:val="21"/>
        </w:rPr>
        <w:t>-</w:t>
      </w:r>
      <w:r>
        <w:rPr>
          <w:rFonts w:ascii="Times New Roman" w:hAnsi="Times New Roman" w:eastAsia="宋体" w:cs="Times New Roman"/>
          <w:sz w:val="24"/>
          <w:szCs w:val="21"/>
        </w:rPr>
        <w:t>base</w:t>
      </w:r>
      <w:r>
        <w:rPr>
          <w:rFonts w:ascii="Times New Roman" w:hAnsi="Times New Roman" w:eastAsia="宋体" w:cs="Times New Roman"/>
          <w:szCs w:val="21"/>
        </w:rPr>
        <w:t xml:space="preserve">d </w:t>
      </w:r>
      <w:r>
        <w:rPr>
          <w:rFonts w:ascii="Times New Roman" w:hAnsi="Times New Roman" w:eastAsia="宋体" w:cs="Times New Roman"/>
          <w:sz w:val="24"/>
          <w:szCs w:val="21"/>
        </w:rPr>
        <w:t>Precis</w:t>
      </w:r>
      <w:r>
        <w:rPr>
          <w:rFonts w:ascii="Times New Roman" w:hAnsi="Times New Roman" w:eastAsia="宋体" w:cs="Times New Roman"/>
          <w:szCs w:val="21"/>
        </w:rPr>
        <w:t xml:space="preserve">e </w:t>
      </w:r>
      <w:r>
        <w:rPr>
          <w:rFonts w:ascii="Times New Roman" w:hAnsi="Times New Roman" w:eastAsia="宋体" w:cs="Times New Roman"/>
          <w:sz w:val="24"/>
          <w:szCs w:val="21"/>
        </w:rPr>
        <w:t>Detectio</w:t>
      </w:r>
      <w:r>
        <w:rPr>
          <w:rFonts w:ascii="Times New Roman" w:hAnsi="Times New Roman" w:eastAsia="宋体" w:cs="Times New Roman"/>
          <w:szCs w:val="21"/>
        </w:rPr>
        <w:t xml:space="preserve">n </w:t>
      </w:r>
      <w:r>
        <w:rPr>
          <w:rFonts w:ascii="Times New Roman" w:hAnsi="Times New Roman" w:eastAsia="宋体" w:cs="Times New Roman"/>
          <w:sz w:val="24"/>
          <w:szCs w:val="21"/>
        </w:rPr>
        <w:t>Mode</w:t>
      </w:r>
      <w:r>
        <w:rPr>
          <w:rFonts w:ascii="Times New Roman" w:hAnsi="Times New Roman" w:eastAsia="宋体" w:cs="Times New Roman"/>
          <w:szCs w:val="21"/>
        </w:rPr>
        <w:t xml:space="preserve">l </w:t>
      </w:r>
      <w:r>
        <w:rPr>
          <w:rFonts w:ascii="Times New Roman" w:hAnsi="Times New Roman" w:eastAsia="宋体" w:cs="Times New Roman"/>
          <w:sz w:val="24"/>
          <w:szCs w:val="21"/>
        </w:rPr>
        <w:t>fo</w:t>
      </w:r>
      <w:r>
        <w:rPr>
          <w:rFonts w:ascii="Times New Roman" w:hAnsi="Times New Roman" w:eastAsia="宋体" w:cs="Times New Roman"/>
          <w:szCs w:val="21"/>
        </w:rPr>
        <w:t xml:space="preserve">r </w:t>
      </w:r>
      <w:r>
        <w:rPr>
          <w:rFonts w:ascii="Times New Roman" w:hAnsi="Times New Roman" w:eastAsia="宋体" w:cs="Times New Roman"/>
          <w:sz w:val="24"/>
          <w:szCs w:val="21"/>
        </w:rPr>
        <w:t>Underwater</w:t>
      </w:r>
      <w:r>
        <w:rPr>
          <w:rFonts w:ascii="Times New Roman" w:hAnsi="Times New Roman" w:eastAsia="宋体" w:cs="Times New Roman"/>
          <w:szCs w:val="21"/>
        </w:rPr>
        <w:t xml:space="preserve"> </w:t>
      </w:r>
      <w:r>
        <w:rPr>
          <w:rFonts w:ascii="Times New Roman" w:hAnsi="Times New Roman" w:eastAsia="宋体" w:cs="Times New Roman"/>
          <w:sz w:val="24"/>
          <w:szCs w:val="21"/>
        </w:rPr>
        <w:t>Wast</w:t>
      </w:r>
      <w:r>
        <w:rPr>
          <w:rFonts w:ascii="Times New Roman" w:hAnsi="Times New Roman" w:eastAsia="宋体" w:cs="Times New Roman"/>
          <w:szCs w:val="21"/>
        </w:rPr>
        <w:t xml:space="preserve">e </w:t>
      </w:r>
      <w:r>
        <w:rPr>
          <w:rFonts w:ascii="Times New Roman" w:hAnsi="Times New Roman" w:eastAsia="宋体" w:cs="Times New Roman"/>
          <w:sz w:val="24"/>
          <w:szCs w:val="21"/>
        </w:rPr>
        <w:t>usin</w:t>
      </w:r>
      <w:r>
        <w:rPr>
          <w:rFonts w:ascii="Times New Roman" w:hAnsi="Times New Roman" w:eastAsia="宋体" w:cs="Times New Roman"/>
          <w:szCs w:val="21"/>
        </w:rPr>
        <w:t xml:space="preserve">g </w:t>
      </w:r>
      <w:r>
        <w:rPr>
          <w:rFonts w:ascii="Times New Roman" w:hAnsi="Times New Roman" w:eastAsia="宋体" w:cs="Times New Roman"/>
          <w:sz w:val="24"/>
          <w:szCs w:val="21"/>
        </w:rPr>
        <w:t>SPPFLSKA</w:t>
      </w:r>
      <w:r>
        <w:rPr>
          <w:rFonts w:ascii="Times New Roman" w:hAnsi="Times New Roman" w:eastAsia="宋体" w:cs="Times New Roman"/>
          <w:szCs w:val="21"/>
        </w:rPr>
        <w:t xml:space="preserve"> </w:t>
      </w:r>
      <w:r>
        <w:rPr>
          <w:rFonts w:ascii="Times New Roman" w:hAnsi="Times New Roman" w:eastAsia="宋体" w:cs="Times New Roman"/>
          <w:sz w:val="24"/>
          <w:szCs w:val="21"/>
        </w:rPr>
        <w:t>an</w:t>
      </w:r>
      <w:r>
        <w:rPr>
          <w:rFonts w:ascii="Times New Roman" w:hAnsi="Times New Roman" w:eastAsia="宋体" w:cs="Times New Roman"/>
          <w:szCs w:val="21"/>
        </w:rPr>
        <w:t>d C</w:t>
      </w:r>
      <w:r>
        <w:rPr>
          <w:rFonts w:ascii="Times New Roman" w:hAnsi="Times New Roman" w:eastAsia="宋体" w:cs="Times New Roman"/>
          <w:sz w:val="24"/>
          <w:szCs w:val="21"/>
        </w:rPr>
        <w:t>2FMLC</w:t>
      </w:r>
      <w:r>
        <w:rPr>
          <w:rFonts w:ascii="Times New Roman" w:hAnsi="Times New Roman" w:eastAsia="宋体" w:cs="Times New Roman"/>
          <w:szCs w:val="21"/>
        </w:rPr>
        <w:t>A[J].</w:t>
      </w:r>
      <w:r>
        <w:rPr>
          <w:rFonts w:ascii="Times New Roman" w:hAnsi="Times New Roman" w:eastAsia="宋体" w:cs="Times New Roman"/>
          <w:sz w:val="24"/>
          <w:szCs w:val="21"/>
        </w:rPr>
        <w:t>Journa</w:t>
      </w:r>
      <w:r>
        <w:rPr>
          <w:rFonts w:ascii="Times New Roman" w:hAnsi="Times New Roman" w:eastAsia="宋体" w:cs="Times New Roman"/>
          <w:szCs w:val="21"/>
        </w:rPr>
        <w:t xml:space="preserve">l </w:t>
      </w:r>
      <w:r>
        <w:rPr>
          <w:rFonts w:ascii="Times New Roman" w:hAnsi="Times New Roman" w:eastAsia="宋体" w:cs="Times New Roman"/>
          <w:sz w:val="24"/>
          <w:szCs w:val="21"/>
        </w:rPr>
        <w:t>of</w:t>
      </w:r>
      <w:r>
        <w:rPr>
          <w:rFonts w:ascii="Times New Roman" w:hAnsi="Times New Roman" w:eastAsia="宋体" w:cs="Times New Roman"/>
          <w:szCs w:val="21"/>
        </w:rPr>
        <w:t xml:space="preserve"> </w:t>
      </w:r>
      <w:r>
        <w:rPr>
          <w:rFonts w:ascii="Times New Roman" w:hAnsi="Times New Roman" w:eastAsia="宋体" w:cs="Times New Roman"/>
          <w:sz w:val="24"/>
          <w:szCs w:val="21"/>
        </w:rPr>
        <w:t>Physic</w:t>
      </w:r>
      <w:r>
        <w:rPr>
          <w:rFonts w:ascii="Times New Roman" w:hAnsi="Times New Roman" w:eastAsia="宋体" w:cs="Times New Roman"/>
          <w:szCs w:val="21"/>
        </w:rPr>
        <w:t xml:space="preserve">s: </w:t>
      </w:r>
      <w:r>
        <w:rPr>
          <w:rFonts w:ascii="Times New Roman" w:hAnsi="Times New Roman" w:eastAsia="宋体" w:cs="Times New Roman"/>
          <w:sz w:val="24"/>
          <w:szCs w:val="21"/>
        </w:rPr>
        <w:t>Conference</w:t>
      </w:r>
      <w:r>
        <w:rPr>
          <w:rFonts w:ascii="Times New Roman" w:hAnsi="Times New Roman" w:eastAsia="宋体" w:cs="Times New Roman"/>
          <w:szCs w:val="21"/>
        </w:rPr>
        <w:t xml:space="preserve"> </w:t>
      </w:r>
      <w:r>
        <w:rPr>
          <w:rFonts w:ascii="Times New Roman" w:hAnsi="Times New Roman" w:eastAsia="宋体" w:cs="Times New Roman"/>
          <w:sz w:val="24"/>
          <w:szCs w:val="21"/>
        </w:rPr>
        <w:t>Series</w:t>
      </w:r>
      <w:r>
        <w:rPr>
          <w:rFonts w:ascii="Times New Roman" w:hAnsi="Times New Roman" w:eastAsia="宋体" w:cs="Times New Roman"/>
          <w:szCs w:val="21"/>
        </w:rPr>
        <w:t>,</w:t>
      </w:r>
      <w:r>
        <w:rPr>
          <w:rFonts w:ascii="Times New Roman" w:hAnsi="Times New Roman" w:eastAsia="宋体" w:cs="Times New Roman"/>
          <w:sz w:val="24"/>
          <w:szCs w:val="21"/>
        </w:rPr>
        <w:t>2025</w:t>
      </w:r>
      <w:r>
        <w:rPr>
          <w:rFonts w:ascii="Times New Roman" w:hAnsi="Times New Roman" w:eastAsia="宋体" w:cs="Times New Roman"/>
          <w:szCs w:val="21"/>
        </w:rPr>
        <w:t>,</w:t>
      </w:r>
      <w:r>
        <w:rPr>
          <w:rFonts w:ascii="Times New Roman" w:hAnsi="Times New Roman" w:eastAsia="宋体" w:cs="Times New Roman"/>
          <w:sz w:val="24"/>
          <w:szCs w:val="21"/>
        </w:rPr>
        <w:t>3108</w:t>
      </w:r>
      <w:r>
        <w:rPr>
          <w:rFonts w:ascii="Times New Roman" w:hAnsi="Times New Roman" w:eastAsia="宋体" w:cs="Times New Roman"/>
          <w:szCs w:val="21"/>
        </w:rPr>
        <w:t>(</w:t>
      </w:r>
      <w:r>
        <w:rPr>
          <w:rFonts w:ascii="Times New Roman" w:hAnsi="Times New Roman" w:eastAsia="宋体" w:cs="Times New Roman"/>
          <w:sz w:val="24"/>
          <w:szCs w:val="21"/>
        </w:rPr>
        <w:t>1</w:t>
      </w:r>
      <w:r>
        <w:rPr>
          <w:rFonts w:ascii="Times New Roman" w:hAnsi="Times New Roman" w:eastAsia="宋体" w:cs="Times New Roman"/>
          <w:szCs w:val="21"/>
        </w:rPr>
        <w:t>):</w:t>
      </w:r>
      <w:r>
        <w:rPr>
          <w:rFonts w:ascii="Times New Roman" w:hAnsi="Times New Roman" w:eastAsia="宋体" w:cs="Times New Roman"/>
          <w:sz w:val="24"/>
          <w:szCs w:val="21"/>
        </w:rPr>
        <w:t>012016</w:t>
      </w:r>
      <w:r>
        <w:rPr>
          <w:rFonts w:ascii="Times New Roman" w:hAnsi="Times New Roman" w:eastAsia="宋体" w:cs="Times New Roman"/>
          <w:szCs w:val="21"/>
        </w:rPr>
        <w:t>-</w:t>
      </w:r>
      <w:r>
        <w:rPr>
          <w:rFonts w:ascii="Times New Roman" w:hAnsi="Times New Roman" w:eastAsia="宋体" w:cs="Times New Roman"/>
          <w:sz w:val="24"/>
          <w:szCs w:val="21"/>
        </w:rPr>
        <w:t>012016</w:t>
      </w:r>
      <w:r>
        <w:rPr>
          <w:rFonts w:ascii="Times New Roman" w:hAnsi="Times New Roman" w:eastAsia="宋体" w:cs="Times New Roman"/>
          <w:szCs w:val="21"/>
        </w:rPr>
        <w:t>.</w:t>
      </w:r>
      <w:r>
        <w:rPr>
          <w:rFonts w:ascii="Times New Roman" w:hAnsi="Times New Roman" w:eastAsia="宋体" w:cs="Times New Roman"/>
          <w:sz w:val="24"/>
          <w:szCs w:val="21"/>
        </w:rPr>
        <w:t>DO</w:t>
      </w:r>
      <w:r>
        <w:rPr>
          <w:rFonts w:ascii="Times New Roman" w:hAnsi="Times New Roman" w:eastAsia="宋体" w:cs="Times New Roman"/>
          <w:szCs w:val="21"/>
        </w:rPr>
        <w:t>I:</w:t>
      </w:r>
      <w:r>
        <w:rPr>
          <w:rFonts w:ascii="Times New Roman" w:hAnsi="Times New Roman" w:eastAsia="宋体" w:cs="Times New Roman"/>
          <w:sz w:val="24"/>
          <w:szCs w:val="21"/>
        </w:rPr>
        <w:t>10</w:t>
      </w:r>
      <w:r>
        <w:rPr>
          <w:rFonts w:ascii="Times New Roman" w:hAnsi="Times New Roman" w:eastAsia="宋体" w:cs="Times New Roman"/>
          <w:szCs w:val="21"/>
        </w:rPr>
        <w:t>.</w:t>
      </w:r>
      <w:r>
        <w:rPr>
          <w:rFonts w:ascii="Times New Roman" w:hAnsi="Times New Roman" w:eastAsia="宋体" w:cs="Times New Roman"/>
          <w:sz w:val="24"/>
          <w:szCs w:val="21"/>
        </w:rPr>
        <w:t>1088</w:t>
      </w:r>
      <w:r>
        <w:rPr>
          <w:rFonts w:ascii="Times New Roman" w:hAnsi="Times New Roman" w:eastAsia="宋体" w:cs="Times New Roman"/>
          <w:szCs w:val="21"/>
        </w:rPr>
        <w:t>/</w:t>
      </w:r>
      <w:r>
        <w:rPr>
          <w:rFonts w:ascii="Times New Roman" w:hAnsi="Times New Roman" w:eastAsia="宋体" w:cs="Times New Roman"/>
          <w:sz w:val="24"/>
          <w:szCs w:val="21"/>
        </w:rPr>
        <w:t>1742</w:t>
      </w:r>
      <w:r>
        <w:rPr>
          <w:rFonts w:ascii="Times New Roman" w:hAnsi="Times New Roman" w:eastAsia="宋体" w:cs="Times New Roman"/>
          <w:szCs w:val="21"/>
        </w:rPr>
        <w:t>-</w:t>
      </w:r>
      <w:r>
        <w:rPr>
          <w:rFonts w:ascii="Times New Roman" w:hAnsi="Times New Roman" w:eastAsia="宋体" w:cs="Times New Roman"/>
          <w:sz w:val="24"/>
          <w:szCs w:val="21"/>
        </w:rPr>
        <w:t>6596</w:t>
      </w:r>
      <w:r>
        <w:rPr>
          <w:rFonts w:ascii="Times New Roman" w:hAnsi="Times New Roman" w:eastAsia="宋体" w:cs="Times New Roman"/>
          <w:szCs w:val="21"/>
        </w:rPr>
        <w:t>/</w:t>
      </w:r>
      <w:r>
        <w:rPr>
          <w:rFonts w:ascii="Times New Roman" w:hAnsi="Times New Roman" w:eastAsia="宋体" w:cs="Times New Roman"/>
          <w:sz w:val="24"/>
          <w:szCs w:val="21"/>
        </w:rPr>
        <w:t>3108</w:t>
      </w:r>
      <w:r>
        <w:rPr>
          <w:rFonts w:ascii="Times New Roman" w:hAnsi="Times New Roman" w:eastAsia="宋体" w:cs="Times New Roman"/>
          <w:szCs w:val="21"/>
        </w:rPr>
        <w:t>/</w:t>
      </w:r>
      <w:r>
        <w:rPr>
          <w:rFonts w:ascii="Times New Roman" w:hAnsi="Times New Roman" w:eastAsia="宋体" w:cs="Times New Roman"/>
          <w:sz w:val="24"/>
          <w:szCs w:val="21"/>
        </w:rPr>
        <w:t>1</w:t>
      </w:r>
      <w:r>
        <w:rPr>
          <w:rFonts w:ascii="Times New Roman" w:hAnsi="Times New Roman" w:eastAsia="宋体" w:cs="Times New Roman"/>
          <w:szCs w:val="21"/>
        </w:rPr>
        <w:t>/</w:t>
      </w:r>
      <w:r>
        <w:rPr>
          <w:rFonts w:ascii="Times New Roman" w:hAnsi="Times New Roman" w:eastAsia="宋体" w:cs="Times New Roman"/>
          <w:sz w:val="24"/>
          <w:szCs w:val="21"/>
        </w:rPr>
        <w:t>012016</w:t>
      </w:r>
      <w:r>
        <w:rPr>
          <w:rFonts w:ascii="Times New Roman" w:hAnsi="Times New Roman" w:eastAsia="宋体" w:cs="Times New Roman"/>
          <w:szCs w:val="21"/>
        </w:rPr>
        <w:t>.</w:t>
      </w:r>
      <w:bookmarkEnd w:id="206"/>
    </w:p>
    <w:p w14:paraId="25C06BAF">
      <w:pPr>
        <w:pStyle w:val="54"/>
        <w:numPr>
          <w:ilvl w:val="0"/>
          <w:numId w:val="1"/>
        </w:numPr>
        <w:spacing w:line="440" w:lineRule="exact"/>
        <w:ind w:left="442" w:hanging="442"/>
        <w:rPr>
          <w:rFonts w:ascii="Times New Roman" w:hAnsi="Times New Roman" w:eastAsia="宋体" w:cs="Times New Roman"/>
          <w:szCs w:val="21"/>
        </w:rPr>
      </w:pPr>
      <w:bookmarkStart w:id="207" w:name="_Ref226100678"/>
      <w:r>
        <w:rPr>
          <w:rFonts w:ascii="Times New Roman" w:hAnsi="Times New Roman" w:eastAsia="宋体" w:cs="Times New Roman"/>
          <w:sz w:val="24"/>
          <w:szCs w:val="21"/>
        </w:rPr>
        <w:t>Wang</w:t>
      </w:r>
      <w:r>
        <w:rPr>
          <w:rFonts w:ascii="Times New Roman" w:hAnsi="Times New Roman" w:eastAsia="宋体" w:cs="Times New Roman"/>
          <w:szCs w:val="21"/>
        </w:rPr>
        <w:t xml:space="preserve"> F ,</w:t>
      </w:r>
      <w:r>
        <w:rPr>
          <w:rFonts w:ascii="Times New Roman" w:hAnsi="Times New Roman" w:eastAsia="宋体" w:cs="Times New Roman"/>
          <w:sz w:val="24"/>
          <w:szCs w:val="21"/>
        </w:rPr>
        <w:t>Jian</w:t>
      </w:r>
      <w:r>
        <w:rPr>
          <w:rFonts w:ascii="Times New Roman" w:hAnsi="Times New Roman" w:eastAsia="宋体" w:cs="Times New Roman"/>
          <w:szCs w:val="21"/>
        </w:rPr>
        <w:t>g X ,</w:t>
      </w:r>
      <w:r>
        <w:rPr>
          <w:rFonts w:ascii="Times New Roman" w:hAnsi="Times New Roman" w:eastAsia="宋体" w:cs="Times New Roman"/>
          <w:sz w:val="24"/>
          <w:szCs w:val="21"/>
        </w:rPr>
        <w:t>Ha</w:t>
      </w:r>
      <w:r>
        <w:rPr>
          <w:rFonts w:ascii="Times New Roman" w:hAnsi="Times New Roman" w:eastAsia="宋体" w:cs="Times New Roman"/>
          <w:szCs w:val="21"/>
        </w:rPr>
        <w:t xml:space="preserve">n Y , </w:t>
      </w:r>
      <w:r>
        <w:rPr>
          <w:rFonts w:ascii="Times New Roman" w:hAnsi="Times New Roman" w:eastAsia="宋体" w:cs="Times New Roman"/>
          <w:sz w:val="24"/>
          <w:szCs w:val="21"/>
        </w:rPr>
        <w:t>et</w:t>
      </w:r>
      <w:r>
        <w:rPr>
          <w:rFonts w:ascii="Times New Roman" w:hAnsi="Times New Roman" w:eastAsia="宋体" w:cs="Times New Roman"/>
          <w:szCs w:val="21"/>
        </w:rPr>
        <w:t xml:space="preserve"> </w:t>
      </w:r>
      <w:r>
        <w:rPr>
          <w:rFonts w:ascii="Times New Roman" w:hAnsi="Times New Roman" w:eastAsia="宋体" w:cs="Times New Roman"/>
          <w:sz w:val="24"/>
          <w:szCs w:val="21"/>
        </w:rPr>
        <w:t>al</w:t>
      </w:r>
      <w:r>
        <w:rPr>
          <w:rFonts w:ascii="Times New Roman" w:hAnsi="Times New Roman" w:eastAsia="宋体" w:cs="Times New Roman"/>
          <w:szCs w:val="21"/>
        </w:rPr>
        <w:t>.</w:t>
      </w:r>
      <w:r>
        <w:rPr>
          <w:rFonts w:ascii="Times New Roman" w:hAnsi="Times New Roman" w:eastAsia="宋体" w:cs="Times New Roman"/>
          <w:sz w:val="24"/>
          <w:szCs w:val="21"/>
        </w:rPr>
        <w:t>YOLO</w:t>
      </w:r>
      <w:r>
        <w:rPr>
          <w:rFonts w:ascii="Times New Roman" w:hAnsi="Times New Roman" w:eastAsia="宋体" w:cs="Times New Roman"/>
          <w:szCs w:val="21"/>
        </w:rPr>
        <w:t>-</w:t>
      </w:r>
      <w:r>
        <w:rPr>
          <w:rFonts w:ascii="Times New Roman" w:hAnsi="Times New Roman" w:eastAsia="宋体" w:cs="Times New Roman"/>
          <w:sz w:val="24"/>
          <w:szCs w:val="21"/>
        </w:rPr>
        <w:t>LSDI</w:t>
      </w:r>
      <w:r>
        <w:rPr>
          <w:rFonts w:ascii="Times New Roman" w:hAnsi="Times New Roman" w:eastAsia="宋体" w:cs="Times New Roman"/>
          <w:szCs w:val="21"/>
        </w:rPr>
        <w:t xml:space="preserve">: </w:t>
      </w:r>
      <w:r>
        <w:rPr>
          <w:rFonts w:ascii="Times New Roman" w:hAnsi="Times New Roman" w:eastAsia="宋体" w:cs="Times New Roman"/>
          <w:sz w:val="24"/>
          <w:szCs w:val="21"/>
        </w:rPr>
        <w:t>An</w:t>
      </w:r>
      <w:r>
        <w:rPr>
          <w:rFonts w:ascii="Times New Roman" w:hAnsi="Times New Roman" w:eastAsia="宋体" w:cs="Times New Roman"/>
          <w:szCs w:val="21"/>
        </w:rPr>
        <w:t xml:space="preserve"> </w:t>
      </w:r>
      <w:r>
        <w:rPr>
          <w:rFonts w:ascii="Times New Roman" w:hAnsi="Times New Roman" w:eastAsia="宋体" w:cs="Times New Roman"/>
          <w:sz w:val="24"/>
          <w:szCs w:val="21"/>
        </w:rPr>
        <w:t>Enhanced</w:t>
      </w:r>
      <w:r>
        <w:rPr>
          <w:rFonts w:ascii="Times New Roman" w:hAnsi="Times New Roman" w:eastAsia="宋体" w:cs="Times New Roman"/>
          <w:szCs w:val="21"/>
        </w:rPr>
        <w:t xml:space="preserve"> </w:t>
      </w:r>
      <w:r>
        <w:rPr>
          <w:rFonts w:ascii="Times New Roman" w:hAnsi="Times New Roman" w:eastAsia="宋体" w:cs="Times New Roman"/>
          <w:sz w:val="24"/>
          <w:szCs w:val="21"/>
        </w:rPr>
        <w:t>Algorith</w:t>
      </w:r>
      <w:r>
        <w:rPr>
          <w:rFonts w:ascii="Times New Roman" w:hAnsi="Times New Roman" w:eastAsia="宋体" w:cs="Times New Roman"/>
          <w:szCs w:val="21"/>
        </w:rPr>
        <w:t xml:space="preserve">m </w:t>
      </w:r>
      <w:r>
        <w:rPr>
          <w:rFonts w:ascii="Times New Roman" w:hAnsi="Times New Roman" w:eastAsia="宋体" w:cs="Times New Roman"/>
          <w:sz w:val="24"/>
          <w:szCs w:val="21"/>
        </w:rPr>
        <w:t>fo</w:t>
      </w:r>
      <w:r>
        <w:rPr>
          <w:rFonts w:ascii="Times New Roman" w:hAnsi="Times New Roman" w:eastAsia="宋体" w:cs="Times New Roman"/>
          <w:szCs w:val="21"/>
        </w:rPr>
        <w:t xml:space="preserve">r </w:t>
      </w:r>
      <w:r>
        <w:rPr>
          <w:rFonts w:ascii="Times New Roman" w:hAnsi="Times New Roman" w:eastAsia="宋体" w:cs="Times New Roman"/>
          <w:sz w:val="24"/>
          <w:szCs w:val="21"/>
        </w:rPr>
        <w:t>Stee</w:t>
      </w:r>
      <w:r>
        <w:rPr>
          <w:rFonts w:ascii="Times New Roman" w:hAnsi="Times New Roman" w:eastAsia="宋体" w:cs="Times New Roman"/>
          <w:szCs w:val="21"/>
        </w:rPr>
        <w:t xml:space="preserve">l </w:t>
      </w:r>
      <w:r>
        <w:rPr>
          <w:rFonts w:ascii="Times New Roman" w:hAnsi="Times New Roman" w:eastAsia="宋体" w:cs="Times New Roman"/>
          <w:sz w:val="24"/>
          <w:szCs w:val="21"/>
        </w:rPr>
        <w:t>Surfac</w:t>
      </w:r>
      <w:r>
        <w:rPr>
          <w:rFonts w:ascii="Times New Roman" w:hAnsi="Times New Roman" w:eastAsia="宋体" w:cs="Times New Roman"/>
          <w:szCs w:val="21"/>
        </w:rPr>
        <w:t xml:space="preserve">e </w:t>
      </w:r>
      <w:r>
        <w:rPr>
          <w:rFonts w:ascii="Times New Roman" w:hAnsi="Times New Roman" w:eastAsia="宋体" w:cs="Times New Roman"/>
          <w:sz w:val="24"/>
          <w:szCs w:val="21"/>
        </w:rPr>
        <w:t>Defect</w:t>
      </w:r>
      <w:r>
        <w:rPr>
          <w:rFonts w:ascii="Times New Roman" w:hAnsi="Times New Roman" w:eastAsia="宋体" w:cs="Times New Roman"/>
          <w:szCs w:val="21"/>
        </w:rPr>
        <w:t xml:space="preserve"> </w:t>
      </w:r>
      <w:r>
        <w:rPr>
          <w:rFonts w:ascii="Times New Roman" w:hAnsi="Times New Roman" w:eastAsia="宋体" w:cs="Times New Roman"/>
          <w:sz w:val="24"/>
          <w:szCs w:val="21"/>
        </w:rPr>
        <w:t>Detectio</w:t>
      </w:r>
      <w:r>
        <w:rPr>
          <w:rFonts w:ascii="Times New Roman" w:hAnsi="Times New Roman" w:eastAsia="宋体" w:cs="Times New Roman"/>
          <w:szCs w:val="21"/>
        </w:rPr>
        <w:t xml:space="preserve">n </w:t>
      </w:r>
      <w:r>
        <w:rPr>
          <w:rFonts w:ascii="Times New Roman" w:hAnsi="Times New Roman" w:eastAsia="宋体" w:cs="Times New Roman"/>
          <w:sz w:val="24"/>
          <w:szCs w:val="21"/>
        </w:rPr>
        <w:t>Usin</w:t>
      </w:r>
      <w:r>
        <w:rPr>
          <w:rFonts w:ascii="Times New Roman" w:hAnsi="Times New Roman" w:eastAsia="宋体" w:cs="Times New Roman"/>
          <w:szCs w:val="21"/>
        </w:rPr>
        <w:t xml:space="preserve">g a </w:t>
      </w:r>
      <w:r>
        <w:rPr>
          <w:rFonts w:ascii="Times New Roman" w:hAnsi="Times New Roman" w:eastAsia="宋体" w:cs="Times New Roman"/>
          <w:sz w:val="24"/>
          <w:szCs w:val="21"/>
        </w:rPr>
        <w:t>YOLO</w:t>
      </w:r>
      <w:r>
        <w:rPr>
          <w:rFonts w:ascii="Times New Roman" w:hAnsi="Times New Roman" w:eastAsia="宋体" w:cs="Times New Roman"/>
          <w:szCs w:val="21"/>
        </w:rPr>
        <w:t>v</w:t>
      </w:r>
      <w:r>
        <w:rPr>
          <w:rFonts w:ascii="Times New Roman" w:hAnsi="Times New Roman" w:eastAsia="宋体" w:cs="Times New Roman"/>
          <w:sz w:val="24"/>
          <w:szCs w:val="21"/>
        </w:rPr>
        <w:t>11</w:t>
      </w:r>
      <w:r>
        <w:rPr>
          <w:rFonts w:ascii="Times New Roman" w:hAnsi="Times New Roman" w:eastAsia="宋体" w:cs="Times New Roman"/>
          <w:szCs w:val="21"/>
        </w:rPr>
        <w:t xml:space="preserve"> </w:t>
      </w:r>
      <w:r>
        <w:rPr>
          <w:rFonts w:ascii="Times New Roman" w:hAnsi="Times New Roman" w:eastAsia="宋体" w:cs="Times New Roman"/>
          <w:sz w:val="24"/>
          <w:szCs w:val="21"/>
        </w:rPr>
        <w:t>Networ</w:t>
      </w:r>
      <w:r>
        <w:rPr>
          <w:rFonts w:ascii="Times New Roman" w:hAnsi="Times New Roman" w:eastAsia="宋体" w:cs="Times New Roman"/>
          <w:szCs w:val="21"/>
        </w:rPr>
        <w:t>k[J].</w:t>
      </w:r>
      <w:r>
        <w:rPr>
          <w:rFonts w:ascii="Times New Roman" w:hAnsi="Times New Roman" w:eastAsia="宋体" w:cs="Times New Roman"/>
          <w:sz w:val="24"/>
          <w:szCs w:val="21"/>
        </w:rPr>
        <w:t>Electronic</w:t>
      </w:r>
      <w:r>
        <w:rPr>
          <w:rFonts w:ascii="Times New Roman" w:hAnsi="Times New Roman" w:eastAsia="宋体" w:cs="Times New Roman"/>
          <w:szCs w:val="21"/>
        </w:rPr>
        <w:t>s,</w:t>
      </w:r>
      <w:r>
        <w:rPr>
          <w:rFonts w:ascii="Times New Roman" w:hAnsi="Times New Roman" w:eastAsia="宋体" w:cs="Times New Roman"/>
          <w:sz w:val="24"/>
          <w:szCs w:val="21"/>
        </w:rPr>
        <w:t>2025</w:t>
      </w:r>
      <w:r>
        <w:rPr>
          <w:rFonts w:ascii="Times New Roman" w:hAnsi="Times New Roman" w:eastAsia="宋体" w:cs="Times New Roman"/>
          <w:szCs w:val="21"/>
        </w:rPr>
        <w:t>,</w:t>
      </w:r>
      <w:r>
        <w:rPr>
          <w:rFonts w:ascii="Times New Roman" w:hAnsi="Times New Roman" w:eastAsia="宋体" w:cs="Times New Roman"/>
          <w:sz w:val="24"/>
          <w:szCs w:val="21"/>
        </w:rPr>
        <w:t>14</w:t>
      </w:r>
      <w:r>
        <w:rPr>
          <w:rFonts w:ascii="Times New Roman" w:hAnsi="Times New Roman" w:eastAsia="宋体" w:cs="Times New Roman"/>
          <w:szCs w:val="21"/>
        </w:rPr>
        <w:t>(</w:t>
      </w:r>
      <w:r>
        <w:rPr>
          <w:rFonts w:ascii="Times New Roman" w:hAnsi="Times New Roman" w:eastAsia="宋体" w:cs="Times New Roman"/>
          <w:sz w:val="24"/>
          <w:szCs w:val="21"/>
        </w:rPr>
        <w:t>13</w:t>
      </w:r>
      <w:r>
        <w:rPr>
          <w:rFonts w:ascii="Times New Roman" w:hAnsi="Times New Roman" w:eastAsia="宋体" w:cs="Times New Roman"/>
          <w:szCs w:val="21"/>
        </w:rPr>
        <w:t>):</w:t>
      </w:r>
      <w:r>
        <w:rPr>
          <w:rFonts w:ascii="Times New Roman" w:hAnsi="Times New Roman" w:eastAsia="宋体" w:cs="Times New Roman"/>
          <w:sz w:val="24"/>
          <w:szCs w:val="21"/>
        </w:rPr>
        <w:t>2576</w:t>
      </w:r>
      <w:r>
        <w:rPr>
          <w:rFonts w:ascii="Times New Roman" w:hAnsi="Times New Roman" w:eastAsia="宋体" w:cs="Times New Roman"/>
          <w:szCs w:val="21"/>
        </w:rPr>
        <w:t>-</w:t>
      </w:r>
      <w:r>
        <w:rPr>
          <w:rFonts w:ascii="Times New Roman" w:hAnsi="Times New Roman" w:eastAsia="宋体" w:cs="Times New Roman"/>
          <w:sz w:val="24"/>
          <w:szCs w:val="21"/>
        </w:rPr>
        <w:t>2576</w:t>
      </w:r>
      <w:r>
        <w:rPr>
          <w:rFonts w:ascii="Times New Roman" w:hAnsi="Times New Roman" w:eastAsia="宋体" w:cs="Times New Roman"/>
          <w:szCs w:val="21"/>
        </w:rPr>
        <w:t>.</w:t>
      </w:r>
    </w:p>
    <w:p w14:paraId="61EFDFAE">
      <w:pPr>
        <w:pStyle w:val="54"/>
        <w:spacing w:line="440" w:lineRule="exact"/>
        <w:ind w:left="442" w:firstLine="0"/>
        <w:rPr>
          <w:rFonts w:ascii="Times New Roman" w:hAnsi="Times New Roman" w:eastAsia="宋体" w:cs="Times New Roman"/>
          <w:szCs w:val="21"/>
        </w:rPr>
      </w:pPr>
      <w:r>
        <w:rPr>
          <w:rFonts w:ascii="Times New Roman" w:hAnsi="Times New Roman" w:eastAsia="宋体" w:cs="Times New Roman"/>
          <w:sz w:val="24"/>
          <w:szCs w:val="21"/>
        </w:rPr>
        <w:t>DO</w:t>
      </w:r>
      <w:r>
        <w:rPr>
          <w:rFonts w:ascii="Times New Roman" w:hAnsi="Times New Roman" w:eastAsia="宋体" w:cs="Times New Roman"/>
          <w:szCs w:val="21"/>
        </w:rPr>
        <w:t>I:</w:t>
      </w:r>
      <w:r>
        <w:rPr>
          <w:rFonts w:ascii="Times New Roman" w:hAnsi="Times New Roman" w:eastAsia="宋体" w:cs="Times New Roman"/>
          <w:sz w:val="24"/>
          <w:szCs w:val="21"/>
        </w:rPr>
        <w:t>10</w:t>
      </w:r>
      <w:r>
        <w:rPr>
          <w:rFonts w:ascii="Times New Roman" w:hAnsi="Times New Roman" w:eastAsia="宋体" w:cs="Times New Roman"/>
          <w:szCs w:val="21"/>
        </w:rPr>
        <w:t>.</w:t>
      </w:r>
      <w:r>
        <w:rPr>
          <w:rFonts w:ascii="Times New Roman" w:hAnsi="Times New Roman" w:eastAsia="宋体" w:cs="Times New Roman"/>
          <w:sz w:val="24"/>
          <w:szCs w:val="21"/>
        </w:rPr>
        <w:t>3390</w:t>
      </w:r>
      <w:r>
        <w:rPr>
          <w:rFonts w:ascii="Times New Roman" w:hAnsi="Times New Roman" w:eastAsia="宋体" w:cs="Times New Roman"/>
          <w:szCs w:val="21"/>
        </w:rPr>
        <w:t>/</w:t>
      </w:r>
      <w:r>
        <w:rPr>
          <w:rFonts w:ascii="Times New Roman" w:hAnsi="Times New Roman" w:eastAsia="宋体" w:cs="Times New Roman"/>
          <w:sz w:val="24"/>
          <w:szCs w:val="21"/>
        </w:rPr>
        <w:t>ELECTRONIC</w:t>
      </w:r>
      <w:r>
        <w:rPr>
          <w:rFonts w:ascii="Times New Roman" w:hAnsi="Times New Roman" w:eastAsia="宋体" w:cs="Times New Roman"/>
          <w:szCs w:val="21"/>
        </w:rPr>
        <w:t>S</w:t>
      </w:r>
      <w:r>
        <w:rPr>
          <w:rFonts w:ascii="Times New Roman" w:hAnsi="Times New Roman" w:eastAsia="宋体" w:cs="Times New Roman"/>
          <w:sz w:val="24"/>
          <w:szCs w:val="21"/>
        </w:rPr>
        <w:t>14132576</w:t>
      </w:r>
      <w:r>
        <w:rPr>
          <w:rFonts w:ascii="Times New Roman" w:hAnsi="Times New Roman" w:eastAsia="宋体" w:cs="Times New Roman"/>
          <w:szCs w:val="21"/>
        </w:rPr>
        <w:t>.</w:t>
      </w:r>
      <w:bookmarkEnd w:id="207"/>
    </w:p>
    <w:p w14:paraId="4A64FE83">
      <w:pPr>
        <w:pStyle w:val="54"/>
        <w:numPr>
          <w:ilvl w:val="0"/>
          <w:numId w:val="1"/>
        </w:numPr>
        <w:spacing w:line="440" w:lineRule="exact"/>
        <w:ind w:left="442" w:hanging="442"/>
        <w:rPr>
          <w:rFonts w:ascii="Times New Roman" w:hAnsi="Times New Roman" w:eastAsia="宋体" w:cs="Times New Roman"/>
          <w:szCs w:val="21"/>
        </w:rPr>
      </w:pPr>
      <w:bookmarkStart w:id="208" w:name="_Ref226100694"/>
      <w:r>
        <w:rPr>
          <w:rFonts w:ascii="Times New Roman" w:hAnsi="Times New Roman" w:eastAsia="宋体" w:cs="Times New Roman"/>
          <w:sz w:val="24"/>
          <w:szCs w:val="21"/>
        </w:rPr>
        <w:t>Gasparotto</w:t>
      </w:r>
      <w:r>
        <w:rPr>
          <w:rFonts w:ascii="Times New Roman" w:hAnsi="Times New Roman" w:eastAsia="宋体" w:cs="Times New Roman"/>
          <w:szCs w:val="21"/>
        </w:rPr>
        <w:t>P ,</w:t>
      </w:r>
      <w:r>
        <w:rPr>
          <w:rFonts w:ascii="Times New Roman" w:hAnsi="Times New Roman" w:eastAsia="宋体" w:cs="Times New Roman"/>
          <w:sz w:val="24"/>
          <w:szCs w:val="21"/>
        </w:rPr>
        <w:t>BarbaL</w:t>
      </w:r>
      <w:r>
        <w:rPr>
          <w:rFonts w:ascii="Times New Roman" w:hAnsi="Times New Roman" w:eastAsia="宋体" w:cs="Times New Roman"/>
          <w:szCs w:val="21"/>
        </w:rPr>
        <w:t xml:space="preserve"> ,</w:t>
      </w:r>
      <w:r>
        <w:rPr>
          <w:rFonts w:ascii="Times New Roman" w:hAnsi="Times New Roman" w:eastAsia="宋体" w:cs="Times New Roman"/>
          <w:sz w:val="24"/>
          <w:szCs w:val="21"/>
        </w:rPr>
        <w:t>StadlerC</w:t>
      </w:r>
      <w:r>
        <w:rPr>
          <w:rFonts w:ascii="Times New Roman" w:hAnsi="Times New Roman" w:eastAsia="宋体" w:cs="Times New Roman"/>
          <w:szCs w:val="21"/>
        </w:rPr>
        <w:t xml:space="preserve"> H , </w:t>
      </w:r>
      <w:r>
        <w:rPr>
          <w:rFonts w:ascii="Times New Roman" w:hAnsi="Times New Roman" w:eastAsia="宋体" w:cs="Times New Roman"/>
          <w:sz w:val="24"/>
          <w:szCs w:val="21"/>
        </w:rPr>
        <w:t>et</w:t>
      </w:r>
      <w:r>
        <w:rPr>
          <w:rFonts w:ascii="Times New Roman" w:hAnsi="Times New Roman" w:eastAsia="宋体" w:cs="Times New Roman"/>
          <w:szCs w:val="21"/>
        </w:rPr>
        <w:t xml:space="preserve"> </w:t>
      </w:r>
      <w:r>
        <w:rPr>
          <w:rFonts w:ascii="Times New Roman" w:hAnsi="Times New Roman" w:eastAsia="宋体" w:cs="Times New Roman"/>
          <w:sz w:val="24"/>
          <w:szCs w:val="21"/>
        </w:rPr>
        <w:t>al</w:t>
      </w:r>
      <w:r>
        <w:rPr>
          <w:rFonts w:ascii="Times New Roman" w:hAnsi="Times New Roman" w:eastAsia="宋体" w:cs="Times New Roman"/>
          <w:szCs w:val="21"/>
        </w:rPr>
        <w:t>.</w:t>
      </w:r>
      <w:r>
        <w:rPr>
          <w:rFonts w:ascii="Times New Roman" w:hAnsi="Times New Roman" w:eastAsia="宋体" w:cs="Times New Roman"/>
          <w:sz w:val="24"/>
          <w:szCs w:val="21"/>
        </w:rPr>
        <w:t>TORO</w:t>
      </w:r>
      <w:r>
        <w:rPr>
          <w:rFonts w:ascii="Times New Roman" w:hAnsi="Times New Roman" w:eastAsia="宋体" w:cs="Times New Roman"/>
          <w:szCs w:val="21"/>
        </w:rPr>
        <w:t xml:space="preserve"> </w:t>
      </w:r>
      <w:r>
        <w:rPr>
          <w:rFonts w:ascii="Times New Roman" w:hAnsi="Times New Roman" w:eastAsia="宋体" w:cs="Times New Roman"/>
          <w:sz w:val="24"/>
          <w:szCs w:val="21"/>
        </w:rPr>
        <w:t>Indexe</w:t>
      </w:r>
      <w:r>
        <w:rPr>
          <w:rFonts w:ascii="Times New Roman" w:hAnsi="Times New Roman" w:eastAsia="宋体" w:cs="Times New Roman"/>
          <w:szCs w:val="21"/>
        </w:rPr>
        <w:t xml:space="preserve">r: a </w:t>
      </w:r>
      <w:r>
        <w:rPr>
          <w:rFonts w:ascii="Times New Roman" w:hAnsi="Times New Roman" w:eastAsia="宋体" w:cs="Times New Roman"/>
          <w:sz w:val="24"/>
          <w:szCs w:val="21"/>
        </w:rPr>
        <w:t>PyTorc</w:t>
      </w:r>
      <w:r>
        <w:rPr>
          <w:rFonts w:ascii="Times New Roman" w:hAnsi="Times New Roman" w:eastAsia="宋体" w:cs="Times New Roman"/>
          <w:szCs w:val="21"/>
        </w:rPr>
        <w:t>h‐</w:t>
      </w:r>
      <w:r>
        <w:rPr>
          <w:rFonts w:ascii="Times New Roman" w:hAnsi="Times New Roman" w:eastAsia="宋体" w:cs="Times New Roman"/>
          <w:sz w:val="24"/>
          <w:szCs w:val="21"/>
        </w:rPr>
        <w:t>base</w:t>
      </w:r>
      <w:r>
        <w:rPr>
          <w:rFonts w:ascii="Times New Roman" w:hAnsi="Times New Roman" w:eastAsia="宋体" w:cs="Times New Roman"/>
          <w:szCs w:val="21"/>
        </w:rPr>
        <w:t xml:space="preserve">d </w:t>
      </w:r>
      <w:r>
        <w:rPr>
          <w:rFonts w:ascii="Times New Roman" w:hAnsi="Times New Roman" w:eastAsia="宋体" w:cs="Times New Roman"/>
          <w:sz w:val="24"/>
          <w:szCs w:val="21"/>
        </w:rPr>
        <w:t>indexing</w:t>
      </w:r>
      <w:r>
        <w:rPr>
          <w:rFonts w:ascii="Times New Roman" w:hAnsi="Times New Roman" w:eastAsia="宋体" w:cs="Times New Roman"/>
          <w:szCs w:val="21"/>
        </w:rPr>
        <w:t xml:space="preserve"> </w:t>
      </w:r>
      <w:r>
        <w:rPr>
          <w:rFonts w:ascii="Times New Roman" w:hAnsi="Times New Roman" w:eastAsia="宋体" w:cs="Times New Roman"/>
          <w:sz w:val="24"/>
          <w:szCs w:val="21"/>
        </w:rPr>
        <w:t>algorith</w:t>
      </w:r>
      <w:r>
        <w:rPr>
          <w:rFonts w:ascii="Times New Roman" w:hAnsi="Times New Roman" w:eastAsia="宋体" w:cs="Times New Roman"/>
          <w:szCs w:val="21"/>
        </w:rPr>
        <w:t xml:space="preserve">m </w:t>
      </w:r>
      <w:r>
        <w:rPr>
          <w:rFonts w:ascii="Times New Roman" w:hAnsi="Times New Roman" w:eastAsia="宋体" w:cs="Times New Roman"/>
          <w:sz w:val="24"/>
          <w:szCs w:val="21"/>
        </w:rPr>
        <w:t>fo</w:t>
      </w:r>
      <w:r>
        <w:rPr>
          <w:rFonts w:ascii="Times New Roman" w:hAnsi="Times New Roman" w:eastAsia="宋体" w:cs="Times New Roman"/>
          <w:szCs w:val="21"/>
        </w:rPr>
        <w:t xml:space="preserve">r </w:t>
      </w:r>
      <w:r>
        <w:rPr>
          <w:rFonts w:ascii="Times New Roman" w:hAnsi="Times New Roman" w:eastAsia="宋体" w:cs="Times New Roman"/>
          <w:sz w:val="24"/>
          <w:szCs w:val="21"/>
        </w:rPr>
        <w:t>kilohert</w:t>
      </w:r>
      <w:r>
        <w:rPr>
          <w:rFonts w:ascii="Times New Roman" w:hAnsi="Times New Roman" w:eastAsia="宋体" w:cs="Times New Roman"/>
          <w:szCs w:val="21"/>
        </w:rPr>
        <w:t xml:space="preserve">z </w:t>
      </w:r>
      <w:r>
        <w:rPr>
          <w:rFonts w:ascii="Times New Roman" w:hAnsi="Times New Roman" w:eastAsia="宋体" w:cs="Times New Roman"/>
          <w:sz w:val="24"/>
          <w:szCs w:val="21"/>
        </w:rPr>
        <w:t>serial</w:t>
      </w:r>
      <w:r>
        <w:rPr>
          <w:rFonts w:ascii="Times New Roman" w:hAnsi="Times New Roman" w:eastAsia="宋体" w:cs="Times New Roman"/>
          <w:szCs w:val="21"/>
        </w:rPr>
        <w:t xml:space="preserve"> </w:t>
      </w:r>
      <w:r>
        <w:rPr>
          <w:rFonts w:ascii="Times New Roman" w:hAnsi="Times New Roman" w:eastAsia="宋体" w:cs="Times New Roman"/>
          <w:sz w:val="24"/>
          <w:szCs w:val="21"/>
        </w:rPr>
        <w:t>crystallograph</w:t>
      </w:r>
      <w:r>
        <w:rPr>
          <w:rFonts w:ascii="Times New Roman" w:hAnsi="Times New Roman" w:eastAsia="宋体" w:cs="Times New Roman"/>
          <w:szCs w:val="21"/>
        </w:rPr>
        <w:t>y[J].</w:t>
      </w:r>
      <w:r>
        <w:rPr>
          <w:rFonts w:ascii="Times New Roman" w:hAnsi="Times New Roman" w:eastAsia="宋体" w:cs="Times New Roman"/>
          <w:sz w:val="24"/>
          <w:szCs w:val="21"/>
        </w:rPr>
        <w:t>Journa</w:t>
      </w:r>
      <w:r>
        <w:rPr>
          <w:rFonts w:ascii="Times New Roman" w:hAnsi="Times New Roman" w:eastAsia="宋体" w:cs="Times New Roman"/>
          <w:szCs w:val="21"/>
        </w:rPr>
        <w:t xml:space="preserve">l </w:t>
      </w:r>
      <w:r>
        <w:rPr>
          <w:rFonts w:ascii="Times New Roman" w:hAnsi="Times New Roman" w:eastAsia="宋体" w:cs="Times New Roman"/>
          <w:sz w:val="24"/>
          <w:szCs w:val="21"/>
        </w:rPr>
        <w:t>of</w:t>
      </w:r>
      <w:r>
        <w:rPr>
          <w:rFonts w:ascii="Times New Roman" w:hAnsi="Times New Roman" w:eastAsia="宋体" w:cs="Times New Roman"/>
          <w:szCs w:val="21"/>
        </w:rPr>
        <w:t xml:space="preserve"> </w:t>
      </w:r>
      <w:r>
        <w:rPr>
          <w:rFonts w:ascii="Times New Roman" w:hAnsi="Times New Roman" w:eastAsia="宋体" w:cs="Times New Roman"/>
          <w:sz w:val="24"/>
          <w:szCs w:val="21"/>
        </w:rPr>
        <w:t>Applie</w:t>
      </w:r>
      <w:r>
        <w:rPr>
          <w:rFonts w:ascii="Times New Roman" w:hAnsi="Times New Roman" w:eastAsia="宋体" w:cs="Times New Roman"/>
          <w:szCs w:val="21"/>
        </w:rPr>
        <w:t xml:space="preserve">d </w:t>
      </w:r>
      <w:r>
        <w:rPr>
          <w:rFonts w:ascii="Times New Roman" w:hAnsi="Times New Roman" w:eastAsia="宋体" w:cs="Times New Roman"/>
          <w:sz w:val="24"/>
          <w:szCs w:val="21"/>
        </w:rPr>
        <w:t>Crystallograph</w:t>
      </w:r>
      <w:r>
        <w:rPr>
          <w:rFonts w:ascii="Times New Roman" w:hAnsi="Times New Roman" w:eastAsia="宋体" w:cs="Times New Roman"/>
          <w:szCs w:val="21"/>
        </w:rPr>
        <w:t>y,</w:t>
      </w:r>
    </w:p>
    <w:p w14:paraId="1F84BB70">
      <w:pPr>
        <w:pStyle w:val="54"/>
        <w:spacing w:line="440" w:lineRule="exact"/>
        <w:ind w:left="442" w:firstLine="0"/>
        <w:rPr>
          <w:rFonts w:ascii="Times New Roman" w:hAnsi="Times New Roman" w:eastAsia="宋体" w:cs="Times New Roman"/>
          <w:szCs w:val="21"/>
        </w:rPr>
      </w:pPr>
      <w:r>
        <w:rPr>
          <w:rFonts w:ascii="Times New Roman" w:hAnsi="Times New Roman" w:eastAsia="宋体" w:cs="Times New Roman"/>
          <w:sz w:val="24"/>
          <w:szCs w:val="21"/>
        </w:rPr>
        <w:t>2024</w:t>
      </w:r>
      <w:r>
        <w:rPr>
          <w:rFonts w:ascii="Times New Roman" w:hAnsi="Times New Roman" w:eastAsia="宋体" w:cs="Times New Roman"/>
          <w:szCs w:val="21"/>
        </w:rPr>
        <w:t>,</w:t>
      </w:r>
      <w:r>
        <w:rPr>
          <w:rFonts w:ascii="Times New Roman" w:hAnsi="Times New Roman" w:eastAsia="宋体" w:cs="Times New Roman"/>
          <w:sz w:val="24"/>
          <w:szCs w:val="21"/>
        </w:rPr>
        <w:t>57</w:t>
      </w:r>
      <w:r>
        <w:rPr>
          <w:rFonts w:ascii="Times New Roman" w:hAnsi="Times New Roman" w:eastAsia="宋体" w:cs="Times New Roman"/>
          <w:szCs w:val="21"/>
        </w:rPr>
        <w:t>(</w:t>
      </w:r>
      <w:r>
        <w:rPr>
          <w:rFonts w:ascii="Times New Roman" w:hAnsi="Times New Roman" w:eastAsia="宋体" w:cs="Times New Roman"/>
          <w:sz w:val="24"/>
          <w:szCs w:val="21"/>
        </w:rPr>
        <w:t>4</w:t>
      </w:r>
      <w:r>
        <w:rPr>
          <w:rFonts w:ascii="Times New Roman" w:hAnsi="Times New Roman" w:eastAsia="宋体" w:cs="Times New Roman"/>
          <w:szCs w:val="21"/>
        </w:rPr>
        <w:t>):</w:t>
      </w:r>
      <w:r>
        <w:rPr>
          <w:rFonts w:ascii="Times New Roman" w:hAnsi="Times New Roman" w:eastAsia="宋体" w:cs="Times New Roman"/>
          <w:sz w:val="24"/>
          <w:szCs w:val="21"/>
        </w:rPr>
        <w:t>931</w:t>
      </w:r>
      <w:r>
        <w:rPr>
          <w:rFonts w:ascii="Times New Roman" w:hAnsi="Times New Roman" w:eastAsia="宋体" w:cs="Times New Roman"/>
          <w:szCs w:val="21"/>
        </w:rPr>
        <w:t>-</w:t>
      </w:r>
      <w:r>
        <w:rPr>
          <w:rFonts w:ascii="Times New Roman" w:hAnsi="Times New Roman" w:eastAsia="宋体" w:cs="Times New Roman"/>
          <w:sz w:val="24"/>
          <w:szCs w:val="21"/>
        </w:rPr>
        <w:t>944</w:t>
      </w:r>
      <w:r>
        <w:rPr>
          <w:rFonts w:ascii="Times New Roman" w:hAnsi="Times New Roman" w:eastAsia="宋体" w:cs="Times New Roman"/>
          <w:szCs w:val="21"/>
        </w:rPr>
        <w:t>.</w:t>
      </w:r>
      <w:r>
        <w:rPr>
          <w:rFonts w:ascii="Times New Roman" w:hAnsi="Times New Roman" w:eastAsia="宋体" w:cs="Times New Roman"/>
          <w:sz w:val="24"/>
          <w:szCs w:val="21"/>
        </w:rPr>
        <w:t>DO</w:t>
      </w:r>
      <w:r>
        <w:rPr>
          <w:rFonts w:ascii="Times New Roman" w:hAnsi="Times New Roman" w:eastAsia="宋体" w:cs="Times New Roman"/>
          <w:szCs w:val="21"/>
        </w:rPr>
        <w:t>I:</w:t>
      </w:r>
      <w:r>
        <w:rPr>
          <w:rFonts w:ascii="Times New Roman" w:hAnsi="Times New Roman" w:eastAsia="宋体" w:cs="Times New Roman"/>
          <w:sz w:val="24"/>
          <w:szCs w:val="21"/>
        </w:rPr>
        <w:t>10</w:t>
      </w:r>
      <w:r>
        <w:rPr>
          <w:rFonts w:ascii="Times New Roman" w:hAnsi="Times New Roman" w:eastAsia="宋体" w:cs="Times New Roman"/>
          <w:szCs w:val="21"/>
        </w:rPr>
        <w:t>.</w:t>
      </w:r>
      <w:r>
        <w:rPr>
          <w:rFonts w:ascii="Times New Roman" w:hAnsi="Times New Roman" w:eastAsia="宋体" w:cs="Times New Roman"/>
          <w:sz w:val="24"/>
          <w:szCs w:val="21"/>
        </w:rPr>
        <w:t>1107</w:t>
      </w:r>
      <w:r>
        <w:rPr>
          <w:rFonts w:ascii="Times New Roman" w:hAnsi="Times New Roman" w:eastAsia="宋体" w:cs="Times New Roman"/>
          <w:szCs w:val="21"/>
        </w:rPr>
        <w:t>/S</w:t>
      </w:r>
      <w:r>
        <w:rPr>
          <w:rFonts w:ascii="Times New Roman" w:hAnsi="Times New Roman" w:eastAsia="宋体" w:cs="Times New Roman"/>
          <w:sz w:val="24"/>
          <w:szCs w:val="21"/>
        </w:rPr>
        <w:t>1600576724003182</w:t>
      </w:r>
      <w:r>
        <w:rPr>
          <w:rFonts w:ascii="Times New Roman" w:hAnsi="Times New Roman" w:eastAsia="宋体" w:cs="Times New Roman"/>
          <w:szCs w:val="21"/>
        </w:rPr>
        <w:t>.</w:t>
      </w:r>
      <w:bookmarkEnd w:id="208"/>
    </w:p>
    <w:p w14:paraId="421774FB">
      <w:pPr>
        <w:pStyle w:val="54"/>
        <w:numPr>
          <w:ilvl w:val="0"/>
          <w:numId w:val="1"/>
        </w:numPr>
        <w:spacing w:line="440" w:lineRule="exact"/>
        <w:ind w:left="442" w:hanging="442"/>
        <w:rPr>
          <w:rFonts w:ascii="Times New Roman" w:hAnsi="Times New Roman" w:eastAsia="宋体" w:cs="Times New Roman"/>
          <w:szCs w:val="21"/>
        </w:rPr>
      </w:pPr>
      <w:bookmarkStart w:id="209" w:name="_Ref226100706"/>
      <w:r>
        <w:rPr>
          <w:rFonts w:ascii="Times New Roman" w:hAnsi="Times New Roman" w:eastAsia="宋体" w:cs="Times New Roman"/>
          <w:sz w:val="24"/>
          <w:szCs w:val="21"/>
        </w:rPr>
        <w:t>Gu</w:t>
      </w:r>
      <w:r>
        <w:rPr>
          <w:rFonts w:ascii="Times New Roman" w:hAnsi="Times New Roman" w:eastAsia="宋体" w:cs="Times New Roman"/>
          <w:szCs w:val="21"/>
        </w:rPr>
        <w:t>o M ,</w:t>
      </w:r>
      <w:r>
        <w:rPr>
          <w:rFonts w:ascii="Times New Roman" w:hAnsi="Times New Roman" w:eastAsia="宋体" w:cs="Times New Roman"/>
          <w:sz w:val="24"/>
          <w:szCs w:val="21"/>
        </w:rPr>
        <w:t>Xu</w:t>
      </w:r>
      <w:r>
        <w:rPr>
          <w:rFonts w:ascii="Times New Roman" w:hAnsi="Times New Roman" w:eastAsia="宋体" w:cs="Times New Roman"/>
          <w:szCs w:val="21"/>
        </w:rPr>
        <w:t xml:space="preserve"> T ,</w:t>
      </w:r>
      <w:r>
        <w:rPr>
          <w:rFonts w:ascii="Times New Roman" w:hAnsi="Times New Roman" w:eastAsia="宋体" w:cs="Times New Roman"/>
          <w:sz w:val="24"/>
          <w:szCs w:val="21"/>
        </w:rPr>
        <w:t>Li</w:t>
      </w:r>
      <w:r>
        <w:rPr>
          <w:rFonts w:ascii="Times New Roman" w:hAnsi="Times New Roman" w:eastAsia="宋体" w:cs="Times New Roman"/>
          <w:szCs w:val="21"/>
        </w:rPr>
        <w:t xml:space="preserve">u J , </w:t>
      </w:r>
      <w:r>
        <w:rPr>
          <w:rFonts w:ascii="Times New Roman" w:hAnsi="Times New Roman" w:eastAsia="宋体" w:cs="Times New Roman"/>
          <w:sz w:val="24"/>
          <w:szCs w:val="21"/>
        </w:rPr>
        <w:t>et</w:t>
      </w:r>
      <w:r>
        <w:rPr>
          <w:rFonts w:ascii="Times New Roman" w:hAnsi="Times New Roman" w:eastAsia="宋体" w:cs="Times New Roman"/>
          <w:szCs w:val="21"/>
        </w:rPr>
        <w:t xml:space="preserve"> </w:t>
      </w:r>
      <w:r>
        <w:rPr>
          <w:rFonts w:ascii="Times New Roman" w:hAnsi="Times New Roman" w:eastAsia="宋体" w:cs="Times New Roman"/>
          <w:sz w:val="24"/>
          <w:szCs w:val="21"/>
        </w:rPr>
        <w:t>al</w:t>
      </w:r>
      <w:r>
        <w:rPr>
          <w:rFonts w:ascii="Times New Roman" w:hAnsi="Times New Roman" w:eastAsia="宋体" w:cs="Times New Roman"/>
          <w:szCs w:val="21"/>
        </w:rPr>
        <w:t>.</w:t>
      </w:r>
      <w:r>
        <w:rPr>
          <w:rFonts w:ascii="Times New Roman" w:hAnsi="Times New Roman" w:eastAsia="宋体" w:cs="Times New Roman"/>
          <w:sz w:val="24"/>
          <w:szCs w:val="21"/>
        </w:rPr>
        <w:t>Attentio</w:t>
      </w:r>
      <w:r>
        <w:rPr>
          <w:rFonts w:ascii="Times New Roman" w:hAnsi="Times New Roman" w:eastAsia="宋体" w:cs="Times New Roman"/>
          <w:szCs w:val="21"/>
        </w:rPr>
        <w:t xml:space="preserve">n </w:t>
      </w:r>
      <w:r>
        <w:rPr>
          <w:rFonts w:ascii="Times New Roman" w:hAnsi="Times New Roman" w:eastAsia="宋体" w:cs="Times New Roman"/>
          <w:sz w:val="24"/>
          <w:szCs w:val="21"/>
        </w:rPr>
        <w:t>mechanisms</w:t>
      </w:r>
      <w:r>
        <w:rPr>
          <w:rFonts w:ascii="Times New Roman" w:hAnsi="Times New Roman" w:eastAsia="宋体" w:cs="Times New Roman"/>
          <w:szCs w:val="21"/>
        </w:rPr>
        <w:t xml:space="preserve"> </w:t>
      </w:r>
      <w:r>
        <w:rPr>
          <w:rFonts w:ascii="Times New Roman" w:hAnsi="Times New Roman" w:eastAsia="宋体" w:cs="Times New Roman"/>
          <w:sz w:val="24"/>
          <w:szCs w:val="21"/>
        </w:rPr>
        <w:t>in</w:t>
      </w:r>
      <w:r>
        <w:rPr>
          <w:rFonts w:ascii="Times New Roman" w:hAnsi="Times New Roman" w:eastAsia="宋体" w:cs="Times New Roman"/>
          <w:szCs w:val="21"/>
        </w:rPr>
        <w:t xml:space="preserve"> </w:t>
      </w:r>
      <w:r>
        <w:rPr>
          <w:rFonts w:ascii="Times New Roman" w:hAnsi="Times New Roman" w:eastAsia="宋体" w:cs="Times New Roman"/>
          <w:sz w:val="24"/>
          <w:szCs w:val="21"/>
        </w:rPr>
        <w:t>computer</w:t>
      </w:r>
      <w:r>
        <w:rPr>
          <w:rFonts w:ascii="Times New Roman" w:hAnsi="Times New Roman" w:eastAsia="宋体" w:cs="Times New Roman"/>
          <w:szCs w:val="21"/>
        </w:rPr>
        <w:t xml:space="preserve"> </w:t>
      </w:r>
      <w:r>
        <w:rPr>
          <w:rFonts w:ascii="Times New Roman" w:hAnsi="Times New Roman" w:eastAsia="宋体" w:cs="Times New Roman"/>
          <w:sz w:val="24"/>
          <w:szCs w:val="21"/>
        </w:rPr>
        <w:t>vision</w:t>
      </w:r>
      <w:r>
        <w:rPr>
          <w:rFonts w:ascii="Times New Roman" w:hAnsi="Times New Roman" w:eastAsia="宋体" w:cs="Times New Roman"/>
          <w:szCs w:val="21"/>
        </w:rPr>
        <w:t xml:space="preserve">: A </w:t>
      </w:r>
      <w:r>
        <w:rPr>
          <w:rFonts w:ascii="Times New Roman" w:hAnsi="Times New Roman" w:eastAsia="宋体" w:cs="Times New Roman"/>
          <w:sz w:val="24"/>
          <w:szCs w:val="21"/>
        </w:rPr>
        <w:t>survey</w:t>
      </w:r>
      <w:r>
        <w:rPr>
          <w:rFonts w:ascii="Times New Roman" w:hAnsi="Times New Roman" w:eastAsia="宋体" w:cs="Times New Roman"/>
          <w:szCs w:val="21"/>
        </w:rPr>
        <w:t>[J].</w:t>
      </w:r>
    </w:p>
    <w:p w14:paraId="18EF8AFE">
      <w:pPr>
        <w:pStyle w:val="54"/>
        <w:spacing w:line="440" w:lineRule="exact"/>
        <w:ind w:left="442" w:firstLine="0"/>
        <w:rPr>
          <w:rFonts w:ascii="Times New Roman" w:hAnsi="Times New Roman" w:eastAsia="宋体" w:cs="Times New Roman"/>
          <w:szCs w:val="21"/>
        </w:rPr>
      </w:pPr>
      <w:r>
        <w:rPr>
          <w:rFonts w:ascii="Times New Roman" w:hAnsi="Times New Roman" w:eastAsia="宋体" w:cs="Times New Roman"/>
          <w:sz w:val="24"/>
          <w:szCs w:val="21"/>
        </w:rPr>
        <w:t>Computationa</w:t>
      </w:r>
      <w:r>
        <w:rPr>
          <w:rFonts w:ascii="Times New Roman" w:hAnsi="Times New Roman" w:eastAsia="宋体" w:cs="Times New Roman"/>
          <w:szCs w:val="21"/>
        </w:rPr>
        <w:t xml:space="preserve">l </w:t>
      </w:r>
      <w:r>
        <w:rPr>
          <w:rFonts w:ascii="Times New Roman" w:hAnsi="Times New Roman" w:eastAsia="宋体" w:cs="Times New Roman"/>
          <w:sz w:val="24"/>
          <w:szCs w:val="21"/>
        </w:rPr>
        <w:t>Visual</w:t>
      </w:r>
      <w:r>
        <w:rPr>
          <w:rFonts w:ascii="Times New Roman" w:hAnsi="Times New Roman" w:eastAsia="宋体" w:cs="Times New Roman"/>
          <w:szCs w:val="21"/>
        </w:rPr>
        <w:t xml:space="preserve"> </w:t>
      </w:r>
      <w:r>
        <w:rPr>
          <w:rFonts w:ascii="Times New Roman" w:hAnsi="Times New Roman" w:eastAsia="宋体" w:cs="Times New Roman"/>
          <w:sz w:val="24"/>
          <w:szCs w:val="21"/>
        </w:rPr>
        <w:t>Medi</w:t>
      </w:r>
      <w:r>
        <w:rPr>
          <w:rFonts w:ascii="Times New Roman" w:hAnsi="Times New Roman" w:eastAsia="宋体" w:cs="Times New Roman"/>
          <w:szCs w:val="21"/>
        </w:rPr>
        <w:t>a,</w:t>
      </w:r>
      <w:r>
        <w:rPr>
          <w:rFonts w:ascii="Times New Roman" w:hAnsi="Times New Roman" w:eastAsia="宋体" w:cs="Times New Roman"/>
          <w:sz w:val="24"/>
          <w:szCs w:val="21"/>
        </w:rPr>
        <w:t>2022</w:t>
      </w:r>
      <w:r>
        <w:rPr>
          <w:rFonts w:ascii="Times New Roman" w:hAnsi="Times New Roman" w:eastAsia="宋体" w:cs="Times New Roman"/>
          <w:szCs w:val="21"/>
        </w:rPr>
        <w:t>,</w:t>
      </w:r>
      <w:r>
        <w:rPr>
          <w:rFonts w:ascii="Times New Roman" w:hAnsi="Times New Roman" w:eastAsia="宋体" w:cs="Times New Roman"/>
          <w:sz w:val="24"/>
          <w:szCs w:val="21"/>
        </w:rPr>
        <w:t>8</w:t>
      </w:r>
      <w:r>
        <w:rPr>
          <w:rFonts w:ascii="Times New Roman" w:hAnsi="Times New Roman" w:eastAsia="宋体" w:cs="Times New Roman"/>
          <w:szCs w:val="21"/>
        </w:rPr>
        <w:t>(</w:t>
      </w:r>
      <w:r>
        <w:rPr>
          <w:rFonts w:ascii="Times New Roman" w:hAnsi="Times New Roman" w:eastAsia="宋体" w:cs="Times New Roman"/>
          <w:sz w:val="24"/>
          <w:szCs w:val="21"/>
        </w:rPr>
        <w:t>03</w:t>
      </w:r>
      <w:r>
        <w:rPr>
          <w:rFonts w:ascii="Times New Roman" w:hAnsi="Times New Roman" w:eastAsia="宋体" w:cs="Times New Roman"/>
          <w:szCs w:val="21"/>
        </w:rPr>
        <w:t>):</w:t>
      </w:r>
      <w:r>
        <w:rPr>
          <w:rFonts w:ascii="Times New Roman" w:hAnsi="Times New Roman" w:eastAsia="宋体" w:cs="Times New Roman"/>
          <w:sz w:val="24"/>
          <w:szCs w:val="21"/>
        </w:rPr>
        <w:t>331</w:t>
      </w:r>
      <w:r>
        <w:rPr>
          <w:rFonts w:ascii="Times New Roman" w:hAnsi="Times New Roman" w:eastAsia="宋体" w:cs="Times New Roman"/>
          <w:szCs w:val="21"/>
        </w:rPr>
        <w:t>-</w:t>
      </w:r>
      <w:r>
        <w:rPr>
          <w:rFonts w:ascii="Times New Roman" w:hAnsi="Times New Roman" w:eastAsia="宋体" w:cs="Times New Roman"/>
          <w:sz w:val="24"/>
          <w:szCs w:val="21"/>
        </w:rPr>
        <w:t>368</w:t>
      </w:r>
      <w:r>
        <w:rPr>
          <w:rFonts w:ascii="Times New Roman" w:hAnsi="Times New Roman" w:eastAsia="宋体" w:cs="Times New Roman"/>
          <w:szCs w:val="21"/>
        </w:rPr>
        <w:t>.</w:t>
      </w:r>
      <w:bookmarkEnd w:id="209"/>
    </w:p>
    <w:p w14:paraId="38B3E287">
      <w:pPr>
        <w:pStyle w:val="54"/>
        <w:numPr>
          <w:ilvl w:val="0"/>
          <w:numId w:val="1"/>
        </w:numPr>
        <w:spacing w:line="440" w:lineRule="exact"/>
        <w:ind w:left="442" w:hanging="442"/>
        <w:rPr>
          <w:rFonts w:ascii="Times New Roman" w:hAnsi="Times New Roman" w:eastAsia="宋体" w:cs="Times New Roman"/>
          <w:szCs w:val="21"/>
        </w:rPr>
      </w:pPr>
      <w:r>
        <w:rPr>
          <w:rFonts w:ascii="Times New Roman" w:hAnsi="Times New Roman" w:eastAsia="宋体" w:cs="Times New Roman"/>
          <w:szCs w:val="21"/>
        </w:rPr>
        <w:t>郭庆梅,刘宁波,王中训,等.基于深度学习的目标检测算法综述[J].探测与控制学报,</w:t>
      </w:r>
      <w:r>
        <w:rPr>
          <w:rFonts w:ascii="Times New Roman" w:hAnsi="Times New Roman" w:eastAsia="宋体" w:cs="Times New Roman"/>
          <w:sz w:val="24"/>
          <w:szCs w:val="21"/>
        </w:rPr>
        <w:t>2023</w:t>
      </w:r>
      <w:r>
        <w:rPr>
          <w:rFonts w:ascii="Times New Roman" w:hAnsi="Times New Roman" w:eastAsia="宋体" w:cs="Times New Roman"/>
          <w:szCs w:val="21"/>
        </w:rPr>
        <w:t>,</w:t>
      </w:r>
      <w:r>
        <w:rPr>
          <w:rFonts w:ascii="Times New Roman" w:hAnsi="Times New Roman" w:eastAsia="宋体" w:cs="Times New Roman"/>
          <w:sz w:val="24"/>
          <w:szCs w:val="21"/>
        </w:rPr>
        <w:t>45</w:t>
      </w:r>
      <w:r>
        <w:rPr>
          <w:rFonts w:ascii="Times New Roman" w:hAnsi="Times New Roman" w:eastAsia="宋体" w:cs="Times New Roman"/>
          <w:szCs w:val="21"/>
        </w:rPr>
        <w:t>(</w:t>
      </w:r>
      <w:r>
        <w:rPr>
          <w:rFonts w:ascii="Times New Roman" w:hAnsi="Times New Roman" w:eastAsia="宋体" w:cs="Times New Roman"/>
          <w:sz w:val="24"/>
          <w:szCs w:val="21"/>
        </w:rPr>
        <w:t>06</w:t>
      </w:r>
      <w:r>
        <w:rPr>
          <w:rFonts w:ascii="Times New Roman" w:hAnsi="Times New Roman" w:eastAsia="宋体" w:cs="Times New Roman"/>
          <w:szCs w:val="21"/>
        </w:rPr>
        <w:t>):</w:t>
      </w:r>
      <w:r>
        <w:rPr>
          <w:rFonts w:ascii="Times New Roman" w:hAnsi="Times New Roman" w:eastAsia="宋体" w:cs="Times New Roman"/>
          <w:sz w:val="24"/>
          <w:szCs w:val="21"/>
        </w:rPr>
        <w:t>10</w:t>
      </w:r>
      <w:r>
        <w:rPr>
          <w:rFonts w:ascii="Times New Roman" w:hAnsi="Times New Roman" w:eastAsia="宋体" w:cs="Times New Roman"/>
          <w:szCs w:val="21"/>
        </w:rPr>
        <w:t>-</w:t>
      </w:r>
      <w:r>
        <w:rPr>
          <w:rFonts w:ascii="Times New Roman" w:hAnsi="Times New Roman" w:eastAsia="宋体" w:cs="Times New Roman"/>
          <w:sz w:val="24"/>
          <w:szCs w:val="21"/>
        </w:rPr>
        <w:t>20</w:t>
      </w:r>
      <w:r>
        <w:rPr>
          <w:rFonts w:ascii="Times New Roman" w:hAnsi="Times New Roman" w:eastAsia="宋体" w:cs="Times New Roman"/>
          <w:szCs w:val="21"/>
        </w:rPr>
        <w:t>+</w:t>
      </w:r>
      <w:r>
        <w:rPr>
          <w:rFonts w:ascii="Times New Roman" w:hAnsi="Times New Roman" w:eastAsia="宋体" w:cs="Times New Roman"/>
          <w:sz w:val="24"/>
          <w:szCs w:val="21"/>
        </w:rPr>
        <w:t>26</w:t>
      </w:r>
      <w:r>
        <w:rPr>
          <w:rFonts w:ascii="Times New Roman" w:hAnsi="Times New Roman" w:eastAsia="宋体" w:cs="Times New Roman"/>
          <w:szCs w:val="21"/>
        </w:rPr>
        <w:t>.</w:t>
      </w:r>
    </w:p>
    <w:p w14:paraId="68062DFB">
      <w:pPr>
        <w:pStyle w:val="54"/>
        <w:numPr>
          <w:ilvl w:val="0"/>
          <w:numId w:val="1"/>
        </w:numPr>
        <w:spacing w:line="440" w:lineRule="exact"/>
        <w:ind w:left="442" w:hanging="442"/>
        <w:rPr>
          <w:rFonts w:ascii="Times New Roman" w:hAnsi="Times New Roman" w:eastAsia="宋体" w:cs="Times New Roman"/>
          <w:szCs w:val="21"/>
        </w:rPr>
      </w:pPr>
      <w:bookmarkStart w:id="210" w:name="_Ref226100740"/>
      <w:r>
        <w:rPr>
          <w:rFonts w:ascii="Times New Roman" w:hAnsi="Times New Roman" w:eastAsia="宋体" w:cs="Times New Roman"/>
          <w:szCs w:val="21"/>
        </w:rPr>
        <w:t>晋耀,张为.采用</w:t>
      </w:r>
      <w:r>
        <w:rPr>
          <w:rFonts w:ascii="Times New Roman" w:hAnsi="Times New Roman" w:eastAsia="宋体" w:cs="Times New Roman"/>
          <w:sz w:val="24"/>
          <w:szCs w:val="21"/>
        </w:rPr>
        <w:t>Anchor</w:t>
      </w:r>
      <w:r>
        <w:rPr>
          <w:rFonts w:ascii="Times New Roman" w:hAnsi="Times New Roman" w:eastAsia="宋体" w:cs="Times New Roman"/>
          <w:szCs w:val="21"/>
        </w:rPr>
        <w:t>-</w:t>
      </w:r>
      <w:r>
        <w:rPr>
          <w:rFonts w:ascii="Times New Roman" w:hAnsi="Times New Roman" w:eastAsia="宋体" w:cs="Times New Roman"/>
          <w:sz w:val="24"/>
          <w:szCs w:val="21"/>
        </w:rPr>
        <w:t>Free</w:t>
      </w:r>
      <w:r>
        <w:rPr>
          <w:rFonts w:ascii="Times New Roman" w:hAnsi="Times New Roman" w:eastAsia="宋体" w:cs="Times New Roman"/>
          <w:szCs w:val="21"/>
        </w:rPr>
        <w:t>网络结构的实时火灾检测算法[J].浙江大学学报(工学版),</w:t>
      </w:r>
      <w:r>
        <w:rPr>
          <w:rFonts w:ascii="Times New Roman" w:hAnsi="Times New Roman" w:eastAsia="宋体" w:cs="Times New Roman"/>
          <w:sz w:val="24"/>
          <w:szCs w:val="21"/>
        </w:rPr>
        <w:t>2020</w:t>
      </w:r>
      <w:r>
        <w:rPr>
          <w:rFonts w:ascii="Times New Roman" w:hAnsi="Times New Roman" w:eastAsia="宋体" w:cs="Times New Roman"/>
          <w:szCs w:val="21"/>
        </w:rPr>
        <w:t>,</w:t>
      </w:r>
      <w:r>
        <w:rPr>
          <w:rFonts w:ascii="Times New Roman" w:hAnsi="Times New Roman" w:eastAsia="宋体" w:cs="Times New Roman"/>
          <w:sz w:val="24"/>
          <w:szCs w:val="21"/>
        </w:rPr>
        <w:t>54</w:t>
      </w:r>
      <w:r>
        <w:rPr>
          <w:rFonts w:ascii="Times New Roman" w:hAnsi="Times New Roman" w:eastAsia="宋体" w:cs="Times New Roman"/>
          <w:szCs w:val="21"/>
        </w:rPr>
        <w:t>(</w:t>
      </w:r>
      <w:r>
        <w:rPr>
          <w:rFonts w:ascii="Times New Roman" w:hAnsi="Times New Roman" w:eastAsia="宋体" w:cs="Times New Roman"/>
          <w:sz w:val="24"/>
          <w:szCs w:val="21"/>
        </w:rPr>
        <w:t>12</w:t>
      </w:r>
      <w:r>
        <w:rPr>
          <w:rFonts w:ascii="Times New Roman" w:hAnsi="Times New Roman" w:eastAsia="宋体" w:cs="Times New Roman"/>
          <w:szCs w:val="21"/>
        </w:rPr>
        <w:t>):</w:t>
      </w:r>
      <w:r>
        <w:rPr>
          <w:rFonts w:ascii="Times New Roman" w:hAnsi="Times New Roman" w:eastAsia="宋体" w:cs="Times New Roman"/>
          <w:sz w:val="24"/>
          <w:szCs w:val="21"/>
        </w:rPr>
        <w:t>2430</w:t>
      </w:r>
      <w:r>
        <w:rPr>
          <w:rFonts w:ascii="Times New Roman" w:hAnsi="Times New Roman" w:eastAsia="宋体" w:cs="Times New Roman"/>
          <w:szCs w:val="21"/>
        </w:rPr>
        <w:t>-</w:t>
      </w:r>
      <w:r>
        <w:rPr>
          <w:rFonts w:ascii="Times New Roman" w:hAnsi="Times New Roman" w:eastAsia="宋体" w:cs="Times New Roman"/>
          <w:sz w:val="24"/>
          <w:szCs w:val="21"/>
        </w:rPr>
        <w:t>2436</w:t>
      </w:r>
      <w:r>
        <w:rPr>
          <w:rFonts w:ascii="Times New Roman" w:hAnsi="Times New Roman" w:eastAsia="宋体" w:cs="Times New Roman"/>
          <w:szCs w:val="21"/>
        </w:rPr>
        <w:t>.</w:t>
      </w:r>
      <w:bookmarkEnd w:id="210"/>
    </w:p>
    <w:p w14:paraId="501EE753">
      <w:pPr>
        <w:pStyle w:val="54"/>
        <w:numPr>
          <w:ilvl w:val="0"/>
          <w:numId w:val="1"/>
        </w:numPr>
        <w:spacing w:line="440" w:lineRule="exact"/>
        <w:ind w:left="442" w:hanging="442"/>
        <w:rPr>
          <w:rFonts w:ascii="Times New Roman" w:hAnsi="Times New Roman" w:eastAsia="宋体" w:cs="Times New Roman"/>
          <w:szCs w:val="21"/>
        </w:rPr>
      </w:pPr>
      <w:bookmarkStart w:id="211" w:name="_Ref226100751"/>
      <w:r>
        <w:rPr>
          <w:rFonts w:ascii="Times New Roman" w:hAnsi="Times New Roman" w:eastAsia="宋体" w:cs="Times New Roman"/>
          <w:szCs w:val="21"/>
        </w:rPr>
        <w:t>邵延华,张铎,楚红雨,等.基于深度学习的</w:t>
      </w:r>
      <w:r>
        <w:rPr>
          <w:rFonts w:ascii="Times New Roman" w:hAnsi="Times New Roman" w:eastAsia="宋体" w:cs="Times New Roman"/>
          <w:sz w:val="24"/>
          <w:szCs w:val="21"/>
        </w:rPr>
        <w:t>YOLO</w:t>
      </w:r>
      <w:r>
        <w:rPr>
          <w:rFonts w:ascii="Times New Roman" w:hAnsi="Times New Roman" w:eastAsia="宋体" w:cs="Times New Roman"/>
          <w:szCs w:val="21"/>
        </w:rPr>
        <w:t>目标检测综述[J].电子与信息学报,</w:t>
      </w:r>
      <w:r>
        <w:rPr>
          <w:rFonts w:ascii="Times New Roman" w:hAnsi="Times New Roman" w:eastAsia="宋体" w:cs="Times New Roman"/>
          <w:sz w:val="24"/>
          <w:szCs w:val="21"/>
        </w:rPr>
        <w:t>2022</w:t>
      </w:r>
      <w:r>
        <w:rPr>
          <w:rFonts w:ascii="Times New Roman" w:hAnsi="Times New Roman" w:eastAsia="宋体" w:cs="Times New Roman"/>
          <w:szCs w:val="21"/>
        </w:rPr>
        <w:t>,</w:t>
      </w:r>
      <w:r>
        <w:rPr>
          <w:rFonts w:ascii="Times New Roman" w:hAnsi="Times New Roman" w:eastAsia="宋体" w:cs="Times New Roman"/>
          <w:sz w:val="24"/>
          <w:szCs w:val="21"/>
        </w:rPr>
        <w:t>44</w:t>
      </w:r>
      <w:r>
        <w:rPr>
          <w:rFonts w:ascii="Times New Roman" w:hAnsi="Times New Roman" w:eastAsia="宋体" w:cs="Times New Roman"/>
          <w:szCs w:val="21"/>
        </w:rPr>
        <w:t>(</w:t>
      </w:r>
      <w:r>
        <w:rPr>
          <w:rFonts w:ascii="Times New Roman" w:hAnsi="Times New Roman" w:eastAsia="宋体" w:cs="Times New Roman"/>
          <w:sz w:val="24"/>
          <w:szCs w:val="21"/>
        </w:rPr>
        <w:t>10</w:t>
      </w:r>
      <w:r>
        <w:rPr>
          <w:rFonts w:ascii="Times New Roman" w:hAnsi="Times New Roman" w:eastAsia="宋体" w:cs="Times New Roman"/>
          <w:szCs w:val="21"/>
        </w:rPr>
        <w:t>):</w:t>
      </w:r>
      <w:r>
        <w:rPr>
          <w:rFonts w:ascii="Times New Roman" w:hAnsi="Times New Roman" w:eastAsia="宋体" w:cs="Times New Roman"/>
          <w:sz w:val="24"/>
          <w:szCs w:val="21"/>
        </w:rPr>
        <w:t>3697</w:t>
      </w:r>
      <w:r>
        <w:rPr>
          <w:rFonts w:ascii="Times New Roman" w:hAnsi="Times New Roman" w:eastAsia="宋体" w:cs="Times New Roman"/>
          <w:szCs w:val="21"/>
        </w:rPr>
        <w:t>-</w:t>
      </w:r>
      <w:r>
        <w:rPr>
          <w:rFonts w:ascii="Times New Roman" w:hAnsi="Times New Roman" w:eastAsia="宋体" w:cs="Times New Roman"/>
          <w:sz w:val="24"/>
          <w:szCs w:val="21"/>
        </w:rPr>
        <w:t>3708</w:t>
      </w:r>
      <w:r>
        <w:rPr>
          <w:rFonts w:ascii="Times New Roman" w:hAnsi="Times New Roman" w:eastAsia="宋体" w:cs="Times New Roman"/>
          <w:szCs w:val="21"/>
        </w:rPr>
        <w:t>.</w:t>
      </w:r>
      <w:bookmarkEnd w:id="211"/>
    </w:p>
    <w:p w14:paraId="4C9D3FA1">
      <w:pPr>
        <w:pStyle w:val="54"/>
        <w:numPr>
          <w:ilvl w:val="0"/>
          <w:numId w:val="1"/>
        </w:numPr>
        <w:spacing w:line="440" w:lineRule="exact"/>
        <w:ind w:left="442" w:hanging="442"/>
        <w:rPr>
          <w:rFonts w:ascii="Times New Roman" w:hAnsi="Times New Roman" w:eastAsia="宋体" w:cs="Times New Roman"/>
          <w:szCs w:val="21"/>
        </w:rPr>
      </w:pPr>
      <w:bookmarkStart w:id="212" w:name="_Ref226100780"/>
      <w:r>
        <w:rPr>
          <w:rFonts w:ascii="Times New Roman" w:hAnsi="Times New Roman" w:eastAsia="宋体" w:cs="Times New Roman"/>
          <w:szCs w:val="21"/>
        </w:rPr>
        <w:t>喻佳,吴丹新.基于</w:t>
      </w:r>
      <w:r>
        <w:rPr>
          <w:rFonts w:ascii="Times New Roman" w:hAnsi="Times New Roman" w:eastAsia="宋体" w:cs="Times New Roman"/>
          <w:sz w:val="24"/>
          <w:szCs w:val="21"/>
        </w:rPr>
        <w:t>SpringBoot</w:t>
      </w:r>
      <w:r>
        <w:rPr>
          <w:rFonts w:ascii="Times New Roman" w:hAnsi="Times New Roman" w:eastAsia="宋体" w:cs="Times New Roman"/>
          <w:szCs w:val="21"/>
        </w:rPr>
        <w:t>的</w:t>
      </w:r>
      <w:r>
        <w:rPr>
          <w:rFonts w:ascii="Times New Roman" w:hAnsi="Times New Roman" w:eastAsia="宋体" w:cs="Times New Roman"/>
          <w:sz w:val="24"/>
          <w:szCs w:val="21"/>
        </w:rPr>
        <w:t>We</w:t>
      </w:r>
      <w:r>
        <w:rPr>
          <w:rFonts w:ascii="Times New Roman" w:hAnsi="Times New Roman" w:eastAsia="宋体" w:cs="Times New Roman"/>
          <w:szCs w:val="21"/>
        </w:rPr>
        <w:t>b快速开发框架[J].电脑编程技巧与维护,</w:t>
      </w:r>
      <w:r>
        <w:rPr>
          <w:rFonts w:ascii="Times New Roman" w:hAnsi="Times New Roman" w:eastAsia="宋体" w:cs="Times New Roman"/>
          <w:sz w:val="24"/>
          <w:szCs w:val="21"/>
        </w:rPr>
        <w:t>2021</w:t>
      </w:r>
      <w:r>
        <w:rPr>
          <w:rFonts w:ascii="Times New Roman" w:hAnsi="Times New Roman" w:eastAsia="宋体" w:cs="Times New Roman"/>
          <w:szCs w:val="21"/>
        </w:rPr>
        <w:t>,(</w:t>
      </w:r>
      <w:r>
        <w:rPr>
          <w:rFonts w:ascii="Times New Roman" w:hAnsi="Times New Roman" w:eastAsia="宋体" w:cs="Times New Roman"/>
          <w:sz w:val="24"/>
          <w:szCs w:val="21"/>
        </w:rPr>
        <w:t>09</w:t>
      </w:r>
      <w:r>
        <w:rPr>
          <w:rFonts w:ascii="Times New Roman" w:hAnsi="Times New Roman" w:eastAsia="宋体" w:cs="Times New Roman"/>
          <w:szCs w:val="21"/>
        </w:rPr>
        <w:t>):</w:t>
      </w:r>
      <w:r>
        <w:rPr>
          <w:rFonts w:ascii="Times New Roman" w:hAnsi="Times New Roman" w:eastAsia="宋体" w:cs="Times New Roman"/>
          <w:sz w:val="24"/>
          <w:szCs w:val="21"/>
        </w:rPr>
        <w:t>31</w:t>
      </w:r>
      <w:r>
        <w:rPr>
          <w:rFonts w:ascii="Times New Roman" w:hAnsi="Times New Roman" w:eastAsia="宋体" w:cs="Times New Roman"/>
          <w:szCs w:val="21"/>
        </w:rPr>
        <w:t>-</w:t>
      </w:r>
      <w:r>
        <w:rPr>
          <w:rFonts w:ascii="Times New Roman" w:hAnsi="Times New Roman" w:eastAsia="宋体" w:cs="Times New Roman"/>
          <w:sz w:val="24"/>
          <w:szCs w:val="21"/>
        </w:rPr>
        <w:t>33</w:t>
      </w:r>
      <w:r>
        <w:rPr>
          <w:rFonts w:ascii="Times New Roman" w:hAnsi="Times New Roman" w:eastAsia="宋体" w:cs="Times New Roman"/>
          <w:szCs w:val="21"/>
        </w:rPr>
        <w:t>.</w:t>
      </w:r>
      <w:r>
        <w:rPr>
          <w:rFonts w:ascii="Times New Roman" w:hAnsi="Times New Roman" w:eastAsia="宋体" w:cs="Times New Roman"/>
          <w:sz w:val="24"/>
          <w:szCs w:val="21"/>
        </w:rPr>
        <w:t>DO</w:t>
      </w:r>
      <w:r>
        <w:rPr>
          <w:rFonts w:ascii="Times New Roman" w:hAnsi="Times New Roman" w:eastAsia="宋体" w:cs="Times New Roman"/>
          <w:szCs w:val="21"/>
        </w:rPr>
        <w:t>I:</w:t>
      </w:r>
      <w:r>
        <w:rPr>
          <w:rFonts w:ascii="Times New Roman" w:hAnsi="Times New Roman" w:eastAsia="宋体" w:cs="Times New Roman"/>
          <w:sz w:val="24"/>
          <w:szCs w:val="21"/>
        </w:rPr>
        <w:t>10</w:t>
      </w:r>
      <w:r>
        <w:rPr>
          <w:rFonts w:ascii="Times New Roman" w:hAnsi="Times New Roman" w:eastAsia="宋体" w:cs="Times New Roman"/>
          <w:szCs w:val="21"/>
        </w:rPr>
        <w:t>.</w:t>
      </w:r>
      <w:r>
        <w:rPr>
          <w:rFonts w:ascii="Times New Roman" w:hAnsi="Times New Roman" w:eastAsia="宋体" w:cs="Times New Roman"/>
          <w:sz w:val="24"/>
          <w:szCs w:val="21"/>
        </w:rPr>
        <w:t>16184</w:t>
      </w:r>
      <w:r>
        <w:rPr>
          <w:rFonts w:ascii="Times New Roman" w:hAnsi="Times New Roman" w:eastAsia="宋体" w:cs="Times New Roman"/>
          <w:szCs w:val="21"/>
        </w:rPr>
        <w:t>/j.</w:t>
      </w:r>
      <w:r>
        <w:rPr>
          <w:rFonts w:ascii="Times New Roman" w:hAnsi="Times New Roman" w:eastAsia="宋体" w:cs="Times New Roman"/>
          <w:sz w:val="24"/>
          <w:szCs w:val="21"/>
        </w:rPr>
        <w:t>cnki</w:t>
      </w:r>
      <w:r>
        <w:rPr>
          <w:rFonts w:ascii="Times New Roman" w:hAnsi="Times New Roman" w:eastAsia="宋体" w:cs="Times New Roman"/>
          <w:szCs w:val="21"/>
        </w:rPr>
        <w:t>.</w:t>
      </w:r>
      <w:r>
        <w:rPr>
          <w:rFonts w:ascii="Times New Roman" w:hAnsi="Times New Roman" w:eastAsia="宋体" w:cs="Times New Roman"/>
          <w:sz w:val="24"/>
          <w:szCs w:val="21"/>
        </w:rPr>
        <w:t>comprg</w:t>
      </w:r>
      <w:r>
        <w:rPr>
          <w:rFonts w:ascii="Times New Roman" w:hAnsi="Times New Roman" w:eastAsia="宋体" w:cs="Times New Roman"/>
          <w:szCs w:val="21"/>
        </w:rPr>
        <w:t>.</w:t>
      </w:r>
      <w:r>
        <w:rPr>
          <w:rFonts w:ascii="Times New Roman" w:hAnsi="Times New Roman" w:eastAsia="宋体" w:cs="Times New Roman"/>
          <w:sz w:val="24"/>
          <w:szCs w:val="21"/>
        </w:rPr>
        <w:t>2021</w:t>
      </w:r>
      <w:r>
        <w:rPr>
          <w:rFonts w:ascii="Times New Roman" w:hAnsi="Times New Roman" w:eastAsia="宋体" w:cs="Times New Roman"/>
          <w:szCs w:val="21"/>
        </w:rPr>
        <w:t>.</w:t>
      </w:r>
      <w:r>
        <w:rPr>
          <w:rFonts w:ascii="Times New Roman" w:hAnsi="Times New Roman" w:eastAsia="宋体" w:cs="Times New Roman"/>
          <w:sz w:val="24"/>
          <w:szCs w:val="21"/>
        </w:rPr>
        <w:t>09</w:t>
      </w:r>
      <w:r>
        <w:rPr>
          <w:rFonts w:ascii="Times New Roman" w:hAnsi="Times New Roman" w:eastAsia="宋体" w:cs="Times New Roman"/>
          <w:szCs w:val="21"/>
        </w:rPr>
        <w:t>.</w:t>
      </w:r>
      <w:r>
        <w:rPr>
          <w:rFonts w:ascii="Times New Roman" w:hAnsi="Times New Roman" w:eastAsia="宋体" w:cs="Times New Roman"/>
          <w:sz w:val="24"/>
          <w:szCs w:val="21"/>
        </w:rPr>
        <w:t>013</w:t>
      </w:r>
      <w:r>
        <w:rPr>
          <w:rFonts w:ascii="Times New Roman" w:hAnsi="Times New Roman" w:eastAsia="宋体" w:cs="Times New Roman"/>
          <w:szCs w:val="21"/>
        </w:rPr>
        <w:t>.</w:t>
      </w:r>
      <w:bookmarkEnd w:id="212"/>
    </w:p>
    <w:p w14:paraId="479EF395">
      <w:pPr>
        <w:pStyle w:val="54"/>
        <w:numPr>
          <w:ilvl w:val="0"/>
          <w:numId w:val="1"/>
        </w:numPr>
        <w:spacing w:line="440" w:lineRule="exact"/>
        <w:ind w:left="442" w:hanging="442"/>
        <w:rPr>
          <w:rFonts w:ascii="Times New Roman" w:hAnsi="Times New Roman" w:eastAsia="宋体" w:cs="Times New Roman"/>
          <w:szCs w:val="21"/>
        </w:rPr>
      </w:pPr>
      <w:bookmarkStart w:id="213" w:name="_Ref226100797"/>
      <w:r>
        <w:rPr>
          <w:rFonts w:ascii="Times New Roman" w:hAnsi="Times New Roman" w:eastAsia="宋体" w:cs="Times New Roman"/>
          <w:szCs w:val="21"/>
        </w:rPr>
        <w:t>张浩洋,顾丹鹏,陈肖勇.基于</w:t>
      </w:r>
      <w:r>
        <w:rPr>
          <w:rFonts w:ascii="Times New Roman" w:hAnsi="Times New Roman" w:eastAsia="宋体" w:cs="Times New Roman"/>
          <w:sz w:val="24"/>
          <w:szCs w:val="21"/>
        </w:rPr>
        <w:t>Vu</w:t>
      </w:r>
      <w:r>
        <w:rPr>
          <w:rFonts w:ascii="Times New Roman" w:hAnsi="Times New Roman" w:eastAsia="宋体" w:cs="Times New Roman"/>
          <w:szCs w:val="21"/>
        </w:rPr>
        <w:t>e的数据管理平台实践与应用[J].计算机时代,</w:t>
      </w:r>
      <w:r>
        <w:rPr>
          <w:rFonts w:ascii="Times New Roman" w:hAnsi="Times New Roman" w:eastAsia="宋体" w:cs="Times New Roman"/>
          <w:sz w:val="24"/>
          <w:szCs w:val="21"/>
        </w:rPr>
        <w:t>2022</w:t>
      </w:r>
      <w:r>
        <w:rPr>
          <w:rFonts w:ascii="Times New Roman" w:hAnsi="Times New Roman" w:eastAsia="宋体" w:cs="Times New Roman"/>
          <w:szCs w:val="21"/>
        </w:rPr>
        <w:t>,(</w:t>
      </w:r>
      <w:r>
        <w:rPr>
          <w:rFonts w:ascii="Times New Roman" w:hAnsi="Times New Roman" w:eastAsia="宋体" w:cs="Times New Roman"/>
          <w:sz w:val="24"/>
          <w:szCs w:val="21"/>
        </w:rPr>
        <w:t>07</w:t>
      </w:r>
      <w:r>
        <w:rPr>
          <w:rFonts w:ascii="Times New Roman" w:hAnsi="Times New Roman" w:eastAsia="宋体" w:cs="Times New Roman"/>
          <w:szCs w:val="21"/>
        </w:rPr>
        <w:t>):</w:t>
      </w:r>
      <w:r>
        <w:rPr>
          <w:rFonts w:ascii="Times New Roman" w:hAnsi="Times New Roman" w:eastAsia="宋体" w:cs="Times New Roman"/>
          <w:sz w:val="24"/>
          <w:szCs w:val="21"/>
        </w:rPr>
        <w:t>66</w:t>
      </w:r>
      <w:r>
        <w:rPr>
          <w:rFonts w:ascii="Times New Roman" w:hAnsi="Times New Roman" w:eastAsia="宋体" w:cs="Times New Roman"/>
          <w:szCs w:val="21"/>
        </w:rPr>
        <w:t>-</w:t>
      </w:r>
      <w:r>
        <w:rPr>
          <w:rFonts w:ascii="Times New Roman" w:hAnsi="Times New Roman" w:eastAsia="宋体" w:cs="Times New Roman"/>
          <w:sz w:val="24"/>
          <w:szCs w:val="21"/>
        </w:rPr>
        <w:t>67</w:t>
      </w:r>
      <w:r>
        <w:rPr>
          <w:rFonts w:ascii="Times New Roman" w:hAnsi="Times New Roman" w:eastAsia="宋体" w:cs="Times New Roman"/>
          <w:szCs w:val="21"/>
        </w:rPr>
        <w:t>+</w:t>
      </w:r>
      <w:r>
        <w:rPr>
          <w:rFonts w:ascii="Times New Roman" w:hAnsi="Times New Roman" w:eastAsia="宋体" w:cs="Times New Roman"/>
          <w:sz w:val="24"/>
          <w:szCs w:val="21"/>
        </w:rPr>
        <w:t>72</w:t>
      </w:r>
      <w:r>
        <w:rPr>
          <w:rFonts w:ascii="Times New Roman" w:hAnsi="Times New Roman" w:eastAsia="宋体" w:cs="Times New Roman"/>
          <w:szCs w:val="21"/>
        </w:rPr>
        <w:t>.</w:t>
      </w:r>
      <w:r>
        <w:rPr>
          <w:rFonts w:ascii="Times New Roman" w:hAnsi="Times New Roman" w:eastAsia="宋体" w:cs="Times New Roman"/>
          <w:sz w:val="24"/>
          <w:szCs w:val="21"/>
        </w:rPr>
        <w:t>DO</w:t>
      </w:r>
      <w:r>
        <w:rPr>
          <w:rFonts w:ascii="Times New Roman" w:hAnsi="Times New Roman" w:eastAsia="宋体" w:cs="Times New Roman"/>
          <w:szCs w:val="21"/>
        </w:rPr>
        <w:t>I:</w:t>
      </w:r>
      <w:r>
        <w:rPr>
          <w:rFonts w:ascii="Times New Roman" w:hAnsi="Times New Roman" w:eastAsia="宋体" w:cs="Times New Roman"/>
          <w:sz w:val="24"/>
          <w:szCs w:val="21"/>
        </w:rPr>
        <w:t>10</w:t>
      </w:r>
      <w:r>
        <w:rPr>
          <w:rFonts w:ascii="Times New Roman" w:hAnsi="Times New Roman" w:eastAsia="宋体" w:cs="Times New Roman"/>
          <w:szCs w:val="21"/>
        </w:rPr>
        <w:t>.</w:t>
      </w:r>
      <w:r>
        <w:rPr>
          <w:rFonts w:ascii="Times New Roman" w:hAnsi="Times New Roman" w:eastAsia="宋体" w:cs="Times New Roman"/>
          <w:sz w:val="24"/>
          <w:szCs w:val="21"/>
        </w:rPr>
        <w:t>16644</w:t>
      </w:r>
      <w:r>
        <w:rPr>
          <w:rFonts w:ascii="Times New Roman" w:hAnsi="Times New Roman" w:eastAsia="宋体" w:cs="Times New Roman"/>
          <w:szCs w:val="21"/>
        </w:rPr>
        <w:t>/j.</w:t>
      </w:r>
      <w:r>
        <w:rPr>
          <w:rFonts w:ascii="Times New Roman" w:hAnsi="Times New Roman" w:eastAsia="宋体" w:cs="Times New Roman"/>
          <w:sz w:val="24"/>
          <w:szCs w:val="21"/>
        </w:rPr>
        <w:t>cnki</w:t>
      </w:r>
      <w:r>
        <w:rPr>
          <w:rFonts w:ascii="Times New Roman" w:hAnsi="Times New Roman" w:eastAsia="宋体" w:cs="Times New Roman"/>
          <w:szCs w:val="21"/>
        </w:rPr>
        <w:t>.</w:t>
      </w:r>
      <w:r>
        <w:rPr>
          <w:rFonts w:ascii="Times New Roman" w:hAnsi="Times New Roman" w:eastAsia="宋体" w:cs="Times New Roman"/>
          <w:sz w:val="24"/>
          <w:szCs w:val="21"/>
        </w:rPr>
        <w:t>cn33</w:t>
      </w:r>
      <w:r>
        <w:rPr>
          <w:rFonts w:ascii="Times New Roman" w:hAnsi="Times New Roman" w:eastAsia="宋体" w:cs="Times New Roman"/>
          <w:szCs w:val="21"/>
        </w:rPr>
        <w:t>-</w:t>
      </w:r>
      <w:r>
        <w:rPr>
          <w:rFonts w:ascii="Times New Roman" w:hAnsi="Times New Roman" w:eastAsia="宋体" w:cs="Times New Roman"/>
          <w:sz w:val="24"/>
          <w:szCs w:val="21"/>
        </w:rPr>
        <w:t>1094</w:t>
      </w:r>
      <w:r>
        <w:rPr>
          <w:rFonts w:ascii="Times New Roman" w:hAnsi="Times New Roman" w:eastAsia="宋体" w:cs="Times New Roman"/>
          <w:szCs w:val="21"/>
        </w:rPr>
        <w:t>/</w:t>
      </w:r>
      <w:r>
        <w:rPr>
          <w:rFonts w:ascii="Times New Roman" w:hAnsi="Times New Roman" w:eastAsia="宋体" w:cs="Times New Roman"/>
          <w:sz w:val="24"/>
          <w:szCs w:val="21"/>
        </w:rPr>
        <w:t>tp</w:t>
      </w:r>
      <w:r>
        <w:rPr>
          <w:rFonts w:ascii="Times New Roman" w:hAnsi="Times New Roman" w:eastAsia="宋体" w:cs="Times New Roman"/>
          <w:szCs w:val="21"/>
        </w:rPr>
        <w:t>.</w:t>
      </w:r>
      <w:r>
        <w:rPr>
          <w:rFonts w:ascii="Times New Roman" w:hAnsi="Times New Roman" w:eastAsia="宋体" w:cs="Times New Roman"/>
          <w:sz w:val="24"/>
          <w:szCs w:val="21"/>
        </w:rPr>
        <w:t>2022</w:t>
      </w:r>
      <w:r>
        <w:rPr>
          <w:rFonts w:ascii="Times New Roman" w:hAnsi="Times New Roman" w:eastAsia="宋体" w:cs="Times New Roman"/>
          <w:szCs w:val="21"/>
        </w:rPr>
        <w:t>.</w:t>
      </w:r>
      <w:r>
        <w:rPr>
          <w:rFonts w:ascii="Times New Roman" w:hAnsi="Times New Roman" w:eastAsia="宋体" w:cs="Times New Roman"/>
          <w:sz w:val="24"/>
          <w:szCs w:val="21"/>
        </w:rPr>
        <w:t>07</w:t>
      </w:r>
      <w:r>
        <w:rPr>
          <w:rFonts w:ascii="Times New Roman" w:hAnsi="Times New Roman" w:eastAsia="宋体" w:cs="Times New Roman"/>
          <w:szCs w:val="21"/>
        </w:rPr>
        <w:t>.</w:t>
      </w:r>
      <w:r>
        <w:rPr>
          <w:rFonts w:ascii="Times New Roman" w:hAnsi="Times New Roman" w:eastAsia="宋体" w:cs="Times New Roman"/>
          <w:sz w:val="24"/>
          <w:szCs w:val="21"/>
        </w:rPr>
        <w:t>017</w:t>
      </w:r>
      <w:r>
        <w:rPr>
          <w:rFonts w:ascii="Times New Roman" w:hAnsi="Times New Roman" w:eastAsia="宋体" w:cs="Times New Roman"/>
          <w:szCs w:val="21"/>
        </w:rPr>
        <w:t>.</w:t>
      </w:r>
      <w:bookmarkEnd w:id="213"/>
    </w:p>
    <w:p w14:paraId="37F36AC7">
      <w:pPr>
        <w:pStyle w:val="54"/>
        <w:numPr>
          <w:ilvl w:val="0"/>
          <w:numId w:val="1"/>
        </w:numPr>
        <w:spacing w:line="440" w:lineRule="exact"/>
        <w:ind w:left="442" w:hanging="442"/>
        <w:rPr>
          <w:rFonts w:ascii="Times New Roman" w:hAnsi="Times New Roman" w:eastAsia="宋体" w:cs="Times New Roman"/>
          <w:szCs w:val="21"/>
        </w:rPr>
      </w:pPr>
      <w:bookmarkStart w:id="214" w:name="_Ref226100811"/>
      <w:r>
        <w:rPr>
          <w:rFonts w:ascii="Times New Roman" w:hAnsi="Times New Roman" w:eastAsia="宋体" w:cs="Times New Roman"/>
          <w:szCs w:val="21"/>
        </w:rPr>
        <w:t>李震东.基于</w:t>
      </w:r>
      <w:r>
        <w:rPr>
          <w:rFonts w:ascii="Times New Roman" w:hAnsi="Times New Roman" w:eastAsia="宋体" w:cs="Times New Roman"/>
          <w:sz w:val="24"/>
          <w:szCs w:val="21"/>
        </w:rPr>
        <w:t>FastAP</w:t>
      </w:r>
      <w:r>
        <w:rPr>
          <w:rFonts w:ascii="Times New Roman" w:hAnsi="Times New Roman" w:eastAsia="宋体" w:cs="Times New Roman"/>
          <w:szCs w:val="21"/>
        </w:rPr>
        <w:t>I的</w:t>
      </w:r>
      <w:r>
        <w:rPr>
          <w:rFonts w:ascii="Times New Roman" w:hAnsi="Times New Roman" w:eastAsia="宋体" w:cs="Times New Roman"/>
          <w:sz w:val="24"/>
          <w:szCs w:val="21"/>
        </w:rPr>
        <w:t>MATLAB</w:t>
      </w:r>
      <w:r>
        <w:rPr>
          <w:rFonts w:ascii="Times New Roman" w:hAnsi="Times New Roman" w:eastAsia="宋体" w:cs="Times New Roman"/>
          <w:szCs w:val="21"/>
        </w:rPr>
        <w:t>函数远程加载与实现[J].信息与电脑(理论版),</w:t>
      </w:r>
      <w:r>
        <w:rPr>
          <w:rFonts w:ascii="Times New Roman" w:hAnsi="Times New Roman" w:eastAsia="宋体" w:cs="Times New Roman"/>
          <w:sz w:val="24"/>
          <w:szCs w:val="21"/>
        </w:rPr>
        <w:t>2024</w:t>
      </w:r>
      <w:r>
        <w:rPr>
          <w:rFonts w:ascii="Times New Roman" w:hAnsi="Times New Roman" w:eastAsia="宋体" w:cs="Times New Roman"/>
          <w:szCs w:val="21"/>
        </w:rPr>
        <w:t>,</w:t>
      </w:r>
      <w:r>
        <w:rPr>
          <w:rFonts w:ascii="Times New Roman" w:hAnsi="Times New Roman" w:eastAsia="宋体" w:cs="Times New Roman"/>
          <w:sz w:val="24"/>
          <w:szCs w:val="21"/>
        </w:rPr>
        <w:t>36</w:t>
      </w:r>
      <w:r>
        <w:rPr>
          <w:rFonts w:ascii="Times New Roman" w:hAnsi="Times New Roman" w:eastAsia="宋体" w:cs="Times New Roman"/>
          <w:szCs w:val="21"/>
        </w:rPr>
        <w:t>(</w:t>
      </w:r>
      <w:r>
        <w:rPr>
          <w:rFonts w:ascii="Times New Roman" w:hAnsi="Times New Roman" w:eastAsia="宋体" w:cs="Times New Roman"/>
          <w:sz w:val="24"/>
          <w:szCs w:val="21"/>
        </w:rPr>
        <w:t>03</w:t>
      </w:r>
      <w:r>
        <w:rPr>
          <w:rFonts w:ascii="Times New Roman" w:hAnsi="Times New Roman" w:eastAsia="宋体" w:cs="Times New Roman"/>
          <w:szCs w:val="21"/>
        </w:rPr>
        <w:t>):</w:t>
      </w:r>
      <w:r>
        <w:rPr>
          <w:rFonts w:ascii="Times New Roman" w:hAnsi="Times New Roman" w:eastAsia="宋体" w:cs="Times New Roman"/>
          <w:sz w:val="24"/>
          <w:szCs w:val="21"/>
        </w:rPr>
        <w:t>99</w:t>
      </w:r>
      <w:r>
        <w:rPr>
          <w:rFonts w:ascii="Times New Roman" w:hAnsi="Times New Roman" w:eastAsia="宋体" w:cs="Times New Roman"/>
          <w:szCs w:val="21"/>
        </w:rPr>
        <w:t>-</w:t>
      </w:r>
      <w:r>
        <w:rPr>
          <w:rFonts w:ascii="Times New Roman" w:hAnsi="Times New Roman" w:eastAsia="宋体" w:cs="Times New Roman"/>
          <w:sz w:val="24"/>
          <w:szCs w:val="21"/>
        </w:rPr>
        <w:t>101</w:t>
      </w:r>
      <w:r>
        <w:rPr>
          <w:rFonts w:ascii="Times New Roman" w:hAnsi="Times New Roman" w:eastAsia="宋体" w:cs="Times New Roman"/>
          <w:szCs w:val="21"/>
        </w:rPr>
        <w:t>.</w:t>
      </w:r>
      <w:bookmarkEnd w:id="214"/>
    </w:p>
    <w:p w14:paraId="1054315B">
      <w:pPr>
        <w:pStyle w:val="54"/>
        <w:numPr>
          <w:ilvl w:val="0"/>
          <w:numId w:val="1"/>
        </w:numPr>
        <w:spacing w:line="440" w:lineRule="exact"/>
        <w:ind w:left="442" w:hanging="442"/>
        <w:rPr>
          <w:rFonts w:ascii="Times New Roman" w:hAnsi="Times New Roman" w:eastAsia="宋体" w:cs="Times New Roman"/>
          <w:szCs w:val="21"/>
        </w:rPr>
      </w:pPr>
      <w:bookmarkStart w:id="215" w:name="_Ref228007678"/>
      <w:r>
        <w:rPr>
          <w:rFonts w:ascii="Times New Roman" w:hAnsi="Times New Roman" w:eastAsia="宋体" w:cs="Times New Roman"/>
          <w:szCs w:val="21"/>
        </w:rPr>
        <w:t>韩强.面向小目标检测的改进YOLOv8算法研究[D].吉林大学,2023.DOI:10.27162/d.cnki.gjlin.2023.001647.</w:t>
      </w:r>
      <w:bookmarkEnd w:id="215"/>
    </w:p>
    <w:p w14:paraId="08F63A77">
      <w:pPr>
        <w:spacing w:line="440" w:lineRule="exact"/>
        <w:rPr>
          <w:rFonts w:ascii="Times New Roman" w:hAnsi="Times New Roman" w:eastAsia="宋体" w:cs="Times New Roman"/>
          <w:szCs w:val="21"/>
        </w:rPr>
      </w:pPr>
    </w:p>
    <w:p w14:paraId="692DA8DE">
      <w:pPr>
        <w:spacing w:line="440" w:lineRule="exact"/>
        <w:rPr>
          <w:rFonts w:ascii="Times New Roman" w:hAnsi="Times New Roman" w:eastAsia="宋体" w:cs="Times New Roman"/>
          <w:szCs w:val="21"/>
        </w:rPr>
      </w:pPr>
    </w:p>
    <w:p w14:paraId="17B42AFC">
      <w:pPr>
        <w:spacing w:line="440" w:lineRule="exact"/>
        <w:rPr>
          <w:rFonts w:ascii="Times New Roman" w:hAnsi="Times New Roman" w:eastAsia="宋体" w:cs="Times New Roman"/>
          <w:szCs w:val="21"/>
        </w:rPr>
      </w:pPr>
    </w:p>
    <w:p w14:paraId="75E1D352">
      <w:pPr>
        <w:spacing w:line="440" w:lineRule="exact"/>
        <w:rPr>
          <w:rFonts w:ascii="Times New Roman" w:hAnsi="Times New Roman" w:eastAsia="宋体" w:cs="Times New Roman"/>
          <w:szCs w:val="21"/>
        </w:rPr>
      </w:pPr>
    </w:p>
    <w:p w14:paraId="7374DF75">
      <w:pPr>
        <w:spacing w:line="440" w:lineRule="exact"/>
        <w:rPr>
          <w:rFonts w:ascii="Times New Roman" w:hAnsi="Times New Roman" w:eastAsia="宋体" w:cs="Times New Roman"/>
          <w:szCs w:val="21"/>
        </w:rPr>
      </w:pPr>
    </w:p>
    <w:p w14:paraId="65AD7048">
      <w:pPr>
        <w:spacing w:line="440" w:lineRule="exact"/>
        <w:rPr>
          <w:rFonts w:ascii="Times New Roman" w:hAnsi="Times New Roman" w:eastAsia="宋体" w:cs="Times New Roman"/>
          <w:szCs w:val="21"/>
        </w:rPr>
      </w:pPr>
    </w:p>
    <w:p w14:paraId="49B95FD5">
      <w:pPr>
        <w:spacing w:line="440" w:lineRule="exact"/>
        <w:rPr>
          <w:rFonts w:ascii="Times New Roman" w:hAnsi="Times New Roman" w:eastAsia="宋体" w:cs="Times New Roman"/>
          <w:szCs w:val="21"/>
        </w:rPr>
      </w:pPr>
    </w:p>
    <w:p w14:paraId="679E5ADF">
      <w:pPr>
        <w:spacing w:line="440" w:lineRule="exact"/>
        <w:rPr>
          <w:rFonts w:ascii="Times New Roman" w:hAnsi="Times New Roman" w:eastAsia="宋体" w:cs="Times New Roman"/>
          <w:szCs w:val="21"/>
        </w:rPr>
      </w:pPr>
    </w:p>
    <w:p w14:paraId="41111DD0">
      <w:pPr>
        <w:spacing w:line="440" w:lineRule="exact"/>
        <w:rPr>
          <w:rFonts w:ascii="Times New Roman" w:hAnsi="Times New Roman" w:eastAsia="宋体" w:cs="Times New Roman"/>
          <w:szCs w:val="21"/>
        </w:rPr>
      </w:pPr>
    </w:p>
    <w:p w14:paraId="48B1979E">
      <w:pPr>
        <w:spacing w:line="440" w:lineRule="exact"/>
        <w:rPr>
          <w:rFonts w:ascii="Times New Roman" w:hAnsi="Times New Roman" w:eastAsia="宋体" w:cs="Times New Roman"/>
          <w:szCs w:val="21"/>
        </w:rPr>
      </w:pPr>
    </w:p>
    <w:p w14:paraId="6012672E">
      <w:pPr>
        <w:spacing w:line="440" w:lineRule="exact"/>
        <w:rPr>
          <w:rFonts w:ascii="Times New Roman" w:hAnsi="Times New Roman" w:eastAsia="宋体" w:cs="Times New Roman"/>
          <w:szCs w:val="21"/>
        </w:rPr>
      </w:pPr>
    </w:p>
    <w:p w14:paraId="3D0D474C">
      <w:pPr>
        <w:spacing w:line="440" w:lineRule="exact"/>
        <w:rPr>
          <w:rFonts w:ascii="Times New Roman" w:hAnsi="Times New Roman" w:eastAsia="宋体" w:cs="Times New Roman"/>
          <w:szCs w:val="21"/>
        </w:rPr>
      </w:pPr>
    </w:p>
    <w:p w14:paraId="4175048D">
      <w:pPr>
        <w:spacing w:line="440" w:lineRule="exact"/>
        <w:rPr>
          <w:rFonts w:ascii="Times New Roman" w:hAnsi="Times New Roman" w:eastAsia="宋体" w:cs="Times New Roman"/>
          <w:szCs w:val="21"/>
        </w:rPr>
      </w:pPr>
    </w:p>
    <w:p w14:paraId="413C7C2D">
      <w:pPr>
        <w:spacing w:line="440" w:lineRule="exact"/>
        <w:rPr>
          <w:rFonts w:ascii="Times New Roman" w:hAnsi="Times New Roman" w:eastAsia="宋体" w:cs="Times New Roman"/>
          <w:szCs w:val="21"/>
        </w:rPr>
      </w:pPr>
    </w:p>
    <w:p w14:paraId="487493DA">
      <w:pPr>
        <w:spacing w:line="440" w:lineRule="exact"/>
        <w:rPr>
          <w:rFonts w:ascii="Times New Roman" w:hAnsi="Times New Roman" w:eastAsia="宋体" w:cs="Times New Roman"/>
          <w:szCs w:val="21"/>
        </w:rPr>
      </w:pPr>
    </w:p>
    <w:p w14:paraId="3B58F34E">
      <w:pPr>
        <w:spacing w:line="440" w:lineRule="exact"/>
        <w:rPr>
          <w:rFonts w:ascii="Times New Roman" w:hAnsi="Times New Roman" w:eastAsia="宋体" w:cs="Times New Roman"/>
          <w:szCs w:val="21"/>
        </w:rPr>
      </w:pPr>
    </w:p>
    <w:p w14:paraId="5E7ABA65">
      <w:pPr>
        <w:spacing w:line="440" w:lineRule="exact"/>
        <w:rPr>
          <w:rFonts w:ascii="Times New Roman" w:hAnsi="Times New Roman" w:eastAsia="宋体" w:cs="Times New Roman"/>
          <w:szCs w:val="21"/>
        </w:rPr>
      </w:pPr>
    </w:p>
    <w:p w14:paraId="254DA456">
      <w:pPr>
        <w:spacing w:line="440" w:lineRule="exact"/>
        <w:rPr>
          <w:rFonts w:ascii="Times New Roman" w:hAnsi="Times New Roman" w:eastAsia="宋体" w:cs="Times New Roman"/>
          <w:szCs w:val="21"/>
        </w:rPr>
      </w:pPr>
    </w:p>
    <w:p w14:paraId="2EA64372">
      <w:pPr>
        <w:spacing w:line="440" w:lineRule="exact"/>
        <w:rPr>
          <w:rFonts w:ascii="Times New Roman" w:hAnsi="Times New Roman" w:eastAsia="宋体" w:cs="Times New Roman"/>
          <w:szCs w:val="21"/>
        </w:rPr>
      </w:pPr>
    </w:p>
    <w:p w14:paraId="3B763BD7">
      <w:pPr>
        <w:spacing w:line="440" w:lineRule="exact"/>
        <w:rPr>
          <w:rFonts w:ascii="Times New Roman" w:hAnsi="Times New Roman" w:eastAsia="宋体" w:cs="Times New Roman"/>
          <w:szCs w:val="21"/>
        </w:rPr>
      </w:pPr>
    </w:p>
    <w:p w14:paraId="41E26F43">
      <w:pPr>
        <w:spacing w:line="440" w:lineRule="exact"/>
        <w:rPr>
          <w:rFonts w:ascii="Times New Roman" w:hAnsi="Times New Roman" w:eastAsia="宋体" w:cs="Times New Roman"/>
          <w:szCs w:val="21"/>
        </w:rPr>
      </w:pPr>
    </w:p>
    <w:p w14:paraId="26D3341C">
      <w:pPr>
        <w:spacing w:line="440" w:lineRule="exact"/>
        <w:rPr>
          <w:rFonts w:ascii="Times New Roman" w:hAnsi="Times New Roman" w:eastAsia="宋体" w:cs="Times New Roman"/>
          <w:szCs w:val="21"/>
        </w:rPr>
      </w:pPr>
    </w:p>
    <w:p w14:paraId="0F82D6B0">
      <w:pPr>
        <w:spacing w:line="440" w:lineRule="exact"/>
        <w:rPr>
          <w:rFonts w:ascii="Times New Roman" w:hAnsi="Times New Roman" w:eastAsia="宋体" w:cs="Times New Roman"/>
          <w:szCs w:val="21"/>
        </w:rPr>
      </w:pPr>
    </w:p>
    <w:p w14:paraId="2972E07A">
      <w:pPr>
        <w:spacing w:line="440" w:lineRule="exact"/>
        <w:rPr>
          <w:rFonts w:ascii="Times New Roman" w:hAnsi="Times New Roman" w:eastAsia="宋体" w:cs="Times New Roman"/>
          <w:szCs w:val="21"/>
        </w:rPr>
      </w:pPr>
    </w:p>
    <w:p w14:paraId="371A6730">
      <w:pPr>
        <w:rPr>
          <w:rFonts w:ascii="Times New Roman" w:hAnsi="Times New Roman" w:eastAsia="宋体" w:cs="Times New Roman"/>
        </w:rPr>
      </w:pPr>
    </w:p>
    <w:p w14:paraId="5CAB3F3D">
      <w:pPr>
        <w:spacing w:line="440" w:lineRule="exact"/>
        <w:ind w:firstLine="480" w:firstLineChars="200"/>
        <w:rPr>
          <w:rFonts w:ascii="Times New Roman" w:hAnsi="Times New Roman" w:eastAsia="宋体" w:cs="Times New Roman"/>
          <w:sz w:val="24"/>
          <w:szCs w:val="24"/>
        </w:rPr>
      </w:pPr>
      <w:bookmarkStart w:id="216" w:name="_GoBack"/>
      <w:bookmarkEnd w:id="216"/>
    </w:p>
    <w:sectPr>
      <w:headerReference r:id="rId5" w:type="default"/>
      <w:footerReference r:id="rId6" w:type="default"/>
      <w:pgSz w:w="11906" w:h="16838"/>
      <w:pgMar w:top="1418" w:right="1418" w:bottom="1418" w:left="1559" w:header="851" w:footer="851" w:gutter="0"/>
      <w:pgNumType w:start="1"/>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sNewRoman">
    <w:altName w:val="Times New Roman"/>
    <w:panose1 w:val="00000000000000000000"/>
    <w:charset w:val="00"/>
    <w:family w:val="roman"/>
    <w:pitch w:val="default"/>
    <w:sig w:usb0="00000000" w:usb1="00000000" w:usb2="00000000" w:usb3="00000000" w:csb0="00000000" w:csb1="00000000"/>
  </w:font>
  <w:font w:name="E-BZ+ZLQBdn-1">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94109088"/>
      <w:docPartObj>
        <w:docPartGallery w:val="autotext"/>
      </w:docPartObj>
    </w:sdtPr>
    <w:sdtEndPr>
      <w:rPr>
        <w:rFonts w:ascii="Times New Roman" w:hAnsi="Times New Roman" w:cs="Times New Roman"/>
      </w:rPr>
    </w:sdtEndPr>
    <w:sdtContent>
      <w:p w14:paraId="75174935">
        <w:pPr>
          <w:pStyle w:val="20"/>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p w14:paraId="19606659">
    <w:pPr>
      <w:pStyle w:val="20"/>
      <w:jc w:val="both"/>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4888065"/>
      <w:docPartObj>
        <w:docPartGallery w:val="autotext"/>
      </w:docPartObj>
    </w:sdtPr>
    <w:sdtEndPr>
      <w:rPr>
        <w:rFonts w:ascii="Times New Roman" w:hAnsi="Times New Roman" w:cs="Times New Roman"/>
      </w:rPr>
    </w:sdtEndPr>
    <w:sdtContent>
      <w:p w14:paraId="17C936E3">
        <w:pPr>
          <w:pStyle w:val="20"/>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25</w:t>
        </w:r>
        <w:r>
          <w:rPr>
            <w:rFonts w:ascii="Times New Roman" w:hAnsi="Times New Roman" w:cs="Times New Roman"/>
          </w:rPr>
          <w:fldChar w:fldCharType="end"/>
        </w:r>
      </w:p>
    </w:sdtContent>
  </w:sdt>
  <w:p w14:paraId="1D4B5A70">
    <w:pPr>
      <w:pStyle w:val="20"/>
      <w:jc w:val="both"/>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73400">
    <w:pPr>
      <w:pStyle w:val="21"/>
      <w:pBdr>
        <w:bottom w:val="none" w:color="auto" w:sz="0" w:space="0"/>
      </w:pBd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E0140">
    <w:pPr>
      <w:pStyle w:val="21"/>
      <w:pBdr>
        <w:bottom w:val="none" w:color="auto" w:sz="0" w:space="0"/>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5D22CE"/>
    <w:multiLevelType w:val="multilevel"/>
    <w:tmpl w:val="255D22CE"/>
    <w:lvl w:ilvl="0" w:tentative="0">
      <w:start w:val="1"/>
      <w:numFmt w:val="decimal"/>
      <w:lvlText w:val="[%1]"/>
      <w:lvlJc w:val="left"/>
      <w:pPr>
        <w:ind w:left="440" w:hanging="440"/>
      </w:pPr>
      <w:rPr>
        <w:rFonts w:hint="default" w:ascii="Times New Roman" w:hAnsi="Times New Roman" w:cs="Times New Roman"/>
        <w:sz w:val="21"/>
        <w:szCs w:val="21"/>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EyYjVkNzkyN2Y4ZDAyNzk2MTk0YmU0NDBlZmUyMTUifQ=="/>
    <w:docVar w:name="KSO_WPS_MARK_KEY" w:val="1a5a0aeb-e869-4ad3-956d-0852a3a51a87"/>
  </w:docVars>
  <w:rsids>
    <w:rsidRoot w:val="00D140A2"/>
    <w:rsid w:val="00000B91"/>
    <w:rsid w:val="00001A32"/>
    <w:rsid w:val="00006A3D"/>
    <w:rsid w:val="00013D35"/>
    <w:rsid w:val="00015F93"/>
    <w:rsid w:val="00017A7B"/>
    <w:rsid w:val="00020173"/>
    <w:rsid w:val="000246D3"/>
    <w:rsid w:val="00024E36"/>
    <w:rsid w:val="00026467"/>
    <w:rsid w:val="000352C7"/>
    <w:rsid w:val="00041942"/>
    <w:rsid w:val="00042539"/>
    <w:rsid w:val="00042FCB"/>
    <w:rsid w:val="000437F8"/>
    <w:rsid w:val="00044430"/>
    <w:rsid w:val="0004778C"/>
    <w:rsid w:val="00050DB2"/>
    <w:rsid w:val="00052BCE"/>
    <w:rsid w:val="0006009E"/>
    <w:rsid w:val="000627ED"/>
    <w:rsid w:val="00063440"/>
    <w:rsid w:val="0007088B"/>
    <w:rsid w:val="0007297E"/>
    <w:rsid w:val="000749E3"/>
    <w:rsid w:val="00074C01"/>
    <w:rsid w:val="000755CB"/>
    <w:rsid w:val="00081478"/>
    <w:rsid w:val="000844B1"/>
    <w:rsid w:val="0008460E"/>
    <w:rsid w:val="0009080A"/>
    <w:rsid w:val="000916BA"/>
    <w:rsid w:val="00092698"/>
    <w:rsid w:val="00095B84"/>
    <w:rsid w:val="000A16CF"/>
    <w:rsid w:val="000B0A2E"/>
    <w:rsid w:val="000B0AB3"/>
    <w:rsid w:val="000B26CB"/>
    <w:rsid w:val="000B2802"/>
    <w:rsid w:val="000B49B8"/>
    <w:rsid w:val="000B6335"/>
    <w:rsid w:val="000B6460"/>
    <w:rsid w:val="000B6A03"/>
    <w:rsid w:val="000B76C5"/>
    <w:rsid w:val="000C1F52"/>
    <w:rsid w:val="000C5780"/>
    <w:rsid w:val="000D1AA7"/>
    <w:rsid w:val="000D4564"/>
    <w:rsid w:val="000D4C76"/>
    <w:rsid w:val="000D75C4"/>
    <w:rsid w:val="000D7AD4"/>
    <w:rsid w:val="000D7B8D"/>
    <w:rsid w:val="000E009D"/>
    <w:rsid w:val="000E4599"/>
    <w:rsid w:val="000E6DD1"/>
    <w:rsid w:val="000F0305"/>
    <w:rsid w:val="000F2F28"/>
    <w:rsid w:val="000F5CF9"/>
    <w:rsid w:val="00100A02"/>
    <w:rsid w:val="00101343"/>
    <w:rsid w:val="00103575"/>
    <w:rsid w:val="00104E2A"/>
    <w:rsid w:val="001075FC"/>
    <w:rsid w:val="0011015B"/>
    <w:rsid w:val="00110BEA"/>
    <w:rsid w:val="0011760F"/>
    <w:rsid w:val="00127315"/>
    <w:rsid w:val="001311AA"/>
    <w:rsid w:val="00131C11"/>
    <w:rsid w:val="00132BF1"/>
    <w:rsid w:val="0014272C"/>
    <w:rsid w:val="00143DF1"/>
    <w:rsid w:val="0014473F"/>
    <w:rsid w:val="00153CFC"/>
    <w:rsid w:val="00153EF2"/>
    <w:rsid w:val="00154A4C"/>
    <w:rsid w:val="00154F01"/>
    <w:rsid w:val="00155A1A"/>
    <w:rsid w:val="00157768"/>
    <w:rsid w:val="00157B1C"/>
    <w:rsid w:val="00164FE3"/>
    <w:rsid w:val="00165090"/>
    <w:rsid w:val="00170724"/>
    <w:rsid w:val="0017128C"/>
    <w:rsid w:val="00172DB0"/>
    <w:rsid w:val="00173BB9"/>
    <w:rsid w:val="001803B4"/>
    <w:rsid w:val="00183073"/>
    <w:rsid w:val="001835BB"/>
    <w:rsid w:val="00183A6B"/>
    <w:rsid w:val="00183FEC"/>
    <w:rsid w:val="00185A0D"/>
    <w:rsid w:val="00185A54"/>
    <w:rsid w:val="00186880"/>
    <w:rsid w:val="00186C4A"/>
    <w:rsid w:val="001877EA"/>
    <w:rsid w:val="00192820"/>
    <w:rsid w:val="00192983"/>
    <w:rsid w:val="00195776"/>
    <w:rsid w:val="00196FCA"/>
    <w:rsid w:val="001A4716"/>
    <w:rsid w:val="001A4D81"/>
    <w:rsid w:val="001B7626"/>
    <w:rsid w:val="001C0DB2"/>
    <w:rsid w:val="001C3F30"/>
    <w:rsid w:val="001C471F"/>
    <w:rsid w:val="001D1753"/>
    <w:rsid w:val="001D5A86"/>
    <w:rsid w:val="001E14D2"/>
    <w:rsid w:val="001E21D8"/>
    <w:rsid w:val="001E45AF"/>
    <w:rsid w:val="001F00AC"/>
    <w:rsid w:val="001F6243"/>
    <w:rsid w:val="001F72DE"/>
    <w:rsid w:val="002047F1"/>
    <w:rsid w:val="00206C69"/>
    <w:rsid w:val="00207723"/>
    <w:rsid w:val="00210A4F"/>
    <w:rsid w:val="00210AF2"/>
    <w:rsid w:val="00211481"/>
    <w:rsid w:val="00211A80"/>
    <w:rsid w:val="0022452A"/>
    <w:rsid w:val="00226387"/>
    <w:rsid w:val="00226B59"/>
    <w:rsid w:val="00226D2C"/>
    <w:rsid w:val="00230E5B"/>
    <w:rsid w:val="002373B9"/>
    <w:rsid w:val="00240156"/>
    <w:rsid w:val="00243A5A"/>
    <w:rsid w:val="00243DD4"/>
    <w:rsid w:val="002473D4"/>
    <w:rsid w:val="0025228A"/>
    <w:rsid w:val="002530B0"/>
    <w:rsid w:val="00253FB8"/>
    <w:rsid w:val="00257CE8"/>
    <w:rsid w:val="002613F7"/>
    <w:rsid w:val="00261E4E"/>
    <w:rsid w:val="002641AD"/>
    <w:rsid w:val="0027052E"/>
    <w:rsid w:val="0027135C"/>
    <w:rsid w:val="002822CA"/>
    <w:rsid w:val="002847EE"/>
    <w:rsid w:val="00284F7D"/>
    <w:rsid w:val="00285F93"/>
    <w:rsid w:val="00290E7A"/>
    <w:rsid w:val="00293B18"/>
    <w:rsid w:val="002A0D26"/>
    <w:rsid w:val="002A425C"/>
    <w:rsid w:val="002A4E0A"/>
    <w:rsid w:val="002A7356"/>
    <w:rsid w:val="002B16B5"/>
    <w:rsid w:val="002D3C8A"/>
    <w:rsid w:val="002D42DA"/>
    <w:rsid w:val="002D509D"/>
    <w:rsid w:val="002D5D7A"/>
    <w:rsid w:val="002E07C9"/>
    <w:rsid w:val="002E21DC"/>
    <w:rsid w:val="002E5EEC"/>
    <w:rsid w:val="002F3C15"/>
    <w:rsid w:val="00300E7B"/>
    <w:rsid w:val="003041E1"/>
    <w:rsid w:val="00304536"/>
    <w:rsid w:val="00310D4E"/>
    <w:rsid w:val="00312CDC"/>
    <w:rsid w:val="0031378D"/>
    <w:rsid w:val="0031416A"/>
    <w:rsid w:val="003145E8"/>
    <w:rsid w:val="00316CB8"/>
    <w:rsid w:val="00316FCE"/>
    <w:rsid w:val="003332A1"/>
    <w:rsid w:val="0033461E"/>
    <w:rsid w:val="00334B69"/>
    <w:rsid w:val="003357D8"/>
    <w:rsid w:val="00345F5F"/>
    <w:rsid w:val="003467DB"/>
    <w:rsid w:val="00346D7A"/>
    <w:rsid w:val="00351642"/>
    <w:rsid w:val="00370E78"/>
    <w:rsid w:val="003757EA"/>
    <w:rsid w:val="00376100"/>
    <w:rsid w:val="003762EE"/>
    <w:rsid w:val="00377B73"/>
    <w:rsid w:val="00377C6A"/>
    <w:rsid w:val="00377FA0"/>
    <w:rsid w:val="00382BA4"/>
    <w:rsid w:val="00382D56"/>
    <w:rsid w:val="00383C3C"/>
    <w:rsid w:val="00384384"/>
    <w:rsid w:val="0038665D"/>
    <w:rsid w:val="00390CC2"/>
    <w:rsid w:val="0039146E"/>
    <w:rsid w:val="0039312F"/>
    <w:rsid w:val="00396B69"/>
    <w:rsid w:val="00396E08"/>
    <w:rsid w:val="00397CD6"/>
    <w:rsid w:val="003A44E7"/>
    <w:rsid w:val="003A4AF4"/>
    <w:rsid w:val="003A510B"/>
    <w:rsid w:val="003A7ED2"/>
    <w:rsid w:val="003B415E"/>
    <w:rsid w:val="003C19EF"/>
    <w:rsid w:val="003C28DE"/>
    <w:rsid w:val="003C291D"/>
    <w:rsid w:val="003C4D9E"/>
    <w:rsid w:val="003D0390"/>
    <w:rsid w:val="003D0BB0"/>
    <w:rsid w:val="003D165A"/>
    <w:rsid w:val="003D585C"/>
    <w:rsid w:val="003D5EBC"/>
    <w:rsid w:val="003E3BAE"/>
    <w:rsid w:val="003E48D4"/>
    <w:rsid w:val="003E6E58"/>
    <w:rsid w:val="003E7921"/>
    <w:rsid w:val="003F4F9B"/>
    <w:rsid w:val="003F6B41"/>
    <w:rsid w:val="00404E12"/>
    <w:rsid w:val="00405B28"/>
    <w:rsid w:val="00407CDF"/>
    <w:rsid w:val="00412F33"/>
    <w:rsid w:val="004141BF"/>
    <w:rsid w:val="004145D5"/>
    <w:rsid w:val="004148FB"/>
    <w:rsid w:val="00416146"/>
    <w:rsid w:val="00416509"/>
    <w:rsid w:val="0042008A"/>
    <w:rsid w:val="00421AEA"/>
    <w:rsid w:val="00426129"/>
    <w:rsid w:val="004335E9"/>
    <w:rsid w:val="00434DE4"/>
    <w:rsid w:val="004362B7"/>
    <w:rsid w:val="004379F7"/>
    <w:rsid w:val="0044016C"/>
    <w:rsid w:val="004440D4"/>
    <w:rsid w:val="00444CFB"/>
    <w:rsid w:val="00447C18"/>
    <w:rsid w:val="00447CCA"/>
    <w:rsid w:val="00453BD2"/>
    <w:rsid w:val="00453DC6"/>
    <w:rsid w:val="004543ED"/>
    <w:rsid w:val="00455679"/>
    <w:rsid w:val="00456E4F"/>
    <w:rsid w:val="00460870"/>
    <w:rsid w:val="00463BEF"/>
    <w:rsid w:val="004651DE"/>
    <w:rsid w:val="0047098D"/>
    <w:rsid w:val="004717E0"/>
    <w:rsid w:val="00473031"/>
    <w:rsid w:val="004763C2"/>
    <w:rsid w:val="00481B27"/>
    <w:rsid w:val="0048252D"/>
    <w:rsid w:val="00483071"/>
    <w:rsid w:val="00483A55"/>
    <w:rsid w:val="00483D06"/>
    <w:rsid w:val="00484247"/>
    <w:rsid w:val="00490576"/>
    <w:rsid w:val="00493625"/>
    <w:rsid w:val="004A0E75"/>
    <w:rsid w:val="004A1FEB"/>
    <w:rsid w:val="004A348B"/>
    <w:rsid w:val="004A67B8"/>
    <w:rsid w:val="004A683B"/>
    <w:rsid w:val="004B604C"/>
    <w:rsid w:val="004C4079"/>
    <w:rsid w:val="004D5587"/>
    <w:rsid w:val="004D586C"/>
    <w:rsid w:val="004E0547"/>
    <w:rsid w:val="004E4D85"/>
    <w:rsid w:val="004E5C6B"/>
    <w:rsid w:val="004F2053"/>
    <w:rsid w:val="00501A41"/>
    <w:rsid w:val="00504D53"/>
    <w:rsid w:val="00504FF0"/>
    <w:rsid w:val="00506539"/>
    <w:rsid w:val="00512D30"/>
    <w:rsid w:val="00512DBC"/>
    <w:rsid w:val="00515CE3"/>
    <w:rsid w:val="0051725B"/>
    <w:rsid w:val="00522FA4"/>
    <w:rsid w:val="00525FA5"/>
    <w:rsid w:val="00527E78"/>
    <w:rsid w:val="0053140D"/>
    <w:rsid w:val="00532496"/>
    <w:rsid w:val="00532B62"/>
    <w:rsid w:val="00535086"/>
    <w:rsid w:val="00536115"/>
    <w:rsid w:val="00537C04"/>
    <w:rsid w:val="00540135"/>
    <w:rsid w:val="005422AD"/>
    <w:rsid w:val="0054385D"/>
    <w:rsid w:val="00547391"/>
    <w:rsid w:val="005566B2"/>
    <w:rsid w:val="00567710"/>
    <w:rsid w:val="00573F9C"/>
    <w:rsid w:val="00574FE4"/>
    <w:rsid w:val="00576EEC"/>
    <w:rsid w:val="00582B8D"/>
    <w:rsid w:val="00583F43"/>
    <w:rsid w:val="0059100C"/>
    <w:rsid w:val="0059416C"/>
    <w:rsid w:val="00594C09"/>
    <w:rsid w:val="005A2FAF"/>
    <w:rsid w:val="005B342F"/>
    <w:rsid w:val="005B4292"/>
    <w:rsid w:val="005C549D"/>
    <w:rsid w:val="005C6454"/>
    <w:rsid w:val="005D39CE"/>
    <w:rsid w:val="005D3EAB"/>
    <w:rsid w:val="005D40CD"/>
    <w:rsid w:val="005D6B19"/>
    <w:rsid w:val="005D70E3"/>
    <w:rsid w:val="005E0835"/>
    <w:rsid w:val="005E0E99"/>
    <w:rsid w:val="005E22C9"/>
    <w:rsid w:val="005E57AA"/>
    <w:rsid w:val="005F3690"/>
    <w:rsid w:val="006010F7"/>
    <w:rsid w:val="00602688"/>
    <w:rsid w:val="006072FB"/>
    <w:rsid w:val="00610176"/>
    <w:rsid w:val="0061108F"/>
    <w:rsid w:val="00613376"/>
    <w:rsid w:val="0061446A"/>
    <w:rsid w:val="00615F7B"/>
    <w:rsid w:val="006209A4"/>
    <w:rsid w:val="00621132"/>
    <w:rsid w:val="00621A6E"/>
    <w:rsid w:val="00621C19"/>
    <w:rsid w:val="006226DB"/>
    <w:rsid w:val="00622B00"/>
    <w:rsid w:val="00624331"/>
    <w:rsid w:val="00625E42"/>
    <w:rsid w:val="00626F99"/>
    <w:rsid w:val="006308BF"/>
    <w:rsid w:val="00633E84"/>
    <w:rsid w:val="00641211"/>
    <w:rsid w:val="006419C6"/>
    <w:rsid w:val="0064333E"/>
    <w:rsid w:val="006454CE"/>
    <w:rsid w:val="00646F97"/>
    <w:rsid w:val="006553B1"/>
    <w:rsid w:val="00663D55"/>
    <w:rsid w:val="0066479B"/>
    <w:rsid w:val="00670DEE"/>
    <w:rsid w:val="00671B55"/>
    <w:rsid w:val="0067222B"/>
    <w:rsid w:val="00674D1C"/>
    <w:rsid w:val="00676A8D"/>
    <w:rsid w:val="00684A9C"/>
    <w:rsid w:val="00684C55"/>
    <w:rsid w:val="006873FC"/>
    <w:rsid w:val="006957CA"/>
    <w:rsid w:val="006A18CC"/>
    <w:rsid w:val="006A68EF"/>
    <w:rsid w:val="006B1D4E"/>
    <w:rsid w:val="006B296F"/>
    <w:rsid w:val="006B3989"/>
    <w:rsid w:val="006B3BBE"/>
    <w:rsid w:val="006B7795"/>
    <w:rsid w:val="006B7D3C"/>
    <w:rsid w:val="006C4089"/>
    <w:rsid w:val="006C5104"/>
    <w:rsid w:val="006C78CD"/>
    <w:rsid w:val="006C7C1B"/>
    <w:rsid w:val="006D3C90"/>
    <w:rsid w:val="006D6E77"/>
    <w:rsid w:val="006E2616"/>
    <w:rsid w:val="006E2664"/>
    <w:rsid w:val="006E50F7"/>
    <w:rsid w:val="006E6B9B"/>
    <w:rsid w:val="006F0781"/>
    <w:rsid w:val="006F1ADC"/>
    <w:rsid w:val="006F1D7E"/>
    <w:rsid w:val="006F278B"/>
    <w:rsid w:val="006F447C"/>
    <w:rsid w:val="006F4FB7"/>
    <w:rsid w:val="00700F80"/>
    <w:rsid w:val="00701BCE"/>
    <w:rsid w:val="0070258D"/>
    <w:rsid w:val="00706100"/>
    <w:rsid w:val="007112B9"/>
    <w:rsid w:val="00712C33"/>
    <w:rsid w:val="00714522"/>
    <w:rsid w:val="00714BE3"/>
    <w:rsid w:val="00716470"/>
    <w:rsid w:val="00722FB3"/>
    <w:rsid w:val="007257F8"/>
    <w:rsid w:val="00730CFD"/>
    <w:rsid w:val="00734B74"/>
    <w:rsid w:val="00735015"/>
    <w:rsid w:val="00737495"/>
    <w:rsid w:val="00737E7B"/>
    <w:rsid w:val="00740BA6"/>
    <w:rsid w:val="00754A90"/>
    <w:rsid w:val="00760DB8"/>
    <w:rsid w:val="00760F1D"/>
    <w:rsid w:val="007636F9"/>
    <w:rsid w:val="00763BD8"/>
    <w:rsid w:val="00766FB3"/>
    <w:rsid w:val="007724E1"/>
    <w:rsid w:val="00773EE1"/>
    <w:rsid w:val="007749D2"/>
    <w:rsid w:val="007755EC"/>
    <w:rsid w:val="00776A67"/>
    <w:rsid w:val="007820F1"/>
    <w:rsid w:val="00783C45"/>
    <w:rsid w:val="00783DFA"/>
    <w:rsid w:val="00783E9B"/>
    <w:rsid w:val="00784406"/>
    <w:rsid w:val="00786142"/>
    <w:rsid w:val="0078685D"/>
    <w:rsid w:val="00791CF4"/>
    <w:rsid w:val="007920A4"/>
    <w:rsid w:val="0079386A"/>
    <w:rsid w:val="00795533"/>
    <w:rsid w:val="007964BD"/>
    <w:rsid w:val="007970B8"/>
    <w:rsid w:val="007A1AE3"/>
    <w:rsid w:val="007A366F"/>
    <w:rsid w:val="007A36F6"/>
    <w:rsid w:val="007A60AE"/>
    <w:rsid w:val="007A60C5"/>
    <w:rsid w:val="007B0FA3"/>
    <w:rsid w:val="007B4D5F"/>
    <w:rsid w:val="007B5433"/>
    <w:rsid w:val="007C197F"/>
    <w:rsid w:val="007C1ED2"/>
    <w:rsid w:val="007C3164"/>
    <w:rsid w:val="007C5C7A"/>
    <w:rsid w:val="007C6C94"/>
    <w:rsid w:val="007D4D51"/>
    <w:rsid w:val="007D5696"/>
    <w:rsid w:val="007D7470"/>
    <w:rsid w:val="007E163A"/>
    <w:rsid w:val="007E182C"/>
    <w:rsid w:val="007E221E"/>
    <w:rsid w:val="007E26D7"/>
    <w:rsid w:val="007E3769"/>
    <w:rsid w:val="007E67AA"/>
    <w:rsid w:val="007E71A8"/>
    <w:rsid w:val="007F06C7"/>
    <w:rsid w:val="007F3DE2"/>
    <w:rsid w:val="007F3FEE"/>
    <w:rsid w:val="00800F20"/>
    <w:rsid w:val="008024E8"/>
    <w:rsid w:val="00802E10"/>
    <w:rsid w:val="0080439F"/>
    <w:rsid w:val="00804BBC"/>
    <w:rsid w:val="00814AB2"/>
    <w:rsid w:val="00820BC2"/>
    <w:rsid w:val="00821B6F"/>
    <w:rsid w:val="00823310"/>
    <w:rsid w:val="00825896"/>
    <w:rsid w:val="00830683"/>
    <w:rsid w:val="00832149"/>
    <w:rsid w:val="00834B5C"/>
    <w:rsid w:val="00834BA3"/>
    <w:rsid w:val="00845886"/>
    <w:rsid w:val="0085132A"/>
    <w:rsid w:val="008528BB"/>
    <w:rsid w:val="008533B1"/>
    <w:rsid w:val="00856A3B"/>
    <w:rsid w:val="00860B79"/>
    <w:rsid w:val="00860C03"/>
    <w:rsid w:val="00863043"/>
    <w:rsid w:val="0086446A"/>
    <w:rsid w:val="00877E10"/>
    <w:rsid w:val="0088060F"/>
    <w:rsid w:val="00881BB1"/>
    <w:rsid w:val="00884E1E"/>
    <w:rsid w:val="008868CB"/>
    <w:rsid w:val="008878D1"/>
    <w:rsid w:val="00891BE9"/>
    <w:rsid w:val="008922F4"/>
    <w:rsid w:val="008932D4"/>
    <w:rsid w:val="008935E5"/>
    <w:rsid w:val="0089385B"/>
    <w:rsid w:val="0089507F"/>
    <w:rsid w:val="0089549A"/>
    <w:rsid w:val="008A26C0"/>
    <w:rsid w:val="008A4C75"/>
    <w:rsid w:val="008A5A26"/>
    <w:rsid w:val="008B31E0"/>
    <w:rsid w:val="008B5828"/>
    <w:rsid w:val="008B636D"/>
    <w:rsid w:val="008B6DCB"/>
    <w:rsid w:val="008B7948"/>
    <w:rsid w:val="008D2193"/>
    <w:rsid w:val="008D255C"/>
    <w:rsid w:val="008D41FA"/>
    <w:rsid w:val="008D4768"/>
    <w:rsid w:val="008E00B7"/>
    <w:rsid w:val="008E0968"/>
    <w:rsid w:val="008F2E17"/>
    <w:rsid w:val="0090081F"/>
    <w:rsid w:val="00902F4F"/>
    <w:rsid w:val="009106D1"/>
    <w:rsid w:val="009139D9"/>
    <w:rsid w:val="00913EAF"/>
    <w:rsid w:val="00915CFB"/>
    <w:rsid w:val="00921FBB"/>
    <w:rsid w:val="0092233C"/>
    <w:rsid w:val="0093104E"/>
    <w:rsid w:val="009311BF"/>
    <w:rsid w:val="00931422"/>
    <w:rsid w:val="00932DAE"/>
    <w:rsid w:val="009352C5"/>
    <w:rsid w:val="00935D81"/>
    <w:rsid w:val="009436F5"/>
    <w:rsid w:val="00952EF6"/>
    <w:rsid w:val="00953516"/>
    <w:rsid w:val="009546F0"/>
    <w:rsid w:val="009551FB"/>
    <w:rsid w:val="00955CB4"/>
    <w:rsid w:val="00960577"/>
    <w:rsid w:val="009612B8"/>
    <w:rsid w:val="00961E3B"/>
    <w:rsid w:val="00961F61"/>
    <w:rsid w:val="00971D32"/>
    <w:rsid w:val="00974721"/>
    <w:rsid w:val="00975DF2"/>
    <w:rsid w:val="00977079"/>
    <w:rsid w:val="00981B90"/>
    <w:rsid w:val="009831E3"/>
    <w:rsid w:val="00983C5C"/>
    <w:rsid w:val="009873DF"/>
    <w:rsid w:val="00996AC2"/>
    <w:rsid w:val="00997F6C"/>
    <w:rsid w:val="009A2D83"/>
    <w:rsid w:val="009A4B97"/>
    <w:rsid w:val="009A645B"/>
    <w:rsid w:val="009B2F6A"/>
    <w:rsid w:val="009B5EEE"/>
    <w:rsid w:val="009B662B"/>
    <w:rsid w:val="009B69FC"/>
    <w:rsid w:val="009B6A3E"/>
    <w:rsid w:val="009B781F"/>
    <w:rsid w:val="009B7ED2"/>
    <w:rsid w:val="009C0219"/>
    <w:rsid w:val="009C082C"/>
    <w:rsid w:val="009C1AD3"/>
    <w:rsid w:val="009C3474"/>
    <w:rsid w:val="009C7640"/>
    <w:rsid w:val="009C7806"/>
    <w:rsid w:val="009D4DE7"/>
    <w:rsid w:val="009E2AE3"/>
    <w:rsid w:val="009E605D"/>
    <w:rsid w:val="009F54C9"/>
    <w:rsid w:val="009F7284"/>
    <w:rsid w:val="009F751E"/>
    <w:rsid w:val="00A02DB0"/>
    <w:rsid w:val="00A05D49"/>
    <w:rsid w:val="00A0661D"/>
    <w:rsid w:val="00A07EBD"/>
    <w:rsid w:val="00A10D23"/>
    <w:rsid w:val="00A16690"/>
    <w:rsid w:val="00A21649"/>
    <w:rsid w:val="00A2398B"/>
    <w:rsid w:val="00A26E79"/>
    <w:rsid w:val="00A2749D"/>
    <w:rsid w:val="00A27870"/>
    <w:rsid w:val="00A3459B"/>
    <w:rsid w:val="00A35836"/>
    <w:rsid w:val="00A36CB9"/>
    <w:rsid w:val="00A37167"/>
    <w:rsid w:val="00A378ED"/>
    <w:rsid w:val="00A44E88"/>
    <w:rsid w:val="00A46414"/>
    <w:rsid w:val="00A507D2"/>
    <w:rsid w:val="00A5291F"/>
    <w:rsid w:val="00A534D2"/>
    <w:rsid w:val="00A5459B"/>
    <w:rsid w:val="00A56580"/>
    <w:rsid w:val="00A62201"/>
    <w:rsid w:val="00A66B1D"/>
    <w:rsid w:val="00A7264A"/>
    <w:rsid w:val="00A753BA"/>
    <w:rsid w:val="00A75DAB"/>
    <w:rsid w:val="00A779E4"/>
    <w:rsid w:val="00A827A0"/>
    <w:rsid w:val="00A83AD0"/>
    <w:rsid w:val="00A87F74"/>
    <w:rsid w:val="00A90A4F"/>
    <w:rsid w:val="00A90E07"/>
    <w:rsid w:val="00A9128D"/>
    <w:rsid w:val="00A9171F"/>
    <w:rsid w:val="00A94546"/>
    <w:rsid w:val="00A95DF9"/>
    <w:rsid w:val="00A95F8D"/>
    <w:rsid w:val="00A96094"/>
    <w:rsid w:val="00AA1856"/>
    <w:rsid w:val="00AA1F18"/>
    <w:rsid w:val="00AA2468"/>
    <w:rsid w:val="00AA6C4D"/>
    <w:rsid w:val="00AB2D9C"/>
    <w:rsid w:val="00AB316B"/>
    <w:rsid w:val="00AB344A"/>
    <w:rsid w:val="00AB5478"/>
    <w:rsid w:val="00AB7718"/>
    <w:rsid w:val="00AC2AAF"/>
    <w:rsid w:val="00AD63F5"/>
    <w:rsid w:val="00AD7988"/>
    <w:rsid w:val="00AE0996"/>
    <w:rsid w:val="00AE459F"/>
    <w:rsid w:val="00AE45E3"/>
    <w:rsid w:val="00AE67BA"/>
    <w:rsid w:val="00AF2B87"/>
    <w:rsid w:val="00AF3539"/>
    <w:rsid w:val="00AF3770"/>
    <w:rsid w:val="00AF421A"/>
    <w:rsid w:val="00AF47DB"/>
    <w:rsid w:val="00AF6FA9"/>
    <w:rsid w:val="00AF7125"/>
    <w:rsid w:val="00B0035B"/>
    <w:rsid w:val="00B02E01"/>
    <w:rsid w:val="00B044FB"/>
    <w:rsid w:val="00B06557"/>
    <w:rsid w:val="00B06C9D"/>
    <w:rsid w:val="00B07869"/>
    <w:rsid w:val="00B07B66"/>
    <w:rsid w:val="00B17B9D"/>
    <w:rsid w:val="00B21DCD"/>
    <w:rsid w:val="00B231D6"/>
    <w:rsid w:val="00B2509F"/>
    <w:rsid w:val="00B260E5"/>
    <w:rsid w:val="00B3283F"/>
    <w:rsid w:val="00B3438D"/>
    <w:rsid w:val="00B3562F"/>
    <w:rsid w:val="00B41F26"/>
    <w:rsid w:val="00B42A39"/>
    <w:rsid w:val="00B43404"/>
    <w:rsid w:val="00B53AC0"/>
    <w:rsid w:val="00B561ED"/>
    <w:rsid w:val="00B628EC"/>
    <w:rsid w:val="00B63417"/>
    <w:rsid w:val="00B63D89"/>
    <w:rsid w:val="00B64585"/>
    <w:rsid w:val="00B674AB"/>
    <w:rsid w:val="00B70C9B"/>
    <w:rsid w:val="00B71FA3"/>
    <w:rsid w:val="00B72FED"/>
    <w:rsid w:val="00B73E2A"/>
    <w:rsid w:val="00B765BC"/>
    <w:rsid w:val="00B770EA"/>
    <w:rsid w:val="00B77954"/>
    <w:rsid w:val="00B8681B"/>
    <w:rsid w:val="00B87756"/>
    <w:rsid w:val="00B902C3"/>
    <w:rsid w:val="00B90DB6"/>
    <w:rsid w:val="00B913CF"/>
    <w:rsid w:val="00B9322B"/>
    <w:rsid w:val="00B971E3"/>
    <w:rsid w:val="00B9774E"/>
    <w:rsid w:val="00B97A32"/>
    <w:rsid w:val="00BA09DA"/>
    <w:rsid w:val="00BA4E7E"/>
    <w:rsid w:val="00BA5E0C"/>
    <w:rsid w:val="00BB2095"/>
    <w:rsid w:val="00BB29B1"/>
    <w:rsid w:val="00BB3D9A"/>
    <w:rsid w:val="00BB4D63"/>
    <w:rsid w:val="00BB59DA"/>
    <w:rsid w:val="00BB675B"/>
    <w:rsid w:val="00BC097B"/>
    <w:rsid w:val="00BC30F1"/>
    <w:rsid w:val="00BC49C1"/>
    <w:rsid w:val="00BC5EE2"/>
    <w:rsid w:val="00BC6B37"/>
    <w:rsid w:val="00BD057E"/>
    <w:rsid w:val="00BE17CE"/>
    <w:rsid w:val="00BE3B87"/>
    <w:rsid w:val="00BF1037"/>
    <w:rsid w:val="00BF1D4D"/>
    <w:rsid w:val="00BF6D55"/>
    <w:rsid w:val="00C039A3"/>
    <w:rsid w:val="00C06B02"/>
    <w:rsid w:val="00C123E2"/>
    <w:rsid w:val="00C1517D"/>
    <w:rsid w:val="00C20DAF"/>
    <w:rsid w:val="00C25547"/>
    <w:rsid w:val="00C26973"/>
    <w:rsid w:val="00C26D65"/>
    <w:rsid w:val="00C2720B"/>
    <w:rsid w:val="00C30483"/>
    <w:rsid w:val="00C3166C"/>
    <w:rsid w:val="00C3277F"/>
    <w:rsid w:val="00C35762"/>
    <w:rsid w:val="00C35973"/>
    <w:rsid w:val="00C37685"/>
    <w:rsid w:val="00C4072D"/>
    <w:rsid w:val="00C44568"/>
    <w:rsid w:val="00C452FF"/>
    <w:rsid w:val="00C458DA"/>
    <w:rsid w:val="00C65A3A"/>
    <w:rsid w:val="00C751EE"/>
    <w:rsid w:val="00C75686"/>
    <w:rsid w:val="00C80EE4"/>
    <w:rsid w:val="00C81BFA"/>
    <w:rsid w:val="00C8391B"/>
    <w:rsid w:val="00C86484"/>
    <w:rsid w:val="00C90D20"/>
    <w:rsid w:val="00C91C98"/>
    <w:rsid w:val="00C93462"/>
    <w:rsid w:val="00CA193D"/>
    <w:rsid w:val="00CA3FCE"/>
    <w:rsid w:val="00CA493F"/>
    <w:rsid w:val="00CA5859"/>
    <w:rsid w:val="00CA5B98"/>
    <w:rsid w:val="00CA5E75"/>
    <w:rsid w:val="00CA7EEA"/>
    <w:rsid w:val="00CC4F59"/>
    <w:rsid w:val="00CC7FC7"/>
    <w:rsid w:val="00CD0F24"/>
    <w:rsid w:val="00CD305E"/>
    <w:rsid w:val="00CD3A3A"/>
    <w:rsid w:val="00CD7936"/>
    <w:rsid w:val="00CE3A14"/>
    <w:rsid w:val="00CF213E"/>
    <w:rsid w:val="00CF4A14"/>
    <w:rsid w:val="00CF6AC8"/>
    <w:rsid w:val="00D0165E"/>
    <w:rsid w:val="00D01FC9"/>
    <w:rsid w:val="00D03790"/>
    <w:rsid w:val="00D0604A"/>
    <w:rsid w:val="00D0750D"/>
    <w:rsid w:val="00D10D4A"/>
    <w:rsid w:val="00D12559"/>
    <w:rsid w:val="00D13BAC"/>
    <w:rsid w:val="00D140A2"/>
    <w:rsid w:val="00D207FC"/>
    <w:rsid w:val="00D2170A"/>
    <w:rsid w:val="00D21F41"/>
    <w:rsid w:val="00D31C05"/>
    <w:rsid w:val="00D31D60"/>
    <w:rsid w:val="00D31DB8"/>
    <w:rsid w:val="00D32722"/>
    <w:rsid w:val="00D3348E"/>
    <w:rsid w:val="00D33D13"/>
    <w:rsid w:val="00D342DB"/>
    <w:rsid w:val="00D417F1"/>
    <w:rsid w:val="00D426F7"/>
    <w:rsid w:val="00D5170A"/>
    <w:rsid w:val="00D60A15"/>
    <w:rsid w:val="00D64663"/>
    <w:rsid w:val="00D71BBB"/>
    <w:rsid w:val="00D73C0B"/>
    <w:rsid w:val="00D75141"/>
    <w:rsid w:val="00D82679"/>
    <w:rsid w:val="00D90DCE"/>
    <w:rsid w:val="00DA0A01"/>
    <w:rsid w:val="00DA0D4D"/>
    <w:rsid w:val="00DA15AB"/>
    <w:rsid w:val="00DB20F1"/>
    <w:rsid w:val="00DB2AD1"/>
    <w:rsid w:val="00DC00B0"/>
    <w:rsid w:val="00DC0C52"/>
    <w:rsid w:val="00DC16DA"/>
    <w:rsid w:val="00DC1D29"/>
    <w:rsid w:val="00DC6432"/>
    <w:rsid w:val="00DD3F30"/>
    <w:rsid w:val="00DD69F1"/>
    <w:rsid w:val="00DD7E20"/>
    <w:rsid w:val="00DE1F45"/>
    <w:rsid w:val="00DE2B05"/>
    <w:rsid w:val="00DF0B45"/>
    <w:rsid w:val="00DF26C8"/>
    <w:rsid w:val="00DF529C"/>
    <w:rsid w:val="00DF6855"/>
    <w:rsid w:val="00E0770D"/>
    <w:rsid w:val="00E13BBA"/>
    <w:rsid w:val="00E1688A"/>
    <w:rsid w:val="00E24010"/>
    <w:rsid w:val="00E301D7"/>
    <w:rsid w:val="00E30451"/>
    <w:rsid w:val="00E42540"/>
    <w:rsid w:val="00E5195F"/>
    <w:rsid w:val="00E56346"/>
    <w:rsid w:val="00E568E7"/>
    <w:rsid w:val="00E64235"/>
    <w:rsid w:val="00E71C0B"/>
    <w:rsid w:val="00E73249"/>
    <w:rsid w:val="00E763D1"/>
    <w:rsid w:val="00E771EB"/>
    <w:rsid w:val="00E80370"/>
    <w:rsid w:val="00E902F3"/>
    <w:rsid w:val="00E90A25"/>
    <w:rsid w:val="00E97E72"/>
    <w:rsid w:val="00EA0E03"/>
    <w:rsid w:val="00EA270D"/>
    <w:rsid w:val="00EA2C3E"/>
    <w:rsid w:val="00EA393D"/>
    <w:rsid w:val="00EA7879"/>
    <w:rsid w:val="00EA7B10"/>
    <w:rsid w:val="00EB231B"/>
    <w:rsid w:val="00EB5A89"/>
    <w:rsid w:val="00EC16E6"/>
    <w:rsid w:val="00EC19B6"/>
    <w:rsid w:val="00EC7855"/>
    <w:rsid w:val="00EC7D23"/>
    <w:rsid w:val="00ED2949"/>
    <w:rsid w:val="00ED56EB"/>
    <w:rsid w:val="00ED5986"/>
    <w:rsid w:val="00ED6029"/>
    <w:rsid w:val="00ED6B2B"/>
    <w:rsid w:val="00EE043D"/>
    <w:rsid w:val="00EE2438"/>
    <w:rsid w:val="00EE3120"/>
    <w:rsid w:val="00EF1C3A"/>
    <w:rsid w:val="00EF6256"/>
    <w:rsid w:val="00F0280E"/>
    <w:rsid w:val="00F113BD"/>
    <w:rsid w:val="00F114A4"/>
    <w:rsid w:val="00F12F51"/>
    <w:rsid w:val="00F16C83"/>
    <w:rsid w:val="00F208E4"/>
    <w:rsid w:val="00F20C18"/>
    <w:rsid w:val="00F21D80"/>
    <w:rsid w:val="00F2518D"/>
    <w:rsid w:val="00F30140"/>
    <w:rsid w:val="00F322C6"/>
    <w:rsid w:val="00F33F38"/>
    <w:rsid w:val="00F36551"/>
    <w:rsid w:val="00F37D02"/>
    <w:rsid w:val="00F42E79"/>
    <w:rsid w:val="00F431C3"/>
    <w:rsid w:val="00F433A4"/>
    <w:rsid w:val="00F451EA"/>
    <w:rsid w:val="00F6255F"/>
    <w:rsid w:val="00F65D28"/>
    <w:rsid w:val="00F66C5D"/>
    <w:rsid w:val="00F66F31"/>
    <w:rsid w:val="00F714F9"/>
    <w:rsid w:val="00F73396"/>
    <w:rsid w:val="00F73CCB"/>
    <w:rsid w:val="00F7696D"/>
    <w:rsid w:val="00F86D9E"/>
    <w:rsid w:val="00F87482"/>
    <w:rsid w:val="00F9281A"/>
    <w:rsid w:val="00FA1233"/>
    <w:rsid w:val="00FA219F"/>
    <w:rsid w:val="00FA27DE"/>
    <w:rsid w:val="00FA7ABA"/>
    <w:rsid w:val="00FB45F8"/>
    <w:rsid w:val="00FB4EC8"/>
    <w:rsid w:val="00FB5932"/>
    <w:rsid w:val="00FB71F6"/>
    <w:rsid w:val="00FC13E6"/>
    <w:rsid w:val="00FC3CB4"/>
    <w:rsid w:val="00FD35E4"/>
    <w:rsid w:val="00FD4F0E"/>
    <w:rsid w:val="00FD5A9F"/>
    <w:rsid w:val="00FD5B0A"/>
    <w:rsid w:val="00FD6D79"/>
    <w:rsid w:val="00FE176C"/>
    <w:rsid w:val="00FE2FD8"/>
    <w:rsid w:val="00FE4B73"/>
    <w:rsid w:val="00FE4EB5"/>
    <w:rsid w:val="00FE5B22"/>
    <w:rsid w:val="00FE68B7"/>
    <w:rsid w:val="00FF05A6"/>
    <w:rsid w:val="00FF21F1"/>
    <w:rsid w:val="00FF3983"/>
    <w:rsid w:val="01017684"/>
    <w:rsid w:val="010351AA"/>
    <w:rsid w:val="01050F22"/>
    <w:rsid w:val="011A7F6F"/>
    <w:rsid w:val="012629D3"/>
    <w:rsid w:val="012F5F9F"/>
    <w:rsid w:val="013C690E"/>
    <w:rsid w:val="01527BE9"/>
    <w:rsid w:val="01607BFA"/>
    <w:rsid w:val="01642D8A"/>
    <w:rsid w:val="016632F3"/>
    <w:rsid w:val="016F0A91"/>
    <w:rsid w:val="01763BCE"/>
    <w:rsid w:val="017D58B3"/>
    <w:rsid w:val="0181733C"/>
    <w:rsid w:val="018E7169"/>
    <w:rsid w:val="01B17120"/>
    <w:rsid w:val="01B96A92"/>
    <w:rsid w:val="01BC5C98"/>
    <w:rsid w:val="01C20BC1"/>
    <w:rsid w:val="01D22F56"/>
    <w:rsid w:val="01E23011"/>
    <w:rsid w:val="01E37862"/>
    <w:rsid w:val="01E4322D"/>
    <w:rsid w:val="01E46D89"/>
    <w:rsid w:val="01E94249"/>
    <w:rsid w:val="01F62F61"/>
    <w:rsid w:val="02021905"/>
    <w:rsid w:val="021B4775"/>
    <w:rsid w:val="02315D47"/>
    <w:rsid w:val="023B0973"/>
    <w:rsid w:val="023D0B8F"/>
    <w:rsid w:val="024603E8"/>
    <w:rsid w:val="024C4D2E"/>
    <w:rsid w:val="024F36AF"/>
    <w:rsid w:val="02533F0F"/>
    <w:rsid w:val="025A704C"/>
    <w:rsid w:val="026B3007"/>
    <w:rsid w:val="026E2AF7"/>
    <w:rsid w:val="02714395"/>
    <w:rsid w:val="02761592"/>
    <w:rsid w:val="028A0E54"/>
    <w:rsid w:val="02906F11"/>
    <w:rsid w:val="029F53A6"/>
    <w:rsid w:val="02A05E21"/>
    <w:rsid w:val="02A97FD3"/>
    <w:rsid w:val="02AC47F6"/>
    <w:rsid w:val="02B0310F"/>
    <w:rsid w:val="02B85E09"/>
    <w:rsid w:val="02D432A2"/>
    <w:rsid w:val="02FA25DD"/>
    <w:rsid w:val="02FE20CD"/>
    <w:rsid w:val="0300787A"/>
    <w:rsid w:val="031501B1"/>
    <w:rsid w:val="0317315A"/>
    <w:rsid w:val="031B2C7F"/>
    <w:rsid w:val="031E451D"/>
    <w:rsid w:val="03231B33"/>
    <w:rsid w:val="033C2BF5"/>
    <w:rsid w:val="0341645D"/>
    <w:rsid w:val="03435D32"/>
    <w:rsid w:val="034D4E02"/>
    <w:rsid w:val="034D6BB0"/>
    <w:rsid w:val="03535B3A"/>
    <w:rsid w:val="03580EB9"/>
    <w:rsid w:val="03597303"/>
    <w:rsid w:val="036C34DA"/>
    <w:rsid w:val="037D7666"/>
    <w:rsid w:val="037E320E"/>
    <w:rsid w:val="038368D3"/>
    <w:rsid w:val="038A1AFE"/>
    <w:rsid w:val="03984D1D"/>
    <w:rsid w:val="03A0104D"/>
    <w:rsid w:val="03A56279"/>
    <w:rsid w:val="03A951F3"/>
    <w:rsid w:val="03AD10E5"/>
    <w:rsid w:val="03AF1619"/>
    <w:rsid w:val="03B325B7"/>
    <w:rsid w:val="03B723C8"/>
    <w:rsid w:val="03B95FF4"/>
    <w:rsid w:val="03BD3D36"/>
    <w:rsid w:val="03C520CE"/>
    <w:rsid w:val="03D96696"/>
    <w:rsid w:val="03E56DE9"/>
    <w:rsid w:val="03E638AC"/>
    <w:rsid w:val="03F248A9"/>
    <w:rsid w:val="0402322C"/>
    <w:rsid w:val="040354C1"/>
    <w:rsid w:val="040D00EE"/>
    <w:rsid w:val="04240EED"/>
    <w:rsid w:val="043164D2"/>
    <w:rsid w:val="044110FF"/>
    <w:rsid w:val="04446205"/>
    <w:rsid w:val="0448715B"/>
    <w:rsid w:val="0453126A"/>
    <w:rsid w:val="045A6946"/>
    <w:rsid w:val="04635A3A"/>
    <w:rsid w:val="04702B56"/>
    <w:rsid w:val="04715B28"/>
    <w:rsid w:val="04732647"/>
    <w:rsid w:val="04754611"/>
    <w:rsid w:val="04786A62"/>
    <w:rsid w:val="04810F1A"/>
    <w:rsid w:val="04842AA6"/>
    <w:rsid w:val="04891E6A"/>
    <w:rsid w:val="04936845"/>
    <w:rsid w:val="0495504A"/>
    <w:rsid w:val="049F3219"/>
    <w:rsid w:val="04A22F2C"/>
    <w:rsid w:val="04A44EF6"/>
    <w:rsid w:val="04AC7907"/>
    <w:rsid w:val="04AE36DF"/>
    <w:rsid w:val="04B073F7"/>
    <w:rsid w:val="04B70785"/>
    <w:rsid w:val="04B9600D"/>
    <w:rsid w:val="04BE5FB8"/>
    <w:rsid w:val="04C45905"/>
    <w:rsid w:val="04C6056D"/>
    <w:rsid w:val="04CB4231"/>
    <w:rsid w:val="04D33F6A"/>
    <w:rsid w:val="04D56E5D"/>
    <w:rsid w:val="04E6106A"/>
    <w:rsid w:val="04E655A9"/>
    <w:rsid w:val="04F973C6"/>
    <w:rsid w:val="04FF037E"/>
    <w:rsid w:val="050D65F7"/>
    <w:rsid w:val="0519269E"/>
    <w:rsid w:val="05203FE9"/>
    <w:rsid w:val="052221B5"/>
    <w:rsid w:val="05243941"/>
    <w:rsid w:val="053A3164"/>
    <w:rsid w:val="053C512E"/>
    <w:rsid w:val="05466048"/>
    <w:rsid w:val="05492C0D"/>
    <w:rsid w:val="054933A7"/>
    <w:rsid w:val="054F6C10"/>
    <w:rsid w:val="05537D0A"/>
    <w:rsid w:val="055406E4"/>
    <w:rsid w:val="05594211"/>
    <w:rsid w:val="056564AA"/>
    <w:rsid w:val="05685F23"/>
    <w:rsid w:val="056C251A"/>
    <w:rsid w:val="057523EE"/>
    <w:rsid w:val="05790181"/>
    <w:rsid w:val="058F1702"/>
    <w:rsid w:val="059C5BCD"/>
    <w:rsid w:val="05C077EF"/>
    <w:rsid w:val="05DD06BF"/>
    <w:rsid w:val="05E2181D"/>
    <w:rsid w:val="05F814A1"/>
    <w:rsid w:val="060C048C"/>
    <w:rsid w:val="0616772D"/>
    <w:rsid w:val="06204BEB"/>
    <w:rsid w:val="06255BC2"/>
    <w:rsid w:val="06397193"/>
    <w:rsid w:val="06420522"/>
    <w:rsid w:val="064414E6"/>
    <w:rsid w:val="064C0FFA"/>
    <w:rsid w:val="064C13A1"/>
    <w:rsid w:val="06587D46"/>
    <w:rsid w:val="066C31F2"/>
    <w:rsid w:val="066E30C6"/>
    <w:rsid w:val="067032E2"/>
    <w:rsid w:val="06770305"/>
    <w:rsid w:val="067F3525"/>
    <w:rsid w:val="06905732"/>
    <w:rsid w:val="06952D48"/>
    <w:rsid w:val="06994288"/>
    <w:rsid w:val="069F0F4E"/>
    <w:rsid w:val="06A0349B"/>
    <w:rsid w:val="06A0637A"/>
    <w:rsid w:val="06A938AC"/>
    <w:rsid w:val="06B70F10"/>
    <w:rsid w:val="06C66228"/>
    <w:rsid w:val="06C910D9"/>
    <w:rsid w:val="06CA41A3"/>
    <w:rsid w:val="06CE0308"/>
    <w:rsid w:val="06D05B2E"/>
    <w:rsid w:val="06D849E3"/>
    <w:rsid w:val="06E11AE9"/>
    <w:rsid w:val="06E72E78"/>
    <w:rsid w:val="06F2019A"/>
    <w:rsid w:val="071A324D"/>
    <w:rsid w:val="071A4FFB"/>
    <w:rsid w:val="071C0D73"/>
    <w:rsid w:val="071E0F8F"/>
    <w:rsid w:val="072F4F4B"/>
    <w:rsid w:val="07481B68"/>
    <w:rsid w:val="074B1CC4"/>
    <w:rsid w:val="074B78AB"/>
    <w:rsid w:val="075720E5"/>
    <w:rsid w:val="075F5104"/>
    <w:rsid w:val="075F6D46"/>
    <w:rsid w:val="076D15CF"/>
    <w:rsid w:val="077C5361"/>
    <w:rsid w:val="078801B7"/>
    <w:rsid w:val="07952E86"/>
    <w:rsid w:val="07966D78"/>
    <w:rsid w:val="07972AF0"/>
    <w:rsid w:val="0797664C"/>
    <w:rsid w:val="079B25E0"/>
    <w:rsid w:val="079C4518"/>
    <w:rsid w:val="079C61AF"/>
    <w:rsid w:val="07A1538D"/>
    <w:rsid w:val="07A24F71"/>
    <w:rsid w:val="07A44131"/>
    <w:rsid w:val="07A76C22"/>
    <w:rsid w:val="07B436A2"/>
    <w:rsid w:val="07B611C8"/>
    <w:rsid w:val="07B7306B"/>
    <w:rsid w:val="07CD7F0F"/>
    <w:rsid w:val="07D63653"/>
    <w:rsid w:val="07DB2686"/>
    <w:rsid w:val="07DB2A57"/>
    <w:rsid w:val="07E775D3"/>
    <w:rsid w:val="08033CE1"/>
    <w:rsid w:val="080421B6"/>
    <w:rsid w:val="08135A2E"/>
    <w:rsid w:val="08242C5A"/>
    <w:rsid w:val="08246091"/>
    <w:rsid w:val="083B347B"/>
    <w:rsid w:val="08422A5C"/>
    <w:rsid w:val="084637B0"/>
    <w:rsid w:val="084E1557"/>
    <w:rsid w:val="084E22E7"/>
    <w:rsid w:val="0858402D"/>
    <w:rsid w:val="085D6D89"/>
    <w:rsid w:val="0860699A"/>
    <w:rsid w:val="08681CC7"/>
    <w:rsid w:val="08744BDF"/>
    <w:rsid w:val="087902CE"/>
    <w:rsid w:val="0882554E"/>
    <w:rsid w:val="088272FC"/>
    <w:rsid w:val="08856DEC"/>
    <w:rsid w:val="088766C0"/>
    <w:rsid w:val="08907C6B"/>
    <w:rsid w:val="089C6D14"/>
    <w:rsid w:val="08A65273"/>
    <w:rsid w:val="08AA0601"/>
    <w:rsid w:val="08C47915"/>
    <w:rsid w:val="08C90A87"/>
    <w:rsid w:val="08CA47FF"/>
    <w:rsid w:val="08CC67C9"/>
    <w:rsid w:val="08E65ADD"/>
    <w:rsid w:val="09061CDB"/>
    <w:rsid w:val="090917CB"/>
    <w:rsid w:val="090D7629"/>
    <w:rsid w:val="091374EE"/>
    <w:rsid w:val="091C1203"/>
    <w:rsid w:val="09277F6E"/>
    <w:rsid w:val="092E4D8E"/>
    <w:rsid w:val="093525C0"/>
    <w:rsid w:val="094B1549"/>
    <w:rsid w:val="0955056D"/>
    <w:rsid w:val="095522C9"/>
    <w:rsid w:val="09570789"/>
    <w:rsid w:val="09622C8A"/>
    <w:rsid w:val="0970184A"/>
    <w:rsid w:val="09756E61"/>
    <w:rsid w:val="097A7FD3"/>
    <w:rsid w:val="097C04C5"/>
    <w:rsid w:val="097C7D74"/>
    <w:rsid w:val="097F55EA"/>
    <w:rsid w:val="09815AA0"/>
    <w:rsid w:val="0984551C"/>
    <w:rsid w:val="099C263F"/>
    <w:rsid w:val="09A4124F"/>
    <w:rsid w:val="09A6701A"/>
    <w:rsid w:val="09AD4120"/>
    <w:rsid w:val="09AE2276"/>
    <w:rsid w:val="09B259BF"/>
    <w:rsid w:val="09BB6FD3"/>
    <w:rsid w:val="09D678FF"/>
    <w:rsid w:val="09D8004E"/>
    <w:rsid w:val="09E0077E"/>
    <w:rsid w:val="09E57B43"/>
    <w:rsid w:val="09E92261"/>
    <w:rsid w:val="09FE6E56"/>
    <w:rsid w:val="0A067AB9"/>
    <w:rsid w:val="0A0A1357"/>
    <w:rsid w:val="0A0C79D3"/>
    <w:rsid w:val="0A2040E7"/>
    <w:rsid w:val="0A232419"/>
    <w:rsid w:val="0A2F1612"/>
    <w:rsid w:val="0A38348D"/>
    <w:rsid w:val="0A3E54A5"/>
    <w:rsid w:val="0A3E69D1"/>
    <w:rsid w:val="0A596F5B"/>
    <w:rsid w:val="0A634F0B"/>
    <w:rsid w:val="0A6631B9"/>
    <w:rsid w:val="0A772DBA"/>
    <w:rsid w:val="0A79499C"/>
    <w:rsid w:val="0A7B4003"/>
    <w:rsid w:val="0A8D6A41"/>
    <w:rsid w:val="0A8E51B6"/>
    <w:rsid w:val="0A9B28F7"/>
    <w:rsid w:val="0AA479FE"/>
    <w:rsid w:val="0AD6392F"/>
    <w:rsid w:val="0AD876A7"/>
    <w:rsid w:val="0ADF0A36"/>
    <w:rsid w:val="0AF0679F"/>
    <w:rsid w:val="0AF42B43"/>
    <w:rsid w:val="0AF73FD1"/>
    <w:rsid w:val="0B016BFE"/>
    <w:rsid w:val="0B136931"/>
    <w:rsid w:val="0B181AB8"/>
    <w:rsid w:val="0B1A0653"/>
    <w:rsid w:val="0B1A7CC0"/>
    <w:rsid w:val="0B240DD3"/>
    <w:rsid w:val="0B260413"/>
    <w:rsid w:val="0B270C9F"/>
    <w:rsid w:val="0B362BF0"/>
    <w:rsid w:val="0B424B21"/>
    <w:rsid w:val="0B4270DD"/>
    <w:rsid w:val="0B537BAB"/>
    <w:rsid w:val="0B5A630E"/>
    <w:rsid w:val="0B65570E"/>
    <w:rsid w:val="0B6B051B"/>
    <w:rsid w:val="0B766CD3"/>
    <w:rsid w:val="0B9269B5"/>
    <w:rsid w:val="0B962298"/>
    <w:rsid w:val="0BA650B0"/>
    <w:rsid w:val="0BA675DA"/>
    <w:rsid w:val="0BAB4DBC"/>
    <w:rsid w:val="0BC43E27"/>
    <w:rsid w:val="0BCE4606"/>
    <w:rsid w:val="0BCE4D3A"/>
    <w:rsid w:val="0BD0037E"/>
    <w:rsid w:val="0BD22349"/>
    <w:rsid w:val="0BE300B2"/>
    <w:rsid w:val="0BE43E2A"/>
    <w:rsid w:val="0BED0D69"/>
    <w:rsid w:val="0BF202F5"/>
    <w:rsid w:val="0BF24799"/>
    <w:rsid w:val="0BF70001"/>
    <w:rsid w:val="0BFC1173"/>
    <w:rsid w:val="0C0E26B7"/>
    <w:rsid w:val="0C1E10EA"/>
    <w:rsid w:val="0C272694"/>
    <w:rsid w:val="0C2D757F"/>
    <w:rsid w:val="0C394176"/>
    <w:rsid w:val="0C4A6E11"/>
    <w:rsid w:val="0C567D0B"/>
    <w:rsid w:val="0C8F26FC"/>
    <w:rsid w:val="0C943AA2"/>
    <w:rsid w:val="0C9870EE"/>
    <w:rsid w:val="0CB90E13"/>
    <w:rsid w:val="0CBD4786"/>
    <w:rsid w:val="0CBF1356"/>
    <w:rsid w:val="0CC003F3"/>
    <w:rsid w:val="0CC2416B"/>
    <w:rsid w:val="0CC50E80"/>
    <w:rsid w:val="0CCC165B"/>
    <w:rsid w:val="0CD10852"/>
    <w:rsid w:val="0CD768E7"/>
    <w:rsid w:val="0CDB6BEA"/>
    <w:rsid w:val="0CDD71F7"/>
    <w:rsid w:val="0CF4009D"/>
    <w:rsid w:val="0CF7084B"/>
    <w:rsid w:val="0CF87B8D"/>
    <w:rsid w:val="0D0664E9"/>
    <w:rsid w:val="0D162709"/>
    <w:rsid w:val="0D177524"/>
    <w:rsid w:val="0D1B387B"/>
    <w:rsid w:val="0D2D5D37"/>
    <w:rsid w:val="0D2E6B85"/>
    <w:rsid w:val="0D3B5CCB"/>
    <w:rsid w:val="0D3D5EE8"/>
    <w:rsid w:val="0D3F3A0E"/>
    <w:rsid w:val="0D674D12"/>
    <w:rsid w:val="0D6C5EE5"/>
    <w:rsid w:val="0D7A2C98"/>
    <w:rsid w:val="0D8D4779"/>
    <w:rsid w:val="0D9D0734"/>
    <w:rsid w:val="0DA9532B"/>
    <w:rsid w:val="0DAE46EF"/>
    <w:rsid w:val="0DB2123B"/>
    <w:rsid w:val="0DB8556E"/>
    <w:rsid w:val="0DBA12E6"/>
    <w:rsid w:val="0DBD1075"/>
    <w:rsid w:val="0DBF4B4E"/>
    <w:rsid w:val="0DD51C7C"/>
    <w:rsid w:val="0DD8176C"/>
    <w:rsid w:val="0DD904BC"/>
    <w:rsid w:val="0DE0678A"/>
    <w:rsid w:val="0DF465A6"/>
    <w:rsid w:val="0E082052"/>
    <w:rsid w:val="0E0B1B42"/>
    <w:rsid w:val="0E26072A"/>
    <w:rsid w:val="0E562603"/>
    <w:rsid w:val="0E5C414B"/>
    <w:rsid w:val="0E6359D8"/>
    <w:rsid w:val="0E83347D"/>
    <w:rsid w:val="0E8B67DF"/>
    <w:rsid w:val="0E90419B"/>
    <w:rsid w:val="0E963B01"/>
    <w:rsid w:val="0E9D794C"/>
    <w:rsid w:val="0EA14E09"/>
    <w:rsid w:val="0EA63619"/>
    <w:rsid w:val="0EAC1011"/>
    <w:rsid w:val="0EBB2F62"/>
    <w:rsid w:val="0ECF491D"/>
    <w:rsid w:val="0ED87C76"/>
    <w:rsid w:val="0EE02A09"/>
    <w:rsid w:val="0EE526EA"/>
    <w:rsid w:val="0EF05C49"/>
    <w:rsid w:val="0EF461D9"/>
    <w:rsid w:val="0EFA255C"/>
    <w:rsid w:val="0F024CF3"/>
    <w:rsid w:val="0F072309"/>
    <w:rsid w:val="0F0C6F17"/>
    <w:rsid w:val="0F3375A2"/>
    <w:rsid w:val="0F34255E"/>
    <w:rsid w:val="0F3B0205"/>
    <w:rsid w:val="0F3F5F47"/>
    <w:rsid w:val="0F476BAA"/>
    <w:rsid w:val="0F56503F"/>
    <w:rsid w:val="0F5C08A7"/>
    <w:rsid w:val="0F753717"/>
    <w:rsid w:val="0F7961A0"/>
    <w:rsid w:val="0F7F6343"/>
    <w:rsid w:val="0F824086"/>
    <w:rsid w:val="0F890F70"/>
    <w:rsid w:val="0F8F1A61"/>
    <w:rsid w:val="0F987405"/>
    <w:rsid w:val="0F9B0EE8"/>
    <w:rsid w:val="0FA638D0"/>
    <w:rsid w:val="0FAA4B2A"/>
    <w:rsid w:val="0FB23756"/>
    <w:rsid w:val="0FC91CB4"/>
    <w:rsid w:val="0FD85A54"/>
    <w:rsid w:val="0FD961A1"/>
    <w:rsid w:val="0FE34B24"/>
    <w:rsid w:val="0FE95EB3"/>
    <w:rsid w:val="0FEF6A5D"/>
    <w:rsid w:val="0FF3288D"/>
    <w:rsid w:val="0FF705D0"/>
    <w:rsid w:val="0FFF1232"/>
    <w:rsid w:val="10246EEB"/>
    <w:rsid w:val="102869DB"/>
    <w:rsid w:val="10401F77"/>
    <w:rsid w:val="10634D66"/>
    <w:rsid w:val="10642DA1"/>
    <w:rsid w:val="10702130"/>
    <w:rsid w:val="10703EDE"/>
    <w:rsid w:val="10795489"/>
    <w:rsid w:val="10936A6A"/>
    <w:rsid w:val="10937656"/>
    <w:rsid w:val="1095231C"/>
    <w:rsid w:val="10987CF4"/>
    <w:rsid w:val="109A270B"/>
    <w:rsid w:val="10A36062"/>
    <w:rsid w:val="10AE1499"/>
    <w:rsid w:val="10B464C1"/>
    <w:rsid w:val="10BC5375"/>
    <w:rsid w:val="10C058B6"/>
    <w:rsid w:val="10C761F4"/>
    <w:rsid w:val="10D35D11"/>
    <w:rsid w:val="10D40911"/>
    <w:rsid w:val="10E6014E"/>
    <w:rsid w:val="10EA5A3E"/>
    <w:rsid w:val="10F44B0F"/>
    <w:rsid w:val="10F92232"/>
    <w:rsid w:val="11095B5C"/>
    <w:rsid w:val="110A251D"/>
    <w:rsid w:val="111066A3"/>
    <w:rsid w:val="11124F95"/>
    <w:rsid w:val="111527E9"/>
    <w:rsid w:val="11175C83"/>
    <w:rsid w:val="112A66B2"/>
    <w:rsid w:val="113556FF"/>
    <w:rsid w:val="114E06C3"/>
    <w:rsid w:val="114F1D45"/>
    <w:rsid w:val="11513D10"/>
    <w:rsid w:val="1157117E"/>
    <w:rsid w:val="116003F7"/>
    <w:rsid w:val="116114CF"/>
    <w:rsid w:val="11744091"/>
    <w:rsid w:val="117A14B8"/>
    <w:rsid w:val="11800151"/>
    <w:rsid w:val="118A0FD0"/>
    <w:rsid w:val="11A2456B"/>
    <w:rsid w:val="11B87814"/>
    <w:rsid w:val="11BD3153"/>
    <w:rsid w:val="11C269BB"/>
    <w:rsid w:val="11DA4319"/>
    <w:rsid w:val="11EC57E6"/>
    <w:rsid w:val="120B36EF"/>
    <w:rsid w:val="122250B4"/>
    <w:rsid w:val="1223779D"/>
    <w:rsid w:val="122431D2"/>
    <w:rsid w:val="12280F14"/>
    <w:rsid w:val="1230601B"/>
    <w:rsid w:val="12325681"/>
    <w:rsid w:val="123305D6"/>
    <w:rsid w:val="12380A2C"/>
    <w:rsid w:val="123A47A4"/>
    <w:rsid w:val="12412BFE"/>
    <w:rsid w:val="124473D0"/>
    <w:rsid w:val="124811CB"/>
    <w:rsid w:val="12504999"/>
    <w:rsid w:val="12527D3F"/>
    <w:rsid w:val="126161D4"/>
    <w:rsid w:val="12665599"/>
    <w:rsid w:val="126F4032"/>
    <w:rsid w:val="12837EF9"/>
    <w:rsid w:val="128918CB"/>
    <w:rsid w:val="128A6082"/>
    <w:rsid w:val="12955E7E"/>
    <w:rsid w:val="12AE2D66"/>
    <w:rsid w:val="12B04A66"/>
    <w:rsid w:val="12B32B77"/>
    <w:rsid w:val="12CC7AF2"/>
    <w:rsid w:val="12D31871"/>
    <w:rsid w:val="12E144B4"/>
    <w:rsid w:val="12E21A96"/>
    <w:rsid w:val="12F232D0"/>
    <w:rsid w:val="12F31522"/>
    <w:rsid w:val="12F42BA4"/>
    <w:rsid w:val="12F86B39"/>
    <w:rsid w:val="12FC3082"/>
    <w:rsid w:val="130F2B6D"/>
    <w:rsid w:val="131274CE"/>
    <w:rsid w:val="13160A9B"/>
    <w:rsid w:val="132727A7"/>
    <w:rsid w:val="13313DF9"/>
    <w:rsid w:val="133B4C77"/>
    <w:rsid w:val="133C56A8"/>
    <w:rsid w:val="13463C60"/>
    <w:rsid w:val="134C3DB0"/>
    <w:rsid w:val="134F24D1"/>
    <w:rsid w:val="13530E99"/>
    <w:rsid w:val="135A192C"/>
    <w:rsid w:val="13653AA2"/>
    <w:rsid w:val="136E0BA9"/>
    <w:rsid w:val="136F66CF"/>
    <w:rsid w:val="137171C7"/>
    <w:rsid w:val="13741F37"/>
    <w:rsid w:val="13A8156F"/>
    <w:rsid w:val="13B924F4"/>
    <w:rsid w:val="13BE434A"/>
    <w:rsid w:val="13C10C86"/>
    <w:rsid w:val="13C364F9"/>
    <w:rsid w:val="13F42DD9"/>
    <w:rsid w:val="13F50945"/>
    <w:rsid w:val="13F54E26"/>
    <w:rsid w:val="13FF3EF7"/>
    <w:rsid w:val="140B1FE3"/>
    <w:rsid w:val="140B2295"/>
    <w:rsid w:val="141D4A1A"/>
    <w:rsid w:val="14357918"/>
    <w:rsid w:val="145853B5"/>
    <w:rsid w:val="145C46DF"/>
    <w:rsid w:val="14691370"/>
    <w:rsid w:val="14787365"/>
    <w:rsid w:val="147E354D"/>
    <w:rsid w:val="14812B5E"/>
    <w:rsid w:val="1481423B"/>
    <w:rsid w:val="1486051A"/>
    <w:rsid w:val="14885D40"/>
    <w:rsid w:val="148B12E6"/>
    <w:rsid w:val="14904B4F"/>
    <w:rsid w:val="149068D0"/>
    <w:rsid w:val="14952621"/>
    <w:rsid w:val="14972381"/>
    <w:rsid w:val="14982FB4"/>
    <w:rsid w:val="14997EA7"/>
    <w:rsid w:val="14A35E4C"/>
    <w:rsid w:val="14B70B0D"/>
    <w:rsid w:val="14BC3B96"/>
    <w:rsid w:val="14CB46F4"/>
    <w:rsid w:val="14CC4545"/>
    <w:rsid w:val="14D709D0"/>
    <w:rsid w:val="14DE58BA"/>
    <w:rsid w:val="14E16560"/>
    <w:rsid w:val="14EC0CC3"/>
    <w:rsid w:val="14ED01F3"/>
    <w:rsid w:val="14FA4B3D"/>
    <w:rsid w:val="14FD3553"/>
    <w:rsid w:val="1505092F"/>
    <w:rsid w:val="15077255"/>
    <w:rsid w:val="15134E53"/>
    <w:rsid w:val="152C3872"/>
    <w:rsid w:val="152F6116"/>
    <w:rsid w:val="15303814"/>
    <w:rsid w:val="154A5D9F"/>
    <w:rsid w:val="154F0566"/>
    <w:rsid w:val="155D0ED5"/>
    <w:rsid w:val="15705A0C"/>
    <w:rsid w:val="15731D33"/>
    <w:rsid w:val="15761F97"/>
    <w:rsid w:val="157E35DE"/>
    <w:rsid w:val="157F73F8"/>
    <w:rsid w:val="15840B95"/>
    <w:rsid w:val="158B2B55"/>
    <w:rsid w:val="15995BBE"/>
    <w:rsid w:val="159A20A5"/>
    <w:rsid w:val="15A563D8"/>
    <w:rsid w:val="15A877A4"/>
    <w:rsid w:val="15AC7766"/>
    <w:rsid w:val="15B27421"/>
    <w:rsid w:val="15B61D16"/>
    <w:rsid w:val="15B91E83"/>
    <w:rsid w:val="15C2272C"/>
    <w:rsid w:val="15C54914"/>
    <w:rsid w:val="15CA22E2"/>
    <w:rsid w:val="15CB6A9A"/>
    <w:rsid w:val="15E05662"/>
    <w:rsid w:val="15E40FDC"/>
    <w:rsid w:val="15EC2259"/>
    <w:rsid w:val="15F228BD"/>
    <w:rsid w:val="15F50F23"/>
    <w:rsid w:val="160226FE"/>
    <w:rsid w:val="160F7356"/>
    <w:rsid w:val="161C2A95"/>
    <w:rsid w:val="161F262E"/>
    <w:rsid w:val="16282DBB"/>
    <w:rsid w:val="162A120E"/>
    <w:rsid w:val="162E461F"/>
    <w:rsid w:val="1636150A"/>
    <w:rsid w:val="163D6B0F"/>
    <w:rsid w:val="164107F7"/>
    <w:rsid w:val="16445BF1"/>
    <w:rsid w:val="164B1A97"/>
    <w:rsid w:val="164B51D1"/>
    <w:rsid w:val="1651030E"/>
    <w:rsid w:val="165745BF"/>
    <w:rsid w:val="165C1517"/>
    <w:rsid w:val="165C6C0C"/>
    <w:rsid w:val="166444E5"/>
    <w:rsid w:val="166C5148"/>
    <w:rsid w:val="1686445B"/>
    <w:rsid w:val="168B7CC4"/>
    <w:rsid w:val="16970302"/>
    <w:rsid w:val="16A2220E"/>
    <w:rsid w:val="16A42B33"/>
    <w:rsid w:val="16A82624"/>
    <w:rsid w:val="16AE05C0"/>
    <w:rsid w:val="16AF39B2"/>
    <w:rsid w:val="16B36C00"/>
    <w:rsid w:val="16B41B7E"/>
    <w:rsid w:val="16B8031D"/>
    <w:rsid w:val="16C04307"/>
    <w:rsid w:val="16DC407B"/>
    <w:rsid w:val="16DE1BA1"/>
    <w:rsid w:val="170D692B"/>
    <w:rsid w:val="17182C2F"/>
    <w:rsid w:val="171E4694"/>
    <w:rsid w:val="171F3E2C"/>
    <w:rsid w:val="1726088C"/>
    <w:rsid w:val="17316B01"/>
    <w:rsid w:val="17326391"/>
    <w:rsid w:val="17342109"/>
    <w:rsid w:val="17516817"/>
    <w:rsid w:val="17546308"/>
    <w:rsid w:val="17650515"/>
    <w:rsid w:val="1767603B"/>
    <w:rsid w:val="176A7017"/>
    <w:rsid w:val="176F3141"/>
    <w:rsid w:val="17795D6E"/>
    <w:rsid w:val="177F1151"/>
    <w:rsid w:val="178070FD"/>
    <w:rsid w:val="178925A0"/>
    <w:rsid w:val="17935CA0"/>
    <w:rsid w:val="179C380B"/>
    <w:rsid w:val="17A0779F"/>
    <w:rsid w:val="17B374D2"/>
    <w:rsid w:val="17C214C3"/>
    <w:rsid w:val="17C92852"/>
    <w:rsid w:val="17CA0378"/>
    <w:rsid w:val="17CC0594"/>
    <w:rsid w:val="17D17958"/>
    <w:rsid w:val="17D64F6F"/>
    <w:rsid w:val="17DA4A5F"/>
    <w:rsid w:val="17E72CD8"/>
    <w:rsid w:val="17EA0A1A"/>
    <w:rsid w:val="17EE49EA"/>
    <w:rsid w:val="17F13B56"/>
    <w:rsid w:val="17F81389"/>
    <w:rsid w:val="17F90C5D"/>
    <w:rsid w:val="17FA6457"/>
    <w:rsid w:val="17FD074D"/>
    <w:rsid w:val="17FD699F"/>
    <w:rsid w:val="18096901"/>
    <w:rsid w:val="180C273E"/>
    <w:rsid w:val="18115FA7"/>
    <w:rsid w:val="181A321F"/>
    <w:rsid w:val="181F6915"/>
    <w:rsid w:val="182757CA"/>
    <w:rsid w:val="18365AD8"/>
    <w:rsid w:val="183959F8"/>
    <w:rsid w:val="185540E5"/>
    <w:rsid w:val="18622CA6"/>
    <w:rsid w:val="18787C11"/>
    <w:rsid w:val="18893BAC"/>
    <w:rsid w:val="18893D8F"/>
    <w:rsid w:val="189F1804"/>
    <w:rsid w:val="18A60DE5"/>
    <w:rsid w:val="18A706B9"/>
    <w:rsid w:val="18AF1506"/>
    <w:rsid w:val="18B0756E"/>
    <w:rsid w:val="18B74823"/>
    <w:rsid w:val="18B76B4E"/>
    <w:rsid w:val="18CD0120"/>
    <w:rsid w:val="18E11EC0"/>
    <w:rsid w:val="18ED2570"/>
    <w:rsid w:val="18F47C3A"/>
    <w:rsid w:val="1901448F"/>
    <w:rsid w:val="1903037F"/>
    <w:rsid w:val="19061883"/>
    <w:rsid w:val="190B6E9A"/>
    <w:rsid w:val="190F4FF3"/>
    <w:rsid w:val="19143FA0"/>
    <w:rsid w:val="191915B7"/>
    <w:rsid w:val="191C2E55"/>
    <w:rsid w:val="191E097B"/>
    <w:rsid w:val="19290DD7"/>
    <w:rsid w:val="193C1504"/>
    <w:rsid w:val="19466D0C"/>
    <w:rsid w:val="194D6D69"/>
    <w:rsid w:val="195919B3"/>
    <w:rsid w:val="195A572B"/>
    <w:rsid w:val="195D57D8"/>
    <w:rsid w:val="19680E93"/>
    <w:rsid w:val="197131A1"/>
    <w:rsid w:val="19903608"/>
    <w:rsid w:val="199155F1"/>
    <w:rsid w:val="19956FF2"/>
    <w:rsid w:val="199602BD"/>
    <w:rsid w:val="199944A6"/>
    <w:rsid w:val="199F6C5D"/>
    <w:rsid w:val="19A30E80"/>
    <w:rsid w:val="19A97D0F"/>
    <w:rsid w:val="19B117EF"/>
    <w:rsid w:val="19B1359D"/>
    <w:rsid w:val="19B3645C"/>
    <w:rsid w:val="19B579D5"/>
    <w:rsid w:val="19B65CF4"/>
    <w:rsid w:val="19BE789C"/>
    <w:rsid w:val="19D13C3F"/>
    <w:rsid w:val="19D379B8"/>
    <w:rsid w:val="19D81C57"/>
    <w:rsid w:val="19D8687A"/>
    <w:rsid w:val="19E47977"/>
    <w:rsid w:val="19E75211"/>
    <w:rsid w:val="19EF0644"/>
    <w:rsid w:val="19FE36FE"/>
    <w:rsid w:val="1A085187"/>
    <w:rsid w:val="1A0D092F"/>
    <w:rsid w:val="1A267AE0"/>
    <w:rsid w:val="1A330456"/>
    <w:rsid w:val="1A345F7C"/>
    <w:rsid w:val="1A352420"/>
    <w:rsid w:val="1A3C2ADC"/>
    <w:rsid w:val="1A3D7527"/>
    <w:rsid w:val="1A46462D"/>
    <w:rsid w:val="1A475CB0"/>
    <w:rsid w:val="1A5D54D3"/>
    <w:rsid w:val="1A703458"/>
    <w:rsid w:val="1A707E98"/>
    <w:rsid w:val="1A7975BC"/>
    <w:rsid w:val="1A82318C"/>
    <w:rsid w:val="1A83746A"/>
    <w:rsid w:val="1A8E38DF"/>
    <w:rsid w:val="1A9A7B62"/>
    <w:rsid w:val="1A9B1AC5"/>
    <w:rsid w:val="1AAB623F"/>
    <w:rsid w:val="1AB62E35"/>
    <w:rsid w:val="1AB66E72"/>
    <w:rsid w:val="1AC8208F"/>
    <w:rsid w:val="1AC82188"/>
    <w:rsid w:val="1AC83D69"/>
    <w:rsid w:val="1ACF6088"/>
    <w:rsid w:val="1AEB1C2F"/>
    <w:rsid w:val="1AEB5268"/>
    <w:rsid w:val="1AFC4CEC"/>
    <w:rsid w:val="1B100797"/>
    <w:rsid w:val="1B296F16"/>
    <w:rsid w:val="1B373F76"/>
    <w:rsid w:val="1B3A75C2"/>
    <w:rsid w:val="1B3E70B3"/>
    <w:rsid w:val="1B4C69CD"/>
    <w:rsid w:val="1B4D379A"/>
    <w:rsid w:val="1B577881"/>
    <w:rsid w:val="1B652AA0"/>
    <w:rsid w:val="1B6A12B7"/>
    <w:rsid w:val="1B746F78"/>
    <w:rsid w:val="1B7712D1"/>
    <w:rsid w:val="1B8A22F8"/>
    <w:rsid w:val="1B972C67"/>
    <w:rsid w:val="1B9D3974"/>
    <w:rsid w:val="1BA07D6D"/>
    <w:rsid w:val="1BA17641"/>
    <w:rsid w:val="1BA3160C"/>
    <w:rsid w:val="1BBA3BF3"/>
    <w:rsid w:val="1BBD140F"/>
    <w:rsid w:val="1BC3439C"/>
    <w:rsid w:val="1BE20386"/>
    <w:rsid w:val="1BE37C5A"/>
    <w:rsid w:val="1BE567A3"/>
    <w:rsid w:val="1BF41E67"/>
    <w:rsid w:val="1BF61DE9"/>
    <w:rsid w:val="1BF80445"/>
    <w:rsid w:val="1BFC2B20"/>
    <w:rsid w:val="1C1E4159"/>
    <w:rsid w:val="1C2A7637"/>
    <w:rsid w:val="1C330BE1"/>
    <w:rsid w:val="1C422BD3"/>
    <w:rsid w:val="1C511068"/>
    <w:rsid w:val="1C6360EC"/>
    <w:rsid w:val="1C654519"/>
    <w:rsid w:val="1C6B2D90"/>
    <w:rsid w:val="1C6C6B9D"/>
    <w:rsid w:val="1C8834C4"/>
    <w:rsid w:val="1C8B3E68"/>
    <w:rsid w:val="1C904FA7"/>
    <w:rsid w:val="1C9349F8"/>
    <w:rsid w:val="1CB533A4"/>
    <w:rsid w:val="1CB82E95"/>
    <w:rsid w:val="1CD31A7D"/>
    <w:rsid w:val="1CD46F6C"/>
    <w:rsid w:val="1CDA72AF"/>
    <w:rsid w:val="1CEA3DCF"/>
    <w:rsid w:val="1CF8412E"/>
    <w:rsid w:val="1D126A49"/>
    <w:rsid w:val="1D152095"/>
    <w:rsid w:val="1D28626C"/>
    <w:rsid w:val="1D385D84"/>
    <w:rsid w:val="1D440BCC"/>
    <w:rsid w:val="1D444728"/>
    <w:rsid w:val="1D444BC6"/>
    <w:rsid w:val="1D465D4E"/>
    <w:rsid w:val="1D4B2D3F"/>
    <w:rsid w:val="1D5030CD"/>
    <w:rsid w:val="1D5C32C0"/>
    <w:rsid w:val="1D6D3C7F"/>
    <w:rsid w:val="1D835251"/>
    <w:rsid w:val="1D8965DF"/>
    <w:rsid w:val="1D8E2D2B"/>
    <w:rsid w:val="1D9303D6"/>
    <w:rsid w:val="1DB01DBE"/>
    <w:rsid w:val="1DBF25ED"/>
    <w:rsid w:val="1DDB37DB"/>
    <w:rsid w:val="1DE303E5"/>
    <w:rsid w:val="1DF47EFC"/>
    <w:rsid w:val="1DF51CE6"/>
    <w:rsid w:val="1DF83E91"/>
    <w:rsid w:val="1E0F4D36"/>
    <w:rsid w:val="1E14059F"/>
    <w:rsid w:val="1E2307E2"/>
    <w:rsid w:val="1E263564"/>
    <w:rsid w:val="1E2C3B3A"/>
    <w:rsid w:val="1E3B1FCF"/>
    <w:rsid w:val="1E4744D0"/>
    <w:rsid w:val="1E4B06F4"/>
    <w:rsid w:val="1E5906A7"/>
    <w:rsid w:val="1E591F22"/>
    <w:rsid w:val="1E5D1F46"/>
    <w:rsid w:val="1E6A6411"/>
    <w:rsid w:val="1E7828DC"/>
    <w:rsid w:val="1E7D7EF2"/>
    <w:rsid w:val="1E7E1EBC"/>
    <w:rsid w:val="1E8176EB"/>
    <w:rsid w:val="1E933BB9"/>
    <w:rsid w:val="1E957931"/>
    <w:rsid w:val="1E965458"/>
    <w:rsid w:val="1EA641A8"/>
    <w:rsid w:val="1EAC4C7B"/>
    <w:rsid w:val="1EAD74D5"/>
    <w:rsid w:val="1EB735CF"/>
    <w:rsid w:val="1EC10E1F"/>
    <w:rsid w:val="1EC5250C"/>
    <w:rsid w:val="1EE118D6"/>
    <w:rsid w:val="1EE7180F"/>
    <w:rsid w:val="1EEB597E"/>
    <w:rsid w:val="1EEC32CA"/>
    <w:rsid w:val="1EFE2F32"/>
    <w:rsid w:val="1F1465EF"/>
    <w:rsid w:val="1F1A1BE5"/>
    <w:rsid w:val="1F2760B0"/>
    <w:rsid w:val="1F3A5DE3"/>
    <w:rsid w:val="1F44616C"/>
    <w:rsid w:val="1F4924CA"/>
    <w:rsid w:val="1F542BBF"/>
    <w:rsid w:val="1F5A0233"/>
    <w:rsid w:val="1F5C21FD"/>
    <w:rsid w:val="1F617814"/>
    <w:rsid w:val="1F6D7F66"/>
    <w:rsid w:val="1F757DD5"/>
    <w:rsid w:val="1F78690B"/>
    <w:rsid w:val="1F861028"/>
    <w:rsid w:val="1F8B4890"/>
    <w:rsid w:val="1FAD2A59"/>
    <w:rsid w:val="1FCD6C57"/>
    <w:rsid w:val="1FCF6E73"/>
    <w:rsid w:val="1FD402A0"/>
    <w:rsid w:val="1FD9384E"/>
    <w:rsid w:val="1FE5206A"/>
    <w:rsid w:val="1FEF6BCD"/>
    <w:rsid w:val="1FF67F41"/>
    <w:rsid w:val="20032679"/>
    <w:rsid w:val="200368A9"/>
    <w:rsid w:val="200C1D97"/>
    <w:rsid w:val="201C7BDE"/>
    <w:rsid w:val="202251F5"/>
    <w:rsid w:val="202F346E"/>
    <w:rsid w:val="20442FE5"/>
    <w:rsid w:val="204F6DEA"/>
    <w:rsid w:val="20623843"/>
    <w:rsid w:val="20670E5A"/>
    <w:rsid w:val="206D21E8"/>
    <w:rsid w:val="207417C9"/>
    <w:rsid w:val="2080012F"/>
    <w:rsid w:val="2082054F"/>
    <w:rsid w:val="20847555"/>
    <w:rsid w:val="208732AA"/>
    <w:rsid w:val="208C7D22"/>
    <w:rsid w:val="208E214A"/>
    <w:rsid w:val="209F6845"/>
    <w:rsid w:val="20A26336"/>
    <w:rsid w:val="20A83220"/>
    <w:rsid w:val="20A976C4"/>
    <w:rsid w:val="20CD5988"/>
    <w:rsid w:val="20D12777"/>
    <w:rsid w:val="20DA1129"/>
    <w:rsid w:val="20E424AA"/>
    <w:rsid w:val="20E55C2B"/>
    <w:rsid w:val="20EA3839"/>
    <w:rsid w:val="20F9358F"/>
    <w:rsid w:val="20FD356C"/>
    <w:rsid w:val="20FF7CE5"/>
    <w:rsid w:val="21037B2A"/>
    <w:rsid w:val="2107263D"/>
    <w:rsid w:val="210D73EA"/>
    <w:rsid w:val="21115CF6"/>
    <w:rsid w:val="21336F8E"/>
    <w:rsid w:val="213600B6"/>
    <w:rsid w:val="21376CD4"/>
    <w:rsid w:val="213D1BBA"/>
    <w:rsid w:val="213D605E"/>
    <w:rsid w:val="21471BB1"/>
    <w:rsid w:val="214C62A1"/>
    <w:rsid w:val="21507B40"/>
    <w:rsid w:val="21532C9C"/>
    <w:rsid w:val="216C787B"/>
    <w:rsid w:val="2185154A"/>
    <w:rsid w:val="219577E4"/>
    <w:rsid w:val="219A0DBB"/>
    <w:rsid w:val="219F0AC7"/>
    <w:rsid w:val="21AA3056"/>
    <w:rsid w:val="21AC3DB3"/>
    <w:rsid w:val="21B75E11"/>
    <w:rsid w:val="21B81ECD"/>
    <w:rsid w:val="21BA320B"/>
    <w:rsid w:val="21C32917"/>
    <w:rsid w:val="21C35171"/>
    <w:rsid w:val="21C61BB0"/>
    <w:rsid w:val="21E464DA"/>
    <w:rsid w:val="21E5472C"/>
    <w:rsid w:val="21E82062"/>
    <w:rsid w:val="21EF55AB"/>
    <w:rsid w:val="21F20BF7"/>
    <w:rsid w:val="21F3494A"/>
    <w:rsid w:val="21F91F85"/>
    <w:rsid w:val="21FC7971"/>
    <w:rsid w:val="220646A2"/>
    <w:rsid w:val="220D3C83"/>
    <w:rsid w:val="22177AF6"/>
    <w:rsid w:val="221B63A0"/>
    <w:rsid w:val="2222568B"/>
    <w:rsid w:val="2225345A"/>
    <w:rsid w:val="22274D44"/>
    <w:rsid w:val="22340084"/>
    <w:rsid w:val="22377F42"/>
    <w:rsid w:val="22387D8C"/>
    <w:rsid w:val="224D11D6"/>
    <w:rsid w:val="22566255"/>
    <w:rsid w:val="225E44DE"/>
    <w:rsid w:val="225F78FB"/>
    <w:rsid w:val="2272152B"/>
    <w:rsid w:val="227A3683"/>
    <w:rsid w:val="22934188"/>
    <w:rsid w:val="22A46395"/>
    <w:rsid w:val="22A85759"/>
    <w:rsid w:val="22B44B07"/>
    <w:rsid w:val="22B91715"/>
    <w:rsid w:val="22CC769A"/>
    <w:rsid w:val="22D447A0"/>
    <w:rsid w:val="22D8603F"/>
    <w:rsid w:val="22EC3898"/>
    <w:rsid w:val="22F64717"/>
    <w:rsid w:val="23076924"/>
    <w:rsid w:val="230A1F70"/>
    <w:rsid w:val="23243032"/>
    <w:rsid w:val="23383F4A"/>
    <w:rsid w:val="233A31F2"/>
    <w:rsid w:val="233D51EB"/>
    <w:rsid w:val="2342795C"/>
    <w:rsid w:val="236505DE"/>
    <w:rsid w:val="23671972"/>
    <w:rsid w:val="23696C97"/>
    <w:rsid w:val="236A0004"/>
    <w:rsid w:val="236A7E4F"/>
    <w:rsid w:val="23773744"/>
    <w:rsid w:val="238166D6"/>
    <w:rsid w:val="2383244E"/>
    <w:rsid w:val="238B1303"/>
    <w:rsid w:val="2398757C"/>
    <w:rsid w:val="23A203FB"/>
    <w:rsid w:val="23CB4D0B"/>
    <w:rsid w:val="23D32D59"/>
    <w:rsid w:val="23E3616D"/>
    <w:rsid w:val="23EB16FF"/>
    <w:rsid w:val="23EB1DA2"/>
    <w:rsid w:val="23FB11F4"/>
    <w:rsid w:val="23FF13A9"/>
    <w:rsid w:val="240510B5"/>
    <w:rsid w:val="240E783E"/>
    <w:rsid w:val="24115C3A"/>
    <w:rsid w:val="241D458E"/>
    <w:rsid w:val="241E2177"/>
    <w:rsid w:val="2426052F"/>
    <w:rsid w:val="24316369"/>
    <w:rsid w:val="2435126F"/>
    <w:rsid w:val="2435301D"/>
    <w:rsid w:val="243C63D5"/>
    <w:rsid w:val="24424F22"/>
    <w:rsid w:val="24463E03"/>
    <w:rsid w:val="245729C4"/>
    <w:rsid w:val="24635DDC"/>
    <w:rsid w:val="2468050F"/>
    <w:rsid w:val="246E5B26"/>
    <w:rsid w:val="247104F9"/>
    <w:rsid w:val="247A404C"/>
    <w:rsid w:val="248144B4"/>
    <w:rsid w:val="24864BD8"/>
    <w:rsid w:val="24897ABD"/>
    <w:rsid w:val="248B1272"/>
    <w:rsid w:val="249C07FE"/>
    <w:rsid w:val="249D5E46"/>
    <w:rsid w:val="249E6E14"/>
    <w:rsid w:val="24C4748D"/>
    <w:rsid w:val="24C90335"/>
    <w:rsid w:val="24D80578"/>
    <w:rsid w:val="24DA2BBE"/>
    <w:rsid w:val="24DB2D1A"/>
    <w:rsid w:val="24DB5972"/>
    <w:rsid w:val="24ED7B29"/>
    <w:rsid w:val="24F102C3"/>
    <w:rsid w:val="25007ACF"/>
    <w:rsid w:val="250C0222"/>
    <w:rsid w:val="250C6474"/>
    <w:rsid w:val="25114DE2"/>
    <w:rsid w:val="251B2213"/>
    <w:rsid w:val="251F57E3"/>
    <w:rsid w:val="252C0F6A"/>
    <w:rsid w:val="254A4E96"/>
    <w:rsid w:val="254C2D14"/>
    <w:rsid w:val="25537BFE"/>
    <w:rsid w:val="255D2F39"/>
    <w:rsid w:val="256457D4"/>
    <w:rsid w:val="25697422"/>
    <w:rsid w:val="256E2C8A"/>
    <w:rsid w:val="256E7B04"/>
    <w:rsid w:val="2572277A"/>
    <w:rsid w:val="2574490F"/>
    <w:rsid w:val="257D111F"/>
    <w:rsid w:val="25882EB2"/>
    <w:rsid w:val="259C15A5"/>
    <w:rsid w:val="25A0096A"/>
    <w:rsid w:val="25A3726C"/>
    <w:rsid w:val="25A501B3"/>
    <w:rsid w:val="25AD507E"/>
    <w:rsid w:val="25B14A0A"/>
    <w:rsid w:val="25B83F05"/>
    <w:rsid w:val="25BD776E"/>
    <w:rsid w:val="25C97EC1"/>
    <w:rsid w:val="25D2016C"/>
    <w:rsid w:val="25E371D4"/>
    <w:rsid w:val="25F93D57"/>
    <w:rsid w:val="25FC0296"/>
    <w:rsid w:val="25FD5DBC"/>
    <w:rsid w:val="25FF7D86"/>
    <w:rsid w:val="26081B3A"/>
    <w:rsid w:val="260D5FFF"/>
    <w:rsid w:val="26220F6B"/>
    <w:rsid w:val="262308A7"/>
    <w:rsid w:val="262B2929"/>
    <w:rsid w:val="263135A5"/>
    <w:rsid w:val="26357304"/>
    <w:rsid w:val="26435EC5"/>
    <w:rsid w:val="26543C2E"/>
    <w:rsid w:val="2673395F"/>
    <w:rsid w:val="267937B6"/>
    <w:rsid w:val="26802C75"/>
    <w:rsid w:val="268362C1"/>
    <w:rsid w:val="26A36964"/>
    <w:rsid w:val="26AA74A2"/>
    <w:rsid w:val="26AB75C6"/>
    <w:rsid w:val="26B57133"/>
    <w:rsid w:val="26B75F6B"/>
    <w:rsid w:val="26BD5C77"/>
    <w:rsid w:val="26C16DEA"/>
    <w:rsid w:val="26C54052"/>
    <w:rsid w:val="26F15921"/>
    <w:rsid w:val="26F70A5D"/>
    <w:rsid w:val="26FF6BCF"/>
    <w:rsid w:val="270517AA"/>
    <w:rsid w:val="270D202F"/>
    <w:rsid w:val="270F7B55"/>
    <w:rsid w:val="271368F1"/>
    <w:rsid w:val="271709F3"/>
    <w:rsid w:val="272B79BF"/>
    <w:rsid w:val="272F01F7"/>
    <w:rsid w:val="27365875"/>
    <w:rsid w:val="273F5F9F"/>
    <w:rsid w:val="2742617D"/>
    <w:rsid w:val="274E4B21"/>
    <w:rsid w:val="276C144B"/>
    <w:rsid w:val="276C31F9"/>
    <w:rsid w:val="27750300"/>
    <w:rsid w:val="277E6C7B"/>
    <w:rsid w:val="2786250D"/>
    <w:rsid w:val="27932534"/>
    <w:rsid w:val="279462AC"/>
    <w:rsid w:val="27983FEE"/>
    <w:rsid w:val="27A26C29"/>
    <w:rsid w:val="27B76947"/>
    <w:rsid w:val="27BB17AB"/>
    <w:rsid w:val="27BC73B6"/>
    <w:rsid w:val="27C612A8"/>
    <w:rsid w:val="27C748D4"/>
    <w:rsid w:val="27CC3C98"/>
    <w:rsid w:val="27D668C5"/>
    <w:rsid w:val="27D859F7"/>
    <w:rsid w:val="27DF39CB"/>
    <w:rsid w:val="27E87F8F"/>
    <w:rsid w:val="27F1458E"/>
    <w:rsid w:val="27F82CDF"/>
    <w:rsid w:val="280B2A12"/>
    <w:rsid w:val="280D0308"/>
    <w:rsid w:val="281A4A03"/>
    <w:rsid w:val="282835C4"/>
    <w:rsid w:val="28294128"/>
    <w:rsid w:val="282D0BDB"/>
    <w:rsid w:val="282E04AF"/>
    <w:rsid w:val="282F4953"/>
    <w:rsid w:val="28316D0D"/>
    <w:rsid w:val="28364AB2"/>
    <w:rsid w:val="28407F43"/>
    <w:rsid w:val="2846765D"/>
    <w:rsid w:val="2858552C"/>
    <w:rsid w:val="285B1CD7"/>
    <w:rsid w:val="285E0D94"/>
    <w:rsid w:val="28697709"/>
    <w:rsid w:val="28810F26"/>
    <w:rsid w:val="288325A9"/>
    <w:rsid w:val="289A78F2"/>
    <w:rsid w:val="28A07D0A"/>
    <w:rsid w:val="28B21D6C"/>
    <w:rsid w:val="28B44E58"/>
    <w:rsid w:val="28C01A4F"/>
    <w:rsid w:val="28C130D1"/>
    <w:rsid w:val="28CA01D8"/>
    <w:rsid w:val="28D15A0A"/>
    <w:rsid w:val="28D23530"/>
    <w:rsid w:val="28D51D72"/>
    <w:rsid w:val="28DE1ED5"/>
    <w:rsid w:val="28E55011"/>
    <w:rsid w:val="28EB1F8E"/>
    <w:rsid w:val="28FE60D3"/>
    <w:rsid w:val="2900009D"/>
    <w:rsid w:val="29003BF9"/>
    <w:rsid w:val="2903193C"/>
    <w:rsid w:val="291E6775"/>
    <w:rsid w:val="291F631C"/>
    <w:rsid w:val="29253B8C"/>
    <w:rsid w:val="29253EF7"/>
    <w:rsid w:val="292673D8"/>
    <w:rsid w:val="292B1422"/>
    <w:rsid w:val="29361D11"/>
    <w:rsid w:val="29451F54"/>
    <w:rsid w:val="29496066"/>
    <w:rsid w:val="295B1778"/>
    <w:rsid w:val="29695641"/>
    <w:rsid w:val="296C128F"/>
    <w:rsid w:val="2973086F"/>
    <w:rsid w:val="297F67AD"/>
    <w:rsid w:val="298F1421"/>
    <w:rsid w:val="29A21154"/>
    <w:rsid w:val="29B918AC"/>
    <w:rsid w:val="29BA46F0"/>
    <w:rsid w:val="29CC7F7F"/>
    <w:rsid w:val="29CD0232"/>
    <w:rsid w:val="29DD218D"/>
    <w:rsid w:val="29DF5F05"/>
    <w:rsid w:val="29E120B1"/>
    <w:rsid w:val="29E7300B"/>
    <w:rsid w:val="29EE749A"/>
    <w:rsid w:val="2A067935"/>
    <w:rsid w:val="2A0E01FE"/>
    <w:rsid w:val="2A123BBD"/>
    <w:rsid w:val="2A1A13E7"/>
    <w:rsid w:val="2A1D4C7F"/>
    <w:rsid w:val="2A247694"/>
    <w:rsid w:val="2A305A17"/>
    <w:rsid w:val="2A375D41"/>
    <w:rsid w:val="2A377AEF"/>
    <w:rsid w:val="2A3F69A3"/>
    <w:rsid w:val="2A443FBA"/>
    <w:rsid w:val="2A473AAA"/>
    <w:rsid w:val="2A506E02"/>
    <w:rsid w:val="2A55059E"/>
    <w:rsid w:val="2A585C2C"/>
    <w:rsid w:val="2A615037"/>
    <w:rsid w:val="2A680A87"/>
    <w:rsid w:val="2A694E21"/>
    <w:rsid w:val="2A7823B1"/>
    <w:rsid w:val="2A7E6A50"/>
    <w:rsid w:val="2A836AAC"/>
    <w:rsid w:val="2A842119"/>
    <w:rsid w:val="2A9A1E2C"/>
    <w:rsid w:val="2A9A62D0"/>
    <w:rsid w:val="2AA1765E"/>
    <w:rsid w:val="2AAB515F"/>
    <w:rsid w:val="2AAF3B29"/>
    <w:rsid w:val="2ABA4EAE"/>
    <w:rsid w:val="2AC45412"/>
    <w:rsid w:val="2AC670C5"/>
    <w:rsid w:val="2ACA0963"/>
    <w:rsid w:val="2ACB6489"/>
    <w:rsid w:val="2ACC5FDE"/>
    <w:rsid w:val="2AD76BDC"/>
    <w:rsid w:val="2ADB029A"/>
    <w:rsid w:val="2AE15CAC"/>
    <w:rsid w:val="2AEA4B61"/>
    <w:rsid w:val="2AFF2E3A"/>
    <w:rsid w:val="2B033E75"/>
    <w:rsid w:val="2B073965"/>
    <w:rsid w:val="2B142A9B"/>
    <w:rsid w:val="2B193B25"/>
    <w:rsid w:val="2B1B15F8"/>
    <w:rsid w:val="2B2C0A8C"/>
    <w:rsid w:val="2B3D54A9"/>
    <w:rsid w:val="2B434271"/>
    <w:rsid w:val="2B44536E"/>
    <w:rsid w:val="2B47350A"/>
    <w:rsid w:val="2B4F3203"/>
    <w:rsid w:val="2B500EBF"/>
    <w:rsid w:val="2B540ABB"/>
    <w:rsid w:val="2B5A4A6B"/>
    <w:rsid w:val="2B777BE6"/>
    <w:rsid w:val="2B786611"/>
    <w:rsid w:val="2B7D7783"/>
    <w:rsid w:val="2B8B4429"/>
    <w:rsid w:val="2B8D373E"/>
    <w:rsid w:val="2B913DE4"/>
    <w:rsid w:val="2BA05C37"/>
    <w:rsid w:val="2BA363BC"/>
    <w:rsid w:val="2BAA2542"/>
    <w:rsid w:val="2BB807BB"/>
    <w:rsid w:val="2BC058C2"/>
    <w:rsid w:val="2BC5112A"/>
    <w:rsid w:val="2BD650E5"/>
    <w:rsid w:val="2BE538F2"/>
    <w:rsid w:val="2BE912BD"/>
    <w:rsid w:val="2BF33EE9"/>
    <w:rsid w:val="2C0A4D8F"/>
    <w:rsid w:val="2C0B2FE1"/>
    <w:rsid w:val="2C1A1476"/>
    <w:rsid w:val="2C1B33C6"/>
    <w:rsid w:val="2C247E99"/>
    <w:rsid w:val="2C263956"/>
    <w:rsid w:val="2C295BA3"/>
    <w:rsid w:val="2C2C11A9"/>
    <w:rsid w:val="2C372028"/>
    <w:rsid w:val="2C3E3576"/>
    <w:rsid w:val="2C53629D"/>
    <w:rsid w:val="2C5D1363"/>
    <w:rsid w:val="2C673F8F"/>
    <w:rsid w:val="2C6D3C9C"/>
    <w:rsid w:val="2C7C5C8D"/>
    <w:rsid w:val="2C866B0B"/>
    <w:rsid w:val="2C8965FC"/>
    <w:rsid w:val="2C8B2374"/>
    <w:rsid w:val="2C8B5ED0"/>
    <w:rsid w:val="2CB03268"/>
    <w:rsid w:val="2CB76CC5"/>
    <w:rsid w:val="2CC66F08"/>
    <w:rsid w:val="2CD45AC9"/>
    <w:rsid w:val="2CD72212"/>
    <w:rsid w:val="2CE915E7"/>
    <w:rsid w:val="2CEC353A"/>
    <w:rsid w:val="2D0218A2"/>
    <w:rsid w:val="2D0363AE"/>
    <w:rsid w:val="2D08350A"/>
    <w:rsid w:val="2D0839C4"/>
    <w:rsid w:val="2D130FEA"/>
    <w:rsid w:val="2D1759B5"/>
    <w:rsid w:val="2D183950"/>
    <w:rsid w:val="2D20628D"/>
    <w:rsid w:val="2D22512B"/>
    <w:rsid w:val="2D375814"/>
    <w:rsid w:val="2D3B0E53"/>
    <w:rsid w:val="2D3C3C89"/>
    <w:rsid w:val="2D485B6F"/>
    <w:rsid w:val="2D4A18E7"/>
    <w:rsid w:val="2D5E5392"/>
    <w:rsid w:val="2D5E5941"/>
    <w:rsid w:val="2D623B8D"/>
    <w:rsid w:val="2D66545A"/>
    <w:rsid w:val="2D6B7AAF"/>
    <w:rsid w:val="2D791323"/>
    <w:rsid w:val="2D7B5F44"/>
    <w:rsid w:val="2D85445D"/>
    <w:rsid w:val="2D92484F"/>
    <w:rsid w:val="2D9E48CA"/>
    <w:rsid w:val="2DAA6942"/>
    <w:rsid w:val="2DC773DC"/>
    <w:rsid w:val="2DD92C6B"/>
    <w:rsid w:val="2DDC1CCB"/>
    <w:rsid w:val="2DE01F17"/>
    <w:rsid w:val="2DE65A9B"/>
    <w:rsid w:val="2DFC3ADD"/>
    <w:rsid w:val="2DFE26D1"/>
    <w:rsid w:val="2E0423DE"/>
    <w:rsid w:val="2E04418C"/>
    <w:rsid w:val="2E06707A"/>
    <w:rsid w:val="2E0927F6"/>
    <w:rsid w:val="2E116DBF"/>
    <w:rsid w:val="2E144AF5"/>
    <w:rsid w:val="2E24069D"/>
    <w:rsid w:val="2E254102"/>
    <w:rsid w:val="2E262354"/>
    <w:rsid w:val="2E30169A"/>
    <w:rsid w:val="2E456552"/>
    <w:rsid w:val="2E457F1A"/>
    <w:rsid w:val="2E497DF1"/>
    <w:rsid w:val="2E557E02"/>
    <w:rsid w:val="2E60513A"/>
    <w:rsid w:val="2E750BE6"/>
    <w:rsid w:val="2E782484"/>
    <w:rsid w:val="2E7D5CEC"/>
    <w:rsid w:val="2E857BE9"/>
    <w:rsid w:val="2E8F1215"/>
    <w:rsid w:val="2E953036"/>
    <w:rsid w:val="2E9C6EA3"/>
    <w:rsid w:val="2EAB4607"/>
    <w:rsid w:val="2EB77450"/>
    <w:rsid w:val="2EBE2575"/>
    <w:rsid w:val="2EC41B6D"/>
    <w:rsid w:val="2EC465DF"/>
    <w:rsid w:val="2EC61441"/>
    <w:rsid w:val="2EC83D03"/>
    <w:rsid w:val="2EDF0755"/>
    <w:rsid w:val="2EE144CD"/>
    <w:rsid w:val="2EE46F90"/>
    <w:rsid w:val="2EEA15D4"/>
    <w:rsid w:val="2EED10C4"/>
    <w:rsid w:val="2EFE6E2D"/>
    <w:rsid w:val="2F0D3EBB"/>
    <w:rsid w:val="2F1C03BA"/>
    <w:rsid w:val="2F2B5748"/>
    <w:rsid w:val="2F370591"/>
    <w:rsid w:val="2F5A7DDB"/>
    <w:rsid w:val="2F6B1FE9"/>
    <w:rsid w:val="2F6B3D97"/>
    <w:rsid w:val="2F77098D"/>
    <w:rsid w:val="2F792957"/>
    <w:rsid w:val="2F7C5FE4"/>
    <w:rsid w:val="2F7F38D0"/>
    <w:rsid w:val="2F8B12A7"/>
    <w:rsid w:val="2F9130C3"/>
    <w:rsid w:val="2F972FE7"/>
    <w:rsid w:val="2F996B56"/>
    <w:rsid w:val="2F9A7E4E"/>
    <w:rsid w:val="2FA03C59"/>
    <w:rsid w:val="2FAB0637"/>
    <w:rsid w:val="2FAC6889"/>
    <w:rsid w:val="2FAF1ED5"/>
    <w:rsid w:val="2FC8743B"/>
    <w:rsid w:val="2FDD2BAB"/>
    <w:rsid w:val="2FEC1210"/>
    <w:rsid w:val="30095E7D"/>
    <w:rsid w:val="300A6ACB"/>
    <w:rsid w:val="300F6E18"/>
    <w:rsid w:val="3015021F"/>
    <w:rsid w:val="30222169"/>
    <w:rsid w:val="30231051"/>
    <w:rsid w:val="302723B3"/>
    <w:rsid w:val="302C79CA"/>
    <w:rsid w:val="30354AD0"/>
    <w:rsid w:val="305720EC"/>
    <w:rsid w:val="305D2219"/>
    <w:rsid w:val="306252E1"/>
    <w:rsid w:val="306727B0"/>
    <w:rsid w:val="306949DE"/>
    <w:rsid w:val="306C6018"/>
    <w:rsid w:val="308E2433"/>
    <w:rsid w:val="30A0125E"/>
    <w:rsid w:val="30A565FF"/>
    <w:rsid w:val="30A74FC6"/>
    <w:rsid w:val="30AE38E8"/>
    <w:rsid w:val="30B016FF"/>
    <w:rsid w:val="30BE19CB"/>
    <w:rsid w:val="30C57B47"/>
    <w:rsid w:val="30CB2D3F"/>
    <w:rsid w:val="30D00355"/>
    <w:rsid w:val="30D342E9"/>
    <w:rsid w:val="30ED53AB"/>
    <w:rsid w:val="30ED7159"/>
    <w:rsid w:val="30F8356E"/>
    <w:rsid w:val="31012C04"/>
    <w:rsid w:val="310224D9"/>
    <w:rsid w:val="31060614"/>
    <w:rsid w:val="310B6887"/>
    <w:rsid w:val="31140B8A"/>
    <w:rsid w:val="3115045E"/>
    <w:rsid w:val="311F2684"/>
    <w:rsid w:val="31210BB1"/>
    <w:rsid w:val="312267DB"/>
    <w:rsid w:val="312608BD"/>
    <w:rsid w:val="31292A95"/>
    <w:rsid w:val="312F5DB4"/>
    <w:rsid w:val="31375E30"/>
    <w:rsid w:val="313B4368"/>
    <w:rsid w:val="31456F95"/>
    <w:rsid w:val="31466E58"/>
    <w:rsid w:val="31570A76"/>
    <w:rsid w:val="31576CC8"/>
    <w:rsid w:val="315E1E05"/>
    <w:rsid w:val="317B0E62"/>
    <w:rsid w:val="31833AED"/>
    <w:rsid w:val="3188711C"/>
    <w:rsid w:val="318C5799"/>
    <w:rsid w:val="31AC7601"/>
    <w:rsid w:val="31B9528D"/>
    <w:rsid w:val="31C003CA"/>
    <w:rsid w:val="31D31E99"/>
    <w:rsid w:val="31DD2664"/>
    <w:rsid w:val="31EA7C43"/>
    <w:rsid w:val="31EE4B36"/>
    <w:rsid w:val="32026C34"/>
    <w:rsid w:val="322F72FD"/>
    <w:rsid w:val="32367471"/>
    <w:rsid w:val="3267118D"/>
    <w:rsid w:val="327701E8"/>
    <w:rsid w:val="32820142"/>
    <w:rsid w:val="329B2BE5"/>
    <w:rsid w:val="32A10577"/>
    <w:rsid w:val="32A61CB5"/>
    <w:rsid w:val="32AB123E"/>
    <w:rsid w:val="32B02312"/>
    <w:rsid w:val="32C40954"/>
    <w:rsid w:val="32D66A3C"/>
    <w:rsid w:val="32D83E39"/>
    <w:rsid w:val="32DF6F75"/>
    <w:rsid w:val="32E77BD8"/>
    <w:rsid w:val="33064502"/>
    <w:rsid w:val="330B7D6A"/>
    <w:rsid w:val="331D1716"/>
    <w:rsid w:val="331D7A9E"/>
    <w:rsid w:val="332130EA"/>
    <w:rsid w:val="332733AB"/>
    <w:rsid w:val="33337080"/>
    <w:rsid w:val="334B0167"/>
    <w:rsid w:val="33572FB0"/>
    <w:rsid w:val="33594510"/>
    <w:rsid w:val="337376BE"/>
    <w:rsid w:val="33751688"/>
    <w:rsid w:val="337C1562"/>
    <w:rsid w:val="3381002D"/>
    <w:rsid w:val="33857B1D"/>
    <w:rsid w:val="338F274A"/>
    <w:rsid w:val="3390201E"/>
    <w:rsid w:val="33971295"/>
    <w:rsid w:val="339A10EE"/>
    <w:rsid w:val="339B7340"/>
    <w:rsid w:val="33A06705"/>
    <w:rsid w:val="33A51F6D"/>
    <w:rsid w:val="33AB50AB"/>
    <w:rsid w:val="33B91574"/>
    <w:rsid w:val="33CF4883"/>
    <w:rsid w:val="33D4015C"/>
    <w:rsid w:val="33D75E9F"/>
    <w:rsid w:val="33DB54A3"/>
    <w:rsid w:val="33E32A95"/>
    <w:rsid w:val="33EC443C"/>
    <w:rsid w:val="33F702EF"/>
    <w:rsid w:val="33FE167D"/>
    <w:rsid w:val="34000F51"/>
    <w:rsid w:val="340079BD"/>
    <w:rsid w:val="34174A98"/>
    <w:rsid w:val="341C4194"/>
    <w:rsid w:val="34232E92"/>
    <w:rsid w:val="3429360B"/>
    <w:rsid w:val="3434509F"/>
    <w:rsid w:val="34425A0E"/>
    <w:rsid w:val="34675474"/>
    <w:rsid w:val="34684D49"/>
    <w:rsid w:val="347914E6"/>
    <w:rsid w:val="348A34B2"/>
    <w:rsid w:val="348C7C8B"/>
    <w:rsid w:val="34A138EE"/>
    <w:rsid w:val="34AD4D1F"/>
    <w:rsid w:val="34B166F0"/>
    <w:rsid w:val="34D67F04"/>
    <w:rsid w:val="34D83C7C"/>
    <w:rsid w:val="34DB19BE"/>
    <w:rsid w:val="34DD1293"/>
    <w:rsid w:val="34DF18A1"/>
    <w:rsid w:val="34E22D4D"/>
    <w:rsid w:val="34F673A3"/>
    <w:rsid w:val="34FD36E3"/>
    <w:rsid w:val="34FF6A06"/>
    <w:rsid w:val="3502780C"/>
    <w:rsid w:val="35076310"/>
    <w:rsid w:val="35134512"/>
    <w:rsid w:val="35170C5B"/>
    <w:rsid w:val="351E58A4"/>
    <w:rsid w:val="351F306E"/>
    <w:rsid w:val="35552EE9"/>
    <w:rsid w:val="355A6D87"/>
    <w:rsid w:val="355D6BE9"/>
    <w:rsid w:val="358704DB"/>
    <w:rsid w:val="359027A9"/>
    <w:rsid w:val="359330B7"/>
    <w:rsid w:val="359758E5"/>
    <w:rsid w:val="35977693"/>
    <w:rsid w:val="359A3628"/>
    <w:rsid w:val="359E6C74"/>
    <w:rsid w:val="359F0C3E"/>
    <w:rsid w:val="35B144E6"/>
    <w:rsid w:val="35C36951"/>
    <w:rsid w:val="35C4598D"/>
    <w:rsid w:val="35C60A7D"/>
    <w:rsid w:val="35D90BE5"/>
    <w:rsid w:val="35E11256"/>
    <w:rsid w:val="35E30B2B"/>
    <w:rsid w:val="35E52AF5"/>
    <w:rsid w:val="35E84393"/>
    <w:rsid w:val="35E93C67"/>
    <w:rsid w:val="35ED19A9"/>
    <w:rsid w:val="3609784F"/>
    <w:rsid w:val="360E3F8E"/>
    <w:rsid w:val="361333E2"/>
    <w:rsid w:val="361C228F"/>
    <w:rsid w:val="36321AB2"/>
    <w:rsid w:val="36371193"/>
    <w:rsid w:val="363C2C29"/>
    <w:rsid w:val="364B297C"/>
    <w:rsid w:val="36527A5E"/>
    <w:rsid w:val="36624145"/>
    <w:rsid w:val="367B6FB5"/>
    <w:rsid w:val="367C0B7D"/>
    <w:rsid w:val="36804BA6"/>
    <w:rsid w:val="36935DFC"/>
    <w:rsid w:val="36A24B9E"/>
    <w:rsid w:val="36A54032"/>
    <w:rsid w:val="36AF6C5F"/>
    <w:rsid w:val="36B77ECB"/>
    <w:rsid w:val="36BA34AD"/>
    <w:rsid w:val="36C02C1A"/>
    <w:rsid w:val="36C21C3F"/>
    <w:rsid w:val="36C50A7E"/>
    <w:rsid w:val="36D9501D"/>
    <w:rsid w:val="36DD1A1E"/>
    <w:rsid w:val="36EB6463"/>
    <w:rsid w:val="36EE64C0"/>
    <w:rsid w:val="36F100CE"/>
    <w:rsid w:val="36FA6090"/>
    <w:rsid w:val="371B42F4"/>
    <w:rsid w:val="371D7BA3"/>
    <w:rsid w:val="371F5B92"/>
    <w:rsid w:val="37217B5C"/>
    <w:rsid w:val="372F00FC"/>
    <w:rsid w:val="37427AD3"/>
    <w:rsid w:val="374455F9"/>
    <w:rsid w:val="37482CF9"/>
    <w:rsid w:val="374970B3"/>
    <w:rsid w:val="374B2E2B"/>
    <w:rsid w:val="37545239"/>
    <w:rsid w:val="375539B4"/>
    <w:rsid w:val="375F68D7"/>
    <w:rsid w:val="37735EDE"/>
    <w:rsid w:val="37753A04"/>
    <w:rsid w:val="377731A3"/>
    <w:rsid w:val="3781684D"/>
    <w:rsid w:val="3784633D"/>
    <w:rsid w:val="378B147A"/>
    <w:rsid w:val="378D53C9"/>
    <w:rsid w:val="379851DD"/>
    <w:rsid w:val="37A367C3"/>
    <w:rsid w:val="37AE6891"/>
    <w:rsid w:val="37BA58BB"/>
    <w:rsid w:val="37BC5AD7"/>
    <w:rsid w:val="37D227F8"/>
    <w:rsid w:val="37D44BCF"/>
    <w:rsid w:val="37EE4641"/>
    <w:rsid w:val="37F53759"/>
    <w:rsid w:val="37F76B0F"/>
    <w:rsid w:val="37FB65FF"/>
    <w:rsid w:val="37FF2222"/>
    <w:rsid w:val="38042FDA"/>
    <w:rsid w:val="38144E96"/>
    <w:rsid w:val="381B0A50"/>
    <w:rsid w:val="381F1BC2"/>
    <w:rsid w:val="382A1E1E"/>
    <w:rsid w:val="382F44FB"/>
    <w:rsid w:val="383B4C4E"/>
    <w:rsid w:val="38451629"/>
    <w:rsid w:val="3851753C"/>
    <w:rsid w:val="38606463"/>
    <w:rsid w:val="38640C0E"/>
    <w:rsid w:val="38686BC5"/>
    <w:rsid w:val="386C12AB"/>
    <w:rsid w:val="387B14EE"/>
    <w:rsid w:val="387E7B23"/>
    <w:rsid w:val="388F6D48"/>
    <w:rsid w:val="389939A5"/>
    <w:rsid w:val="389E210A"/>
    <w:rsid w:val="38A071A7"/>
    <w:rsid w:val="38A547BD"/>
    <w:rsid w:val="38AC78FA"/>
    <w:rsid w:val="38BD38B5"/>
    <w:rsid w:val="38CA6DC7"/>
    <w:rsid w:val="38DB3D3B"/>
    <w:rsid w:val="38E367C7"/>
    <w:rsid w:val="38E5105E"/>
    <w:rsid w:val="38E56968"/>
    <w:rsid w:val="38EC5F48"/>
    <w:rsid w:val="38F17A02"/>
    <w:rsid w:val="38FB0F3B"/>
    <w:rsid w:val="391060DB"/>
    <w:rsid w:val="3914549F"/>
    <w:rsid w:val="39362008"/>
    <w:rsid w:val="393A3A6E"/>
    <w:rsid w:val="394C4C39"/>
    <w:rsid w:val="394C6378"/>
    <w:rsid w:val="395B1104"/>
    <w:rsid w:val="396F0F36"/>
    <w:rsid w:val="39736CE6"/>
    <w:rsid w:val="39777F08"/>
    <w:rsid w:val="39837CD5"/>
    <w:rsid w:val="399D1DD6"/>
    <w:rsid w:val="399D5494"/>
    <w:rsid w:val="399F745E"/>
    <w:rsid w:val="39A81897"/>
    <w:rsid w:val="39AA4FB6"/>
    <w:rsid w:val="39AD3929"/>
    <w:rsid w:val="39BC591B"/>
    <w:rsid w:val="39CD5D7A"/>
    <w:rsid w:val="39DA652D"/>
    <w:rsid w:val="39F81B43"/>
    <w:rsid w:val="3A0D43C8"/>
    <w:rsid w:val="3A125E82"/>
    <w:rsid w:val="3A190FBF"/>
    <w:rsid w:val="3A2A31CC"/>
    <w:rsid w:val="3A451DB4"/>
    <w:rsid w:val="3A4A561C"/>
    <w:rsid w:val="3A511CF9"/>
    <w:rsid w:val="3A573895"/>
    <w:rsid w:val="3A612966"/>
    <w:rsid w:val="3A6A7A6C"/>
    <w:rsid w:val="3A6D1460"/>
    <w:rsid w:val="3A706705"/>
    <w:rsid w:val="3A72247D"/>
    <w:rsid w:val="3A7A797D"/>
    <w:rsid w:val="3A82492A"/>
    <w:rsid w:val="3A83468A"/>
    <w:rsid w:val="3A8B1791"/>
    <w:rsid w:val="3AA54601"/>
    <w:rsid w:val="3AAB64E5"/>
    <w:rsid w:val="3AAC3BE1"/>
    <w:rsid w:val="3AB665B5"/>
    <w:rsid w:val="3AB72576"/>
    <w:rsid w:val="3ACD736D"/>
    <w:rsid w:val="3AD412CD"/>
    <w:rsid w:val="3AD969A0"/>
    <w:rsid w:val="3AE55345"/>
    <w:rsid w:val="3AE70353"/>
    <w:rsid w:val="3AEF7F72"/>
    <w:rsid w:val="3AF2064D"/>
    <w:rsid w:val="3B057795"/>
    <w:rsid w:val="3B167A46"/>
    <w:rsid w:val="3B1A0C17"/>
    <w:rsid w:val="3B1A3241"/>
    <w:rsid w:val="3B1D4ADF"/>
    <w:rsid w:val="3B2753A7"/>
    <w:rsid w:val="3B2904E6"/>
    <w:rsid w:val="3B297884"/>
    <w:rsid w:val="3B392F9B"/>
    <w:rsid w:val="3B4D70C2"/>
    <w:rsid w:val="3B51081C"/>
    <w:rsid w:val="3B530AC0"/>
    <w:rsid w:val="3B556027"/>
    <w:rsid w:val="3B5D18CA"/>
    <w:rsid w:val="3B7B1805"/>
    <w:rsid w:val="3B800BCA"/>
    <w:rsid w:val="3B806E1C"/>
    <w:rsid w:val="3B8107CA"/>
    <w:rsid w:val="3B81506E"/>
    <w:rsid w:val="3B8706E3"/>
    <w:rsid w:val="3B9308FD"/>
    <w:rsid w:val="3B984165"/>
    <w:rsid w:val="3B9C16BD"/>
    <w:rsid w:val="3BA1126C"/>
    <w:rsid w:val="3BA64AD4"/>
    <w:rsid w:val="3BB54D17"/>
    <w:rsid w:val="3BB84807"/>
    <w:rsid w:val="3BBB356F"/>
    <w:rsid w:val="3BC13E67"/>
    <w:rsid w:val="3BCE5A48"/>
    <w:rsid w:val="3BE86E9B"/>
    <w:rsid w:val="3BF770DE"/>
    <w:rsid w:val="3BFD046C"/>
    <w:rsid w:val="3BFE66BE"/>
    <w:rsid w:val="3C097EF0"/>
    <w:rsid w:val="3C0F4ADC"/>
    <w:rsid w:val="3C1B7B8B"/>
    <w:rsid w:val="3C2B4FD9"/>
    <w:rsid w:val="3C37397E"/>
    <w:rsid w:val="3C3F4414"/>
    <w:rsid w:val="3C432323"/>
    <w:rsid w:val="3C4936B2"/>
    <w:rsid w:val="3C544530"/>
    <w:rsid w:val="3C5868E1"/>
    <w:rsid w:val="3C5A766D"/>
    <w:rsid w:val="3C651541"/>
    <w:rsid w:val="3C664263"/>
    <w:rsid w:val="3C6A3D54"/>
    <w:rsid w:val="3C703217"/>
    <w:rsid w:val="3C7C75E3"/>
    <w:rsid w:val="3C8841DA"/>
    <w:rsid w:val="3C8D702F"/>
    <w:rsid w:val="3C926867"/>
    <w:rsid w:val="3C93650E"/>
    <w:rsid w:val="3C9C1A33"/>
    <w:rsid w:val="3CA110A6"/>
    <w:rsid w:val="3CA42DD1"/>
    <w:rsid w:val="3CA628B2"/>
    <w:rsid w:val="3CAF797D"/>
    <w:rsid w:val="3CBC56FE"/>
    <w:rsid w:val="3CC86CCC"/>
    <w:rsid w:val="3CCA20D8"/>
    <w:rsid w:val="3CCA65A0"/>
    <w:rsid w:val="3CCC7F6C"/>
    <w:rsid w:val="3CCF005B"/>
    <w:rsid w:val="3CD67E53"/>
    <w:rsid w:val="3CDF4CE2"/>
    <w:rsid w:val="3CE60F00"/>
    <w:rsid w:val="3CEC4769"/>
    <w:rsid w:val="3CF0088C"/>
    <w:rsid w:val="3CF74EBC"/>
    <w:rsid w:val="3CF85FDC"/>
    <w:rsid w:val="3CF90C34"/>
    <w:rsid w:val="3D0803B2"/>
    <w:rsid w:val="3D0B5494"/>
    <w:rsid w:val="3D1177C7"/>
    <w:rsid w:val="3D197812"/>
    <w:rsid w:val="3D1B504E"/>
    <w:rsid w:val="3D20104E"/>
    <w:rsid w:val="3D2706B4"/>
    <w:rsid w:val="3D3E3188"/>
    <w:rsid w:val="3D4339B9"/>
    <w:rsid w:val="3D6C7658"/>
    <w:rsid w:val="3D6D1232"/>
    <w:rsid w:val="3D6E09A6"/>
    <w:rsid w:val="3D734618"/>
    <w:rsid w:val="3D9372DA"/>
    <w:rsid w:val="3D9646D4"/>
    <w:rsid w:val="3D9B618F"/>
    <w:rsid w:val="3DA2025D"/>
    <w:rsid w:val="3DAC214A"/>
    <w:rsid w:val="3DAE7C70"/>
    <w:rsid w:val="3DAF5796"/>
    <w:rsid w:val="3DBE4B91"/>
    <w:rsid w:val="3DBF34B6"/>
    <w:rsid w:val="3DC41A1A"/>
    <w:rsid w:val="3DCC6ADF"/>
    <w:rsid w:val="3DD42997"/>
    <w:rsid w:val="3DD86A9B"/>
    <w:rsid w:val="3DDE2F12"/>
    <w:rsid w:val="3DE3191F"/>
    <w:rsid w:val="3DEE4511"/>
    <w:rsid w:val="3DF24001"/>
    <w:rsid w:val="3DFD6502"/>
    <w:rsid w:val="3E021D6A"/>
    <w:rsid w:val="3E0368E3"/>
    <w:rsid w:val="3E06185A"/>
    <w:rsid w:val="3E071A80"/>
    <w:rsid w:val="3E107763"/>
    <w:rsid w:val="3E1201FF"/>
    <w:rsid w:val="3E133F77"/>
    <w:rsid w:val="3E1675C3"/>
    <w:rsid w:val="3E185EB9"/>
    <w:rsid w:val="3E1A3557"/>
    <w:rsid w:val="3E307EA1"/>
    <w:rsid w:val="3E3839DE"/>
    <w:rsid w:val="3E384444"/>
    <w:rsid w:val="3E412892"/>
    <w:rsid w:val="3E43485C"/>
    <w:rsid w:val="3E5638B9"/>
    <w:rsid w:val="3E5A3954"/>
    <w:rsid w:val="3E5C147A"/>
    <w:rsid w:val="3E7A2248"/>
    <w:rsid w:val="3E7F61B3"/>
    <w:rsid w:val="3E8310FD"/>
    <w:rsid w:val="3E854E75"/>
    <w:rsid w:val="3E88226F"/>
    <w:rsid w:val="3E8F1850"/>
    <w:rsid w:val="3E925A00"/>
    <w:rsid w:val="3E94330A"/>
    <w:rsid w:val="3EA572C5"/>
    <w:rsid w:val="3EAC433E"/>
    <w:rsid w:val="3EB5502E"/>
    <w:rsid w:val="3ED1523D"/>
    <w:rsid w:val="3ED656D0"/>
    <w:rsid w:val="3ED92EFE"/>
    <w:rsid w:val="3EDE4585"/>
    <w:rsid w:val="3EE11E55"/>
    <w:rsid w:val="3EE37DED"/>
    <w:rsid w:val="3EE53B65"/>
    <w:rsid w:val="3EE55C0F"/>
    <w:rsid w:val="3EF6762C"/>
    <w:rsid w:val="3F00051C"/>
    <w:rsid w:val="3F00274D"/>
    <w:rsid w:val="3F15023A"/>
    <w:rsid w:val="3F222FE0"/>
    <w:rsid w:val="3F2268A2"/>
    <w:rsid w:val="3F32667F"/>
    <w:rsid w:val="3F3441A5"/>
    <w:rsid w:val="3F3A3A46"/>
    <w:rsid w:val="3F443C42"/>
    <w:rsid w:val="3F4C14EF"/>
    <w:rsid w:val="3F642505"/>
    <w:rsid w:val="3F6D105C"/>
    <w:rsid w:val="3F7942AE"/>
    <w:rsid w:val="3F8213B4"/>
    <w:rsid w:val="3F874C1D"/>
    <w:rsid w:val="3F942E96"/>
    <w:rsid w:val="3F9709D9"/>
    <w:rsid w:val="3F980BD8"/>
    <w:rsid w:val="3F9966FE"/>
    <w:rsid w:val="3FAC01DF"/>
    <w:rsid w:val="3FAF05CC"/>
    <w:rsid w:val="3FB234C6"/>
    <w:rsid w:val="3FC13A60"/>
    <w:rsid w:val="3FC45529"/>
    <w:rsid w:val="3FD37E62"/>
    <w:rsid w:val="3FD442B7"/>
    <w:rsid w:val="3FDD2A8F"/>
    <w:rsid w:val="3FE15765"/>
    <w:rsid w:val="40061D9E"/>
    <w:rsid w:val="40095632"/>
    <w:rsid w:val="40144798"/>
    <w:rsid w:val="402A3E6D"/>
    <w:rsid w:val="403C77B5"/>
    <w:rsid w:val="40460634"/>
    <w:rsid w:val="405014B2"/>
    <w:rsid w:val="40580367"/>
    <w:rsid w:val="405A5E8D"/>
    <w:rsid w:val="40600623"/>
    <w:rsid w:val="40664781"/>
    <w:rsid w:val="406A3401"/>
    <w:rsid w:val="406B1E48"/>
    <w:rsid w:val="406E3D47"/>
    <w:rsid w:val="40707630"/>
    <w:rsid w:val="40780661"/>
    <w:rsid w:val="407E7DCE"/>
    <w:rsid w:val="407F3B46"/>
    <w:rsid w:val="407F58F4"/>
    <w:rsid w:val="408178BE"/>
    <w:rsid w:val="408E7CE2"/>
    <w:rsid w:val="409018AF"/>
    <w:rsid w:val="40921BCC"/>
    <w:rsid w:val="40972C3D"/>
    <w:rsid w:val="409E3FCC"/>
    <w:rsid w:val="40AB493B"/>
    <w:rsid w:val="40C1415E"/>
    <w:rsid w:val="40C96B6F"/>
    <w:rsid w:val="40D20119"/>
    <w:rsid w:val="40D52048"/>
    <w:rsid w:val="40D82DFB"/>
    <w:rsid w:val="40F47DB5"/>
    <w:rsid w:val="40F9684F"/>
    <w:rsid w:val="41006A35"/>
    <w:rsid w:val="41010626"/>
    <w:rsid w:val="41151DB4"/>
    <w:rsid w:val="411E335F"/>
    <w:rsid w:val="413452EC"/>
    <w:rsid w:val="41401527"/>
    <w:rsid w:val="41483F38"/>
    <w:rsid w:val="41517290"/>
    <w:rsid w:val="41562AF9"/>
    <w:rsid w:val="415C2CE1"/>
    <w:rsid w:val="415D6A98"/>
    <w:rsid w:val="415F3F8F"/>
    <w:rsid w:val="416C40CA"/>
    <w:rsid w:val="416F3546"/>
    <w:rsid w:val="41727207"/>
    <w:rsid w:val="41840AA3"/>
    <w:rsid w:val="41864563"/>
    <w:rsid w:val="418B3F42"/>
    <w:rsid w:val="41966C29"/>
    <w:rsid w:val="419E7FFC"/>
    <w:rsid w:val="41A33677"/>
    <w:rsid w:val="41A4267C"/>
    <w:rsid w:val="41A77BAD"/>
    <w:rsid w:val="41AA0C24"/>
    <w:rsid w:val="41AE0767"/>
    <w:rsid w:val="41C45CB4"/>
    <w:rsid w:val="41C537DA"/>
    <w:rsid w:val="41C71300"/>
    <w:rsid w:val="41CE34E5"/>
    <w:rsid w:val="41D35EF7"/>
    <w:rsid w:val="41D731B5"/>
    <w:rsid w:val="41FF32C7"/>
    <w:rsid w:val="41FF6CEC"/>
    <w:rsid w:val="42017A64"/>
    <w:rsid w:val="4207273E"/>
    <w:rsid w:val="42075106"/>
    <w:rsid w:val="42134546"/>
    <w:rsid w:val="42165DE4"/>
    <w:rsid w:val="421A0E90"/>
    <w:rsid w:val="421A678E"/>
    <w:rsid w:val="4221564A"/>
    <w:rsid w:val="422E75D1"/>
    <w:rsid w:val="423B3A9C"/>
    <w:rsid w:val="42521512"/>
    <w:rsid w:val="425863FC"/>
    <w:rsid w:val="425C1855"/>
    <w:rsid w:val="425F59DD"/>
    <w:rsid w:val="426976B5"/>
    <w:rsid w:val="427D7DD0"/>
    <w:rsid w:val="42976F25"/>
    <w:rsid w:val="42996893"/>
    <w:rsid w:val="429A6A15"/>
    <w:rsid w:val="429B2A20"/>
    <w:rsid w:val="429B451E"/>
    <w:rsid w:val="42A87124"/>
    <w:rsid w:val="42A925FC"/>
    <w:rsid w:val="42B21FB1"/>
    <w:rsid w:val="42B53C9E"/>
    <w:rsid w:val="42B775C7"/>
    <w:rsid w:val="42C10038"/>
    <w:rsid w:val="42D36674"/>
    <w:rsid w:val="42D9578F"/>
    <w:rsid w:val="42E104B2"/>
    <w:rsid w:val="42E934F8"/>
    <w:rsid w:val="42E9768A"/>
    <w:rsid w:val="42F500EF"/>
    <w:rsid w:val="42FE0D52"/>
    <w:rsid w:val="43056584"/>
    <w:rsid w:val="430B346F"/>
    <w:rsid w:val="431B2271"/>
    <w:rsid w:val="43252782"/>
    <w:rsid w:val="432675EC"/>
    <w:rsid w:val="432B1D63"/>
    <w:rsid w:val="433B01F8"/>
    <w:rsid w:val="43430E5B"/>
    <w:rsid w:val="43574906"/>
    <w:rsid w:val="4359242C"/>
    <w:rsid w:val="435C016E"/>
    <w:rsid w:val="435D0437"/>
    <w:rsid w:val="436112E1"/>
    <w:rsid w:val="438A0837"/>
    <w:rsid w:val="438F40A0"/>
    <w:rsid w:val="439B0C97"/>
    <w:rsid w:val="439D4A0F"/>
    <w:rsid w:val="43A23DD3"/>
    <w:rsid w:val="43A62E7A"/>
    <w:rsid w:val="43AB754A"/>
    <w:rsid w:val="43AB7834"/>
    <w:rsid w:val="43AC6A00"/>
    <w:rsid w:val="43C95804"/>
    <w:rsid w:val="43CC52F4"/>
    <w:rsid w:val="43D73039"/>
    <w:rsid w:val="43E4263E"/>
    <w:rsid w:val="43F6411F"/>
    <w:rsid w:val="44046B45"/>
    <w:rsid w:val="4407632C"/>
    <w:rsid w:val="44095C00"/>
    <w:rsid w:val="440C3A50"/>
    <w:rsid w:val="44190B72"/>
    <w:rsid w:val="441E4DA1"/>
    <w:rsid w:val="44240C8C"/>
    <w:rsid w:val="442A5A15"/>
    <w:rsid w:val="44352E99"/>
    <w:rsid w:val="44354C47"/>
    <w:rsid w:val="44476729"/>
    <w:rsid w:val="444906F3"/>
    <w:rsid w:val="444924A1"/>
    <w:rsid w:val="444F0360"/>
    <w:rsid w:val="444F4AB8"/>
    <w:rsid w:val="4456696C"/>
    <w:rsid w:val="445C6678"/>
    <w:rsid w:val="446258C5"/>
    <w:rsid w:val="446C55DF"/>
    <w:rsid w:val="446E0159"/>
    <w:rsid w:val="44735770"/>
    <w:rsid w:val="44763C49"/>
    <w:rsid w:val="447913F5"/>
    <w:rsid w:val="4487121B"/>
    <w:rsid w:val="44882ABA"/>
    <w:rsid w:val="448B4867"/>
    <w:rsid w:val="448C05DF"/>
    <w:rsid w:val="449000D0"/>
    <w:rsid w:val="44906321"/>
    <w:rsid w:val="44C71029"/>
    <w:rsid w:val="44CC0C37"/>
    <w:rsid w:val="44D02BC2"/>
    <w:rsid w:val="44D161EA"/>
    <w:rsid w:val="44D73F50"/>
    <w:rsid w:val="44D81A76"/>
    <w:rsid w:val="44DD0E3B"/>
    <w:rsid w:val="44E40AA5"/>
    <w:rsid w:val="44F2687F"/>
    <w:rsid w:val="45012D7B"/>
    <w:rsid w:val="45062140"/>
    <w:rsid w:val="45142F3A"/>
    <w:rsid w:val="451A3E3D"/>
    <w:rsid w:val="452A22D2"/>
    <w:rsid w:val="453413AE"/>
    <w:rsid w:val="45372C41"/>
    <w:rsid w:val="4539487A"/>
    <w:rsid w:val="45401AF6"/>
    <w:rsid w:val="4541177A"/>
    <w:rsid w:val="455455A1"/>
    <w:rsid w:val="45611CB5"/>
    <w:rsid w:val="45693181"/>
    <w:rsid w:val="456A4DC4"/>
    <w:rsid w:val="4574354D"/>
    <w:rsid w:val="457477A2"/>
    <w:rsid w:val="457A48DC"/>
    <w:rsid w:val="4582210E"/>
    <w:rsid w:val="45854FBF"/>
    <w:rsid w:val="459932E1"/>
    <w:rsid w:val="45A100BA"/>
    <w:rsid w:val="45BD3146"/>
    <w:rsid w:val="45C06792"/>
    <w:rsid w:val="45C269AF"/>
    <w:rsid w:val="45C51FFB"/>
    <w:rsid w:val="45EF4468"/>
    <w:rsid w:val="45FD1795"/>
    <w:rsid w:val="45FD5429"/>
    <w:rsid w:val="45FF78E2"/>
    <w:rsid w:val="46205483"/>
    <w:rsid w:val="46296DAD"/>
    <w:rsid w:val="4635266B"/>
    <w:rsid w:val="46492C2C"/>
    <w:rsid w:val="464D4CA7"/>
    <w:rsid w:val="4654512D"/>
    <w:rsid w:val="465B64BB"/>
    <w:rsid w:val="466E4440"/>
    <w:rsid w:val="4677113D"/>
    <w:rsid w:val="467D0B27"/>
    <w:rsid w:val="468772B0"/>
    <w:rsid w:val="468E6891"/>
    <w:rsid w:val="469043B7"/>
    <w:rsid w:val="469462AC"/>
    <w:rsid w:val="469E412B"/>
    <w:rsid w:val="46B300A5"/>
    <w:rsid w:val="46B522AF"/>
    <w:rsid w:val="46B53706"/>
    <w:rsid w:val="46BA58D8"/>
    <w:rsid w:val="46C355D7"/>
    <w:rsid w:val="46C8055E"/>
    <w:rsid w:val="46D1677D"/>
    <w:rsid w:val="46D70238"/>
    <w:rsid w:val="46DA7D28"/>
    <w:rsid w:val="46EC3316"/>
    <w:rsid w:val="46FC1A4C"/>
    <w:rsid w:val="470E79D1"/>
    <w:rsid w:val="47194474"/>
    <w:rsid w:val="471A1ED2"/>
    <w:rsid w:val="472B0583"/>
    <w:rsid w:val="473236C0"/>
    <w:rsid w:val="473C453F"/>
    <w:rsid w:val="47480EF6"/>
    <w:rsid w:val="474F655F"/>
    <w:rsid w:val="47596E9F"/>
    <w:rsid w:val="47606608"/>
    <w:rsid w:val="476B6BD2"/>
    <w:rsid w:val="477912EF"/>
    <w:rsid w:val="478A34FC"/>
    <w:rsid w:val="479824E1"/>
    <w:rsid w:val="479A1F82"/>
    <w:rsid w:val="479A3013"/>
    <w:rsid w:val="47A81BD4"/>
    <w:rsid w:val="47B40579"/>
    <w:rsid w:val="47B6609F"/>
    <w:rsid w:val="47B90762"/>
    <w:rsid w:val="47BE6D02"/>
    <w:rsid w:val="47C120B3"/>
    <w:rsid w:val="47C51615"/>
    <w:rsid w:val="47CF7161"/>
    <w:rsid w:val="47D779E1"/>
    <w:rsid w:val="47DA45FF"/>
    <w:rsid w:val="47ED24C8"/>
    <w:rsid w:val="47F72214"/>
    <w:rsid w:val="47FA3CDB"/>
    <w:rsid w:val="47FD3CCE"/>
    <w:rsid w:val="480212E4"/>
    <w:rsid w:val="480F3A01"/>
    <w:rsid w:val="48210086"/>
    <w:rsid w:val="48240342"/>
    <w:rsid w:val="482427BB"/>
    <w:rsid w:val="48290B93"/>
    <w:rsid w:val="482F5E51"/>
    <w:rsid w:val="484E4529"/>
    <w:rsid w:val="48566EA7"/>
    <w:rsid w:val="48575181"/>
    <w:rsid w:val="4861761A"/>
    <w:rsid w:val="48623B31"/>
    <w:rsid w:val="48627FD5"/>
    <w:rsid w:val="486A633B"/>
    <w:rsid w:val="486E1F78"/>
    <w:rsid w:val="48893010"/>
    <w:rsid w:val="48A00AFD"/>
    <w:rsid w:val="48A71E8C"/>
    <w:rsid w:val="48AF0F60"/>
    <w:rsid w:val="48B16866"/>
    <w:rsid w:val="48CD290A"/>
    <w:rsid w:val="48D9521E"/>
    <w:rsid w:val="48DD3AFF"/>
    <w:rsid w:val="48EB1D78"/>
    <w:rsid w:val="48EC5AF0"/>
    <w:rsid w:val="48F84495"/>
    <w:rsid w:val="48FA1FBB"/>
    <w:rsid w:val="490E5A67"/>
    <w:rsid w:val="490F2020"/>
    <w:rsid w:val="492445A0"/>
    <w:rsid w:val="492E435B"/>
    <w:rsid w:val="493C57C4"/>
    <w:rsid w:val="493F29DA"/>
    <w:rsid w:val="493F3E72"/>
    <w:rsid w:val="4944592C"/>
    <w:rsid w:val="494E5361"/>
    <w:rsid w:val="49577DA5"/>
    <w:rsid w:val="4958156F"/>
    <w:rsid w:val="495B14C0"/>
    <w:rsid w:val="495F2766"/>
    <w:rsid w:val="4968786D"/>
    <w:rsid w:val="496D6C31"/>
    <w:rsid w:val="499E503D"/>
    <w:rsid w:val="49C44C00"/>
    <w:rsid w:val="49CD18E1"/>
    <w:rsid w:val="49CD76D0"/>
    <w:rsid w:val="49D767A1"/>
    <w:rsid w:val="49EA64D4"/>
    <w:rsid w:val="4A0F28CB"/>
    <w:rsid w:val="4A143551"/>
    <w:rsid w:val="4A1D0657"/>
    <w:rsid w:val="4A204E21"/>
    <w:rsid w:val="4A2512BA"/>
    <w:rsid w:val="4A271F13"/>
    <w:rsid w:val="4A286FFC"/>
    <w:rsid w:val="4A2C089A"/>
    <w:rsid w:val="4A2D4613"/>
    <w:rsid w:val="4A2E4398"/>
    <w:rsid w:val="4A2E77EA"/>
    <w:rsid w:val="4A322A7B"/>
    <w:rsid w:val="4A325AB6"/>
    <w:rsid w:val="4A372155"/>
    <w:rsid w:val="4A4A1453"/>
    <w:rsid w:val="4A4B1324"/>
    <w:rsid w:val="4A510301"/>
    <w:rsid w:val="4A5971B6"/>
    <w:rsid w:val="4A5F6809"/>
    <w:rsid w:val="4A82670C"/>
    <w:rsid w:val="4A857AC4"/>
    <w:rsid w:val="4A8A736F"/>
    <w:rsid w:val="4A8F2BD7"/>
    <w:rsid w:val="4A9B157C"/>
    <w:rsid w:val="4A9B3F37"/>
    <w:rsid w:val="4A9E2E1A"/>
    <w:rsid w:val="4AA523FB"/>
    <w:rsid w:val="4AB8212E"/>
    <w:rsid w:val="4ABD676B"/>
    <w:rsid w:val="4ABF5418"/>
    <w:rsid w:val="4AC34DF7"/>
    <w:rsid w:val="4AE41175"/>
    <w:rsid w:val="4AE9678B"/>
    <w:rsid w:val="4AF22E11"/>
    <w:rsid w:val="4AF81645"/>
    <w:rsid w:val="4AFD3423"/>
    <w:rsid w:val="4B0030BC"/>
    <w:rsid w:val="4B09298A"/>
    <w:rsid w:val="4B0C4228"/>
    <w:rsid w:val="4B0D06CC"/>
    <w:rsid w:val="4B0D6B9A"/>
    <w:rsid w:val="4B114FF9"/>
    <w:rsid w:val="4B2072B5"/>
    <w:rsid w:val="4B26353C"/>
    <w:rsid w:val="4B276DF3"/>
    <w:rsid w:val="4B3317B5"/>
    <w:rsid w:val="4B361218"/>
    <w:rsid w:val="4B3A2B43"/>
    <w:rsid w:val="4B583122"/>
    <w:rsid w:val="4B5A31E5"/>
    <w:rsid w:val="4B5D6832"/>
    <w:rsid w:val="4B724A72"/>
    <w:rsid w:val="4B7A73E4"/>
    <w:rsid w:val="4B7C4E9B"/>
    <w:rsid w:val="4B806612"/>
    <w:rsid w:val="4B840262"/>
    <w:rsid w:val="4B932E33"/>
    <w:rsid w:val="4BAB52EA"/>
    <w:rsid w:val="4BAF5B2F"/>
    <w:rsid w:val="4BCB5E91"/>
    <w:rsid w:val="4BD02FA4"/>
    <w:rsid w:val="4BD96174"/>
    <w:rsid w:val="4BE17463"/>
    <w:rsid w:val="4BE40D01"/>
    <w:rsid w:val="4BE551A5"/>
    <w:rsid w:val="4BE57F5A"/>
    <w:rsid w:val="4C123ECB"/>
    <w:rsid w:val="4C31571C"/>
    <w:rsid w:val="4C39104D"/>
    <w:rsid w:val="4C404189"/>
    <w:rsid w:val="4C416153"/>
    <w:rsid w:val="4C4579F1"/>
    <w:rsid w:val="4C4E2DA6"/>
    <w:rsid w:val="4C751F48"/>
    <w:rsid w:val="4C7B4735"/>
    <w:rsid w:val="4C7C3456"/>
    <w:rsid w:val="4C7E73A7"/>
    <w:rsid w:val="4C934C01"/>
    <w:rsid w:val="4C9B1D07"/>
    <w:rsid w:val="4C9B5863"/>
    <w:rsid w:val="4C9D15DC"/>
    <w:rsid w:val="4CAD6F7E"/>
    <w:rsid w:val="4CBD7ED0"/>
    <w:rsid w:val="4CDE39A2"/>
    <w:rsid w:val="4CE02D86"/>
    <w:rsid w:val="4CE23492"/>
    <w:rsid w:val="4CEA184B"/>
    <w:rsid w:val="4CF03E01"/>
    <w:rsid w:val="4D001B6A"/>
    <w:rsid w:val="4D0C050F"/>
    <w:rsid w:val="4D0F5BFB"/>
    <w:rsid w:val="4D1A0E7E"/>
    <w:rsid w:val="4D2F4523"/>
    <w:rsid w:val="4D302450"/>
    <w:rsid w:val="4D331F40"/>
    <w:rsid w:val="4D387556"/>
    <w:rsid w:val="4D3B2BA3"/>
    <w:rsid w:val="4D40640B"/>
    <w:rsid w:val="4D431E87"/>
    <w:rsid w:val="4D4E28D6"/>
    <w:rsid w:val="4D607A39"/>
    <w:rsid w:val="4D657D8E"/>
    <w:rsid w:val="4D841B8D"/>
    <w:rsid w:val="4D84279B"/>
    <w:rsid w:val="4D87403A"/>
    <w:rsid w:val="4D902EEE"/>
    <w:rsid w:val="4DA4699A"/>
    <w:rsid w:val="4DA63EC5"/>
    <w:rsid w:val="4DAE15C6"/>
    <w:rsid w:val="4DAF3B1E"/>
    <w:rsid w:val="4DB0533F"/>
    <w:rsid w:val="4DB7491F"/>
    <w:rsid w:val="4DBD1FA6"/>
    <w:rsid w:val="4DC4703C"/>
    <w:rsid w:val="4DC617B7"/>
    <w:rsid w:val="4DC70A17"/>
    <w:rsid w:val="4DCA28A4"/>
    <w:rsid w:val="4DD54DA5"/>
    <w:rsid w:val="4DDF5C24"/>
    <w:rsid w:val="4DE4148C"/>
    <w:rsid w:val="4DE75902"/>
    <w:rsid w:val="4DF55709"/>
    <w:rsid w:val="4E105DDD"/>
    <w:rsid w:val="4E141D71"/>
    <w:rsid w:val="4E1C29D4"/>
    <w:rsid w:val="4E1C4782"/>
    <w:rsid w:val="4E1E04FA"/>
    <w:rsid w:val="4E1E499E"/>
    <w:rsid w:val="4E2252E8"/>
    <w:rsid w:val="4E30570B"/>
    <w:rsid w:val="4E592D87"/>
    <w:rsid w:val="4E63579C"/>
    <w:rsid w:val="4E6C395B"/>
    <w:rsid w:val="4E6C74DA"/>
    <w:rsid w:val="4E7520E4"/>
    <w:rsid w:val="4E7C16C5"/>
    <w:rsid w:val="4E920EE8"/>
    <w:rsid w:val="4E96345B"/>
    <w:rsid w:val="4E984750"/>
    <w:rsid w:val="4E9D1D67"/>
    <w:rsid w:val="4EA03605"/>
    <w:rsid w:val="4EA12ED9"/>
    <w:rsid w:val="4EA41181"/>
    <w:rsid w:val="4EAF1A9A"/>
    <w:rsid w:val="4EC45545"/>
    <w:rsid w:val="4ECC264C"/>
    <w:rsid w:val="4ECD1536"/>
    <w:rsid w:val="4ED223D5"/>
    <w:rsid w:val="4ED41501"/>
    <w:rsid w:val="4ED61ED8"/>
    <w:rsid w:val="4ED673E8"/>
    <w:rsid w:val="4EEA2AD2"/>
    <w:rsid w:val="4EF61477"/>
    <w:rsid w:val="4EF63225"/>
    <w:rsid w:val="4EFD0A57"/>
    <w:rsid w:val="4F094F6E"/>
    <w:rsid w:val="4F0B3174"/>
    <w:rsid w:val="4F1D45B9"/>
    <w:rsid w:val="4F2558B8"/>
    <w:rsid w:val="4F310701"/>
    <w:rsid w:val="4F314DBC"/>
    <w:rsid w:val="4F3F510F"/>
    <w:rsid w:val="4F473A81"/>
    <w:rsid w:val="4F5C39D0"/>
    <w:rsid w:val="4F6C1739"/>
    <w:rsid w:val="4F7A20A8"/>
    <w:rsid w:val="4F802315"/>
    <w:rsid w:val="4F9B59C5"/>
    <w:rsid w:val="4F9B5B7A"/>
    <w:rsid w:val="4FA17635"/>
    <w:rsid w:val="4FAC06E0"/>
    <w:rsid w:val="4FC3237C"/>
    <w:rsid w:val="4FCF212F"/>
    <w:rsid w:val="4FD07F1A"/>
    <w:rsid w:val="4FD16927"/>
    <w:rsid w:val="4FD317B8"/>
    <w:rsid w:val="4FD32B6A"/>
    <w:rsid w:val="4FE466E1"/>
    <w:rsid w:val="4FF0236A"/>
    <w:rsid w:val="4FFF25AD"/>
    <w:rsid w:val="500217A0"/>
    <w:rsid w:val="50047BC4"/>
    <w:rsid w:val="500D6A78"/>
    <w:rsid w:val="50180A38"/>
    <w:rsid w:val="50285660"/>
    <w:rsid w:val="5029241E"/>
    <w:rsid w:val="5032028D"/>
    <w:rsid w:val="50331B2D"/>
    <w:rsid w:val="503E30D6"/>
    <w:rsid w:val="505A15A9"/>
    <w:rsid w:val="505D47D6"/>
    <w:rsid w:val="505E7C6E"/>
    <w:rsid w:val="50722D7F"/>
    <w:rsid w:val="507F03F4"/>
    <w:rsid w:val="5080549C"/>
    <w:rsid w:val="50845547"/>
    <w:rsid w:val="50870423"/>
    <w:rsid w:val="508C0886"/>
    <w:rsid w:val="509B4E0B"/>
    <w:rsid w:val="50A56CB1"/>
    <w:rsid w:val="50B45146"/>
    <w:rsid w:val="50C17863"/>
    <w:rsid w:val="50C555A5"/>
    <w:rsid w:val="50D15CF8"/>
    <w:rsid w:val="50DD4ED7"/>
    <w:rsid w:val="50DE0415"/>
    <w:rsid w:val="50ED2406"/>
    <w:rsid w:val="50F9524E"/>
    <w:rsid w:val="51022355"/>
    <w:rsid w:val="511300BE"/>
    <w:rsid w:val="51167BAE"/>
    <w:rsid w:val="512B2F13"/>
    <w:rsid w:val="51385D77"/>
    <w:rsid w:val="51390D05"/>
    <w:rsid w:val="513B7615"/>
    <w:rsid w:val="513C38D8"/>
    <w:rsid w:val="51427A2B"/>
    <w:rsid w:val="515406D7"/>
    <w:rsid w:val="51713037"/>
    <w:rsid w:val="517174DB"/>
    <w:rsid w:val="518A32C1"/>
    <w:rsid w:val="51984184"/>
    <w:rsid w:val="519C183D"/>
    <w:rsid w:val="51A83503"/>
    <w:rsid w:val="51B01DB1"/>
    <w:rsid w:val="51BF3DA2"/>
    <w:rsid w:val="51C41CA4"/>
    <w:rsid w:val="51D11D27"/>
    <w:rsid w:val="51F003FF"/>
    <w:rsid w:val="51F15F26"/>
    <w:rsid w:val="520619D1"/>
    <w:rsid w:val="52122873"/>
    <w:rsid w:val="521560B8"/>
    <w:rsid w:val="52171E30"/>
    <w:rsid w:val="52195BA8"/>
    <w:rsid w:val="521A1920"/>
    <w:rsid w:val="522037C5"/>
    <w:rsid w:val="52262073"/>
    <w:rsid w:val="522B58DB"/>
    <w:rsid w:val="522B6C8D"/>
    <w:rsid w:val="52306A4E"/>
    <w:rsid w:val="52320A18"/>
    <w:rsid w:val="523227C6"/>
    <w:rsid w:val="52380DE1"/>
    <w:rsid w:val="523A78CD"/>
    <w:rsid w:val="52493F12"/>
    <w:rsid w:val="524D112C"/>
    <w:rsid w:val="525941F7"/>
    <w:rsid w:val="526B217C"/>
    <w:rsid w:val="52701540"/>
    <w:rsid w:val="527C1C93"/>
    <w:rsid w:val="527C7EE5"/>
    <w:rsid w:val="529303E8"/>
    <w:rsid w:val="52A42F98"/>
    <w:rsid w:val="52B256B5"/>
    <w:rsid w:val="52B6146D"/>
    <w:rsid w:val="52B72CCB"/>
    <w:rsid w:val="52BC78D9"/>
    <w:rsid w:val="52CD0741"/>
    <w:rsid w:val="52DD4E28"/>
    <w:rsid w:val="52E00EA8"/>
    <w:rsid w:val="52E635B0"/>
    <w:rsid w:val="52EC506B"/>
    <w:rsid w:val="52ED354F"/>
    <w:rsid w:val="52EF283C"/>
    <w:rsid w:val="52FD1555"/>
    <w:rsid w:val="53034396"/>
    <w:rsid w:val="53040C2A"/>
    <w:rsid w:val="530B4BE6"/>
    <w:rsid w:val="53114AD1"/>
    <w:rsid w:val="531540FC"/>
    <w:rsid w:val="531F6D00"/>
    <w:rsid w:val="533407C0"/>
    <w:rsid w:val="533E4E87"/>
    <w:rsid w:val="535B3F9E"/>
    <w:rsid w:val="535B5D4C"/>
    <w:rsid w:val="535D78A6"/>
    <w:rsid w:val="5371731E"/>
    <w:rsid w:val="53A2229D"/>
    <w:rsid w:val="53BA6F17"/>
    <w:rsid w:val="53BA7CBE"/>
    <w:rsid w:val="53BC2C8F"/>
    <w:rsid w:val="53CF01E8"/>
    <w:rsid w:val="53CF453C"/>
    <w:rsid w:val="53E01797"/>
    <w:rsid w:val="53F561A1"/>
    <w:rsid w:val="53FF492A"/>
    <w:rsid w:val="54011578"/>
    <w:rsid w:val="5404328E"/>
    <w:rsid w:val="54065CB8"/>
    <w:rsid w:val="540C383F"/>
    <w:rsid w:val="540C7047"/>
    <w:rsid w:val="54414F42"/>
    <w:rsid w:val="54556311"/>
    <w:rsid w:val="54770964"/>
    <w:rsid w:val="54805F99"/>
    <w:rsid w:val="54857525"/>
    <w:rsid w:val="54986705"/>
    <w:rsid w:val="54AB79EA"/>
    <w:rsid w:val="54B733AF"/>
    <w:rsid w:val="54C85830"/>
    <w:rsid w:val="54D20290"/>
    <w:rsid w:val="54DA0EF3"/>
    <w:rsid w:val="54EA4E2E"/>
    <w:rsid w:val="54EC24E5"/>
    <w:rsid w:val="55006159"/>
    <w:rsid w:val="55102B67"/>
    <w:rsid w:val="551C59F3"/>
    <w:rsid w:val="55214D74"/>
    <w:rsid w:val="552D6F21"/>
    <w:rsid w:val="5540344C"/>
    <w:rsid w:val="55465184"/>
    <w:rsid w:val="555E4585"/>
    <w:rsid w:val="5567547E"/>
    <w:rsid w:val="55684751"/>
    <w:rsid w:val="5568597E"/>
    <w:rsid w:val="55733E3B"/>
    <w:rsid w:val="55797708"/>
    <w:rsid w:val="55844E99"/>
    <w:rsid w:val="55940546"/>
    <w:rsid w:val="55990DAE"/>
    <w:rsid w:val="55A90FF1"/>
    <w:rsid w:val="55B368A5"/>
    <w:rsid w:val="55B94FAC"/>
    <w:rsid w:val="55C67DF5"/>
    <w:rsid w:val="55D1679A"/>
    <w:rsid w:val="55D41DE6"/>
    <w:rsid w:val="55E53FF3"/>
    <w:rsid w:val="55E77D6B"/>
    <w:rsid w:val="55FB03D6"/>
    <w:rsid w:val="56007707"/>
    <w:rsid w:val="56050C4F"/>
    <w:rsid w:val="560950E0"/>
    <w:rsid w:val="560A3A27"/>
    <w:rsid w:val="561F12B3"/>
    <w:rsid w:val="562B7C58"/>
    <w:rsid w:val="562E599A"/>
    <w:rsid w:val="563E2BF8"/>
    <w:rsid w:val="56403F6F"/>
    <w:rsid w:val="56521689"/>
    <w:rsid w:val="566E3FE9"/>
    <w:rsid w:val="566E649D"/>
    <w:rsid w:val="56705FB3"/>
    <w:rsid w:val="56717635"/>
    <w:rsid w:val="567333AD"/>
    <w:rsid w:val="56813D1C"/>
    <w:rsid w:val="568D0913"/>
    <w:rsid w:val="56A54D44"/>
    <w:rsid w:val="56B51C18"/>
    <w:rsid w:val="56C10BF6"/>
    <w:rsid w:val="56D46542"/>
    <w:rsid w:val="56D7393C"/>
    <w:rsid w:val="56ED315F"/>
    <w:rsid w:val="56EE0C86"/>
    <w:rsid w:val="56FB2217"/>
    <w:rsid w:val="56FE35BF"/>
    <w:rsid w:val="56FF2E93"/>
    <w:rsid w:val="570566FB"/>
    <w:rsid w:val="570D3802"/>
    <w:rsid w:val="571B5F1F"/>
    <w:rsid w:val="57235361"/>
    <w:rsid w:val="572F5526"/>
    <w:rsid w:val="574216FD"/>
    <w:rsid w:val="574720D1"/>
    <w:rsid w:val="574C1A20"/>
    <w:rsid w:val="574C432A"/>
    <w:rsid w:val="57534858"/>
    <w:rsid w:val="575D6537"/>
    <w:rsid w:val="576553EC"/>
    <w:rsid w:val="576C0B01"/>
    <w:rsid w:val="578F2469"/>
    <w:rsid w:val="5798756F"/>
    <w:rsid w:val="57AA72A2"/>
    <w:rsid w:val="57B16E5F"/>
    <w:rsid w:val="57B52E7C"/>
    <w:rsid w:val="57B679F5"/>
    <w:rsid w:val="57C069AE"/>
    <w:rsid w:val="57D6726A"/>
    <w:rsid w:val="57D97DE1"/>
    <w:rsid w:val="57DB397E"/>
    <w:rsid w:val="57E00F16"/>
    <w:rsid w:val="57F22EC2"/>
    <w:rsid w:val="57FA3D86"/>
    <w:rsid w:val="57FB28B2"/>
    <w:rsid w:val="57FD7D2F"/>
    <w:rsid w:val="58005F43"/>
    <w:rsid w:val="58030761"/>
    <w:rsid w:val="581035A9"/>
    <w:rsid w:val="58150567"/>
    <w:rsid w:val="58156E12"/>
    <w:rsid w:val="58226A99"/>
    <w:rsid w:val="584375EF"/>
    <w:rsid w:val="58490869"/>
    <w:rsid w:val="584B45E2"/>
    <w:rsid w:val="58501BF8"/>
    <w:rsid w:val="585B2E74"/>
    <w:rsid w:val="585D4315"/>
    <w:rsid w:val="586A54A9"/>
    <w:rsid w:val="586C18A8"/>
    <w:rsid w:val="5874109A"/>
    <w:rsid w:val="587A6C75"/>
    <w:rsid w:val="58810003"/>
    <w:rsid w:val="58900246"/>
    <w:rsid w:val="58900396"/>
    <w:rsid w:val="58935F89"/>
    <w:rsid w:val="58975328"/>
    <w:rsid w:val="589A07FB"/>
    <w:rsid w:val="58A3441E"/>
    <w:rsid w:val="58B07537"/>
    <w:rsid w:val="58BC54DF"/>
    <w:rsid w:val="58BE3005"/>
    <w:rsid w:val="58C163C4"/>
    <w:rsid w:val="58C47EF0"/>
    <w:rsid w:val="58DB2085"/>
    <w:rsid w:val="58DE1D8C"/>
    <w:rsid w:val="58ED7447"/>
    <w:rsid w:val="59060509"/>
    <w:rsid w:val="590C7CEE"/>
    <w:rsid w:val="59464DA9"/>
    <w:rsid w:val="594A2AEB"/>
    <w:rsid w:val="594D4389"/>
    <w:rsid w:val="594E3962"/>
    <w:rsid w:val="5952374E"/>
    <w:rsid w:val="596C0CB3"/>
    <w:rsid w:val="596D56E7"/>
    <w:rsid w:val="59750976"/>
    <w:rsid w:val="597B2CA5"/>
    <w:rsid w:val="598006AC"/>
    <w:rsid w:val="598647CE"/>
    <w:rsid w:val="598B6C60"/>
    <w:rsid w:val="59934492"/>
    <w:rsid w:val="599C5FA2"/>
    <w:rsid w:val="59A27F73"/>
    <w:rsid w:val="59A9484E"/>
    <w:rsid w:val="59AA17DC"/>
    <w:rsid w:val="59AA4777"/>
    <w:rsid w:val="59AD7859"/>
    <w:rsid w:val="59B03041"/>
    <w:rsid w:val="59BE1749"/>
    <w:rsid w:val="59DB3E62"/>
    <w:rsid w:val="59DB7BE7"/>
    <w:rsid w:val="59E545C2"/>
    <w:rsid w:val="59F34F31"/>
    <w:rsid w:val="5A166CC6"/>
    <w:rsid w:val="5A1D6815"/>
    <w:rsid w:val="5A201A9E"/>
    <w:rsid w:val="5A3103F0"/>
    <w:rsid w:val="5A312D8C"/>
    <w:rsid w:val="5A587CD5"/>
    <w:rsid w:val="5A68239B"/>
    <w:rsid w:val="5A8C7A14"/>
    <w:rsid w:val="5A8C7BCC"/>
    <w:rsid w:val="5A940D65"/>
    <w:rsid w:val="5AA155A0"/>
    <w:rsid w:val="5AA4447D"/>
    <w:rsid w:val="5AAB1367"/>
    <w:rsid w:val="5AAC11F7"/>
    <w:rsid w:val="5AB20948"/>
    <w:rsid w:val="5AC316C5"/>
    <w:rsid w:val="5AC62645"/>
    <w:rsid w:val="5AD20FEA"/>
    <w:rsid w:val="5AE64A95"/>
    <w:rsid w:val="5AF34ABD"/>
    <w:rsid w:val="5B060C94"/>
    <w:rsid w:val="5B0942E0"/>
    <w:rsid w:val="5B123195"/>
    <w:rsid w:val="5B136F0D"/>
    <w:rsid w:val="5B1F3B03"/>
    <w:rsid w:val="5B2305AE"/>
    <w:rsid w:val="5B264E92"/>
    <w:rsid w:val="5B2B24A8"/>
    <w:rsid w:val="5B3313FD"/>
    <w:rsid w:val="5B3C46B5"/>
    <w:rsid w:val="5B4325A2"/>
    <w:rsid w:val="5B44356A"/>
    <w:rsid w:val="5B60173C"/>
    <w:rsid w:val="5B647768"/>
    <w:rsid w:val="5B6D0D13"/>
    <w:rsid w:val="5B7A6F8C"/>
    <w:rsid w:val="5B863B83"/>
    <w:rsid w:val="5B981BF9"/>
    <w:rsid w:val="5B9F5A60"/>
    <w:rsid w:val="5BAB0BC1"/>
    <w:rsid w:val="5BB04DF0"/>
    <w:rsid w:val="5BB157CA"/>
    <w:rsid w:val="5BB73D3C"/>
    <w:rsid w:val="5BB74E52"/>
    <w:rsid w:val="5BB95D06"/>
    <w:rsid w:val="5BC57D05"/>
    <w:rsid w:val="5BCC3C8B"/>
    <w:rsid w:val="5BD963A8"/>
    <w:rsid w:val="5BEC1C38"/>
    <w:rsid w:val="5BF172E7"/>
    <w:rsid w:val="5C0B756E"/>
    <w:rsid w:val="5C225659"/>
    <w:rsid w:val="5C270A9D"/>
    <w:rsid w:val="5C3A6E47"/>
    <w:rsid w:val="5C4A7263"/>
    <w:rsid w:val="5C50666A"/>
    <w:rsid w:val="5C553C81"/>
    <w:rsid w:val="5C596689"/>
    <w:rsid w:val="5C6A0DAE"/>
    <w:rsid w:val="5C6A5542"/>
    <w:rsid w:val="5C6C633B"/>
    <w:rsid w:val="5C7834CB"/>
    <w:rsid w:val="5C7A4FAA"/>
    <w:rsid w:val="5C7C1E93"/>
    <w:rsid w:val="5C841E70"/>
    <w:rsid w:val="5C8F4C17"/>
    <w:rsid w:val="5C99018A"/>
    <w:rsid w:val="5C9E2B6C"/>
    <w:rsid w:val="5CA01B70"/>
    <w:rsid w:val="5CA12E82"/>
    <w:rsid w:val="5CBD1826"/>
    <w:rsid w:val="5CDF179C"/>
    <w:rsid w:val="5CF27722"/>
    <w:rsid w:val="5CFB713E"/>
    <w:rsid w:val="5D0F0449"/>
    <w:rsid w:val="5D1326E8"/>
    <w:rsid w:val="5D2269E4"/>
    <w:rsid w:val="5D2469F6"/>
    <w:rsid w:val="5D261179"/>
    <w:rsid w:val="5D2B49E2"/>
    <w:rsid w:val="5D2F345C"/>
    <w:rsid w:val="5D403E43"/>
    <w:rsid w:val="5D577585"/>
    <w:rsid w:val="5D57778A"/>
    <w:rsid w:val="5D757C05"/>
    <w:rsid w:val="5D771657"/>
    <w:rsid w:val="5D8073A0"/>
    <w:rsid w:val="5D814602"/>
    <w:rsid w:val="5D844640"/>
    <w:rsid w:val="5D855AD0"/>
    <w:rsid w:val="5DA309D1"/>
    <w:rsid w:val="5DA4444C"/>
    <w:rsid w:val="5DA84029"/>
    <w:rsid w:val="5DA85049"/>
    <w:rsid w:val="5DAF5613"/>
    <w:rsid w:val="5DBB3FB7"/>
    <w:rsid w:val="5DEA664B"/>
    <w:rsid w:val="5DF053B4"/>
    <w:rsid w:val="5DF254FF"/>
    <w:rsid w:val="5DFF7EC9"/>
    <w:rsid w:val="5E0C4813"/>
    <w:rsid w:val="5E0C65C1"/>
    <w:rsid w:val="5E0E0D51"/>
    <w:rsid w:val="5E12047D"/>
    <w:rsid w:val="5E23390B"/>
    <w:rsid w:val="5E261701"/>
    <w:rsid w:val="5E27285E"/>
    <w:rsid w:val="5E4915C3"/>
    <w:rsid w:val="5E4A70E9"/>
    <w:rsid w:val="5E4E6BDA"/>
    <w:rsid w:val="5E5036FB"/>
    <w:rsid w:val="5E525F9E"/>
    <w:rsid w:val="5E5341F0"/>
    <w:rsid w:val="5E5A1D62"/>
    <w:rsid w:val="5E60690D"/>
    <w:rsid w:val="5E677C9B"/>
    <w:rsid w:val="5E6F6DC8"/>
    <w:rsid w:val="5E714676"/>
    <w:rsid w:val="5E8E13E1"/>
    <w:rsid w:val="5EAB4BBA"/>
    <w:rsid w:val="5EB32EE1"/>
    <w:rsid w:val="5ECD539B"/>
    <w:rsid w:val="5EDD61AF"/>
    <w:rsid w:val="5EDF35CE"/>
    <w:rsid w:val="5EE017FC"/>
    <w:rsid w:val="5EE66E12"/>
    <w:rsid w:val="5EF23781"/>
    <w:rsid w:val="5EF7731D"/>
    <w:rsid w:val="5EFA6DED"/>
    <w:rsid w:val="5F0F7FC7"/>
    <w:rsid w:val="5F2F7659"/>
    <w:rsid w:val="5F427DC1"/>
    <w:rsid w:val="5F4D6E91"/>
    <w:rsid w:val="5F5F1E4B"/>
    <w:rsid w:val="5F68495B"/>
    <w:rsid w:val="5F6F385F"/>
    <w:rsid w:val="5F8829B2"/>
    <w:rsid w:val="5F984EEC"/>
    <w:rsid w:val="5F9A40D3"/>
    <w:rsid w:val="5F9B50E4"/>
    <w:rsid w:val="5F9C3975"/>
    <w:rsid w:val="5F9F3465"/>
    <w:rsid w:val="5FA840C8"/>
    <w:rsid w:val="5FAA42E4"/>
    <w:rsid w:val="5FAE3F92"/>
    <w:rsid w:val="5FB23198"/>
    <w:rsid w:val="5FBA3DFB"/>
    <w:rsid w:val="5FC03B07"/>
    <w:rsid w:val="5FC811A9"/>
    <w:rsid w:val="5FD30251"/>
    <w:rsid w:val="5FD72D43"/>
    <w:rsid w:val="5FDE21DF"/>
    <w:rsid w:val="5FE61094"/>
    <w:rsid w:val="5FE72AA2"/>
    <w:rsid w:val="5FF612D7"/>
    <w:rsid w:val="600339F4"/>
    <w:rsid w:val="60161979"/>
    <w:rsid w:val="60194FC5"/>
    <w:rsid w:val="601B1EE1"/>
    <w:rsid w:val="601D73D2"/>
    <w:rsid w:val="602045A6"/>
    <w:rsid w:val="6025396A"/>
    <w:rsid w:val="602F2A3B"/>
    <w:rsid w:val="60310561"/>
    <w:rsid w:val="60393BDD"/>
    <w:rsid w:val="603C0CB4"/>
    <w:rsid w:val="603D6F06"/>
    <w:rsid w:val="603E67DA"/>
    <w:rsid w:val="60432042"/>
    <w:rsid w:val="6047263F"/>
    <w:rsid w:val="605537AA"/>
    <w:rsid w:val="60627247"/>
    <w:rsid w:val="606C0827"/>
    <w:rsid w:val="606E3563"/>
    <w:rsid w:val="606E639E"/>
    <w:rsid w:val="60715A96"/>
    <w:rsid w:val="60786F49"/>
    <w:rsid w:val="6082700E"/>
    <w:rsid w:val="60A971FB"/>
    <w:rsid w:val="60AC5E39"/>
    <w:rsid w:val="60B62814"/>
    <w:rsid w:val="60B8432C"/>
    <w:rsid w:val="60C03693"/>
    <w:rsid w:val="60D40EEC"/>
    <w:rsid w:val="60F02332"/>
    <w:rsid w:val="60FA0674"/>
    <w:rsid w:val="60FD5033"/>
    <w:rsid w:val="61186C5D"/>
    <w:rsid w:val="61306A6A"/>
    <w:rsid w:val="613100ED"/>
    <w:rsid w:val="613C6465"/>
    <w:rsid w:val="613C7D5D"/>
    <w:rsid w:val="61504A17"/>
    <w:rsid w:val="615368FA"/>
    <w:rsid w:val="615564D1"/>
    <w:rsid w:val="615838CB"/>
    <w:rsid w:val="615A5895"/>
    <w:rsid w:val="615D7134"/>
    <w:rsid w:val="616D4EA8"/>
    <w:rsid w:val="617478C1"/>
    <w:rsid w:val="61785D1C"/>
    <w:rsid w:val="617B2ECC"/>
    <w:rsid w:val="617D3332"/>
    <w:rsid w:val="617F70AA"/>
    <w:rsid w:val="619568CD"/>
    <w:rsid w:val="619D5782"/>
    <w:rsid w:val="61A66D2D"/>
    <w:rsid w:val="61BD221B"/>
    <w:rsid w:val="61CB22EF"/>
    <w:rsid w:val="61F41846"/>
    <w:rsid w:val="61F9789D"/>
    <w:rsid w:val="61FE0B3E"/>
    <w:rsid w:val="62031A89"/>
    <w:rsid w:val="621710AD"/>
    <w:rsid w:val="621E68C3"/>
    <w:rsid w:val="622F6D22"/>
    <w:rsid w:val="62326812"/>
    <w:rsid w:val="62377985"/>
    <w:rsid w:val="623F41C7"/>
    <w:rsid w:val="623F6839"/>
    <w:rsid w:val="62455EA3"/>
    <w:rsid w:val="624967DD"/>
    <w:rsid w:val="625050D5"/>
    <w:rsid w:val="62555572"/>
    <w:rsid w:val="62614A02"/>
    <w:rsid w:val="626F2755"/>
    <w:rsid w:val="626F5370"/>
    <w:rsid w:val="62764951"/>
    <w:rsid w:val="62797F9D"/>
    <w:rsid w:val="628C5F22"/>
    <w:rsid w:val="628D57F7"/>
    <w:rsid w:val="629B6165"/>
    <w:rsid w:val="62A0536D"/>
    <w:rsid w:val="62A414BE"/>
    <w:rsid w:val="62A50D92"/>
    <w:rsid w:val="62AE6C7C"/>
    <w:rsid w:val="62C31218"/>
    <w:rsid w:val="62C360A9"/>
    <w:rsid w:val="62C3746A"/>
    <w:rsid w:val="62C57339"/>
    <w:rsid w:val="62CD7FA1"/>
    <w:rsid w:val="630755A9"/>
    <w:rsid w:val="630C0804"/>
    <w:rsid w:val="63247F09"/>
    <w:rsid w:val="63252675"/>
    <w:rsid w:val="63297F71"/>
    <w:rsid w:val="632C14B3"/>
    <w:rsid w:val="63471E49"/>
    <w:rsid w:val="63497970"/>
    <w:rsid w:val="63514A76"/>
    <w:rsid w:val="63525EB8"/>
    <w:rsid w:val="63560721"/>
    <w:rsid w:val="6360460B"/>
    <w:rsid w:val="63660521"/>
    <w:rsid w:val="63864720"/>
    <w:rsid w:val="63A1155A"/>
    <w:rsid w:val="63A31776"/>
    <w:rsid w:val="63B472ED"/>
    <w:rsid w:val="63CB6CB5"/>
    <w:rsid w:val="63D12955"/>
    <w:rsid w:val="63D713EB"/>
    <w:rsid w:val="63E6414B"/>
    <w:rsid w:val="63E87188"/>
    <w:rsid w:val="63F21588"/>
    <w:rsid w:val="63F634EE"/>
    <w:rsid w:val="63FF25F4"/>
    <w:rsid w:val="64065861"/>
    <w:rsid w:val="641202C5"/>
    <w:rsid w:val="641937E6"/>
    <w:rsid w:val="642C6BC4"/>
    <w:rsid w:val="64410F8F"/>
    <w:rsid w:val="64425B37"/>
    <w:rsid w:val="644840CB"/>
    <w:rsid w:val="644924C4"/>
    <w:rsid w:val="644C3036"/>
    <w:rsid w:val="644C7B3A"/>
    <w:rsid w:val="644F7208"/>
    <w:rsid w:val="645B3DFE"/>
    <w:rsid w:val="64634A61"/>
    <w:rsid w:val="646B11DF"/>
    <w:rsid w:val="646D3B32"/>
    <w:rsid w:val="64791791"/>
    <w:rsid w:val="647A2C46"/>
    <w:rsid w:val="647E5D3F"/>
    <w:rsid w:val="64872E45"/>
    <w:rsid w:val="649305A2"/>
    <w:rsid w:val="64980600"/>
    <w:rsid w:val="649D1121"/>
    <w:rsid w:val="64AD3F2E"/>
    <w:rsid w:val="64CD637E"/>
    <w:rsid w:val="64D771FD"/>
    <w:rsid w:val="64D911C7"/>
    <w:rsid w:val="64E10284"/>
    <w:rsid w:val="64E421D7"/>
    <w:rsid w:val="64EA6F30"/>
    <w:rsid w:val="64EE1A97"/>
    <w:rsid w:val="64F1206D"/>
    <w:rsid w:val="64F41B5D"/>
    <w:rsid w:val="65006754"/>
    <w:rsid w:val="65063A90"/>
    <w:rsid w:val="650F0B97"/>
    <w:rsid w:val="65140FB5"/>
    <w:rsid w:val="652B0AFB"/>
    <w:rsid w:val="6536177E"/>
    <w:rsid w:val="65423943"/>
    <w:rsid w:val="65452B42"/>
    <w:rsid w:val="654A169C"/>
    <w:rsid w:val="65561116"/>
    <w:rsid w:val="65562818"/>
    <w:rsid w:val="655B566C"/>
    <w:rsid w:val="656D7047"/>
    <w:rsid w:val="657038D9"/>
    <w:rsid w:val="65757142"/>
    <w:rsid w:val="657C4E76"/>
    <w:rsid w:val="65805864"/>
    <w:rsid w:val="65876E75"/>
    <w:rsid w:val="6598698C"/>
    <w:rsid w:val="659A0956"/>
    <w:rsid w:val="65AB2B63"/>
    <w:rsid w:val="65AD5108"/>
    <w:rsid w:val="65B337C6"/>
    <w:rsid w:val="65B55790"/>
    <w:rsid w:val="65BA4B55"/>
    <w:rsid w:val="65BD2897"/>
    <w:rsid w:val="65C43737"/>
    <w:rsid w:val="65C43C25"/>
    <w:rsid w:val="65C9123C"/>
    <w:rsid w:val="65D33A39"/>
    <w:rsid w:val="65D75707"/>
    <w:rsid w:val="65DC4ACB"/>
    <w:rsid w:val="65DF0A5F"/>
    <w:rsid w:val="65EC71F6"/>
    <w:rsid w:val="660364FC"/>
    <w:rsid w:val="660852E7"/>
    <w:rsid w:val="66181EDD"/>
    <w:rsid w:val="661D1681"/>
    <w:rsid w:val="662F5543"/>
    <w:rsid w:val="6635067F"/>
    <w:rsid w:val="66546D57"/>
    <w:rsid w:val="66594AC3"/>
    <w:rsid w:val="665972F4"/>
    <w:rsid w:val="665D29C6"/>
    <w:rsid w:val="665F2A22"/>
    <w:rsid w:val="66611474"/>
    <w:rsid w:val="666D606B"/>
    <w:rsid w:val="667967BE"/>
    <w:rsid w:val="668319AC"/>
    <w:rsid w:val="66833198"/>
    <w:rsid w:val="66933384"/>
    <w:rsid w:val="66AD290B"/>
    <w:rsid w:val="66E33E0D"/>
    <w:rsid w:val="66FB3FFB"/>
    <w:rsid w:val="66FB71D3"/>
    <w:rsid w:val="6703252B"/>
    <w:rsid w:val="67064295"/>
    <w:rsid w:val="67161209"/>
    <w:rsid w:val="67283DE8"/>
    <w:rsid w:val="672A7AB8"/>
    <w:rsid w:val="673E5311"/>
    <w:rsid w:val="6744501E"/>
    <w:rsid w:val="674F5001"/>
    <w:rsid w:val="67584625"/>
    <w:rsid w:val="675F42B1"/>
    <w:rsid w:val="676E209B"/>
    <w:rsid w:val="677D0530"/>
    <w:rsid w:val="678E6299"/>
    <w:rsid w:val="679F6B73"/>
    <w:rsid w:val="67A07D7A"/>
    <w:rsid w:val="67B11F87"/>
    <w:rsid w:val="67B72B89"/>
    <w:rsid w:val="67BB7BE1"/>
    <w:rsid w:val="67D331DA"/>
    <w:rsid w:val="67D87514"/>
    <w:rsid w:val="67F646BC"/>
    <w:rsid w:val="680E2F36"/>
    <w:rsid w:val="680E73DA"/>
    <w:rsid w:val="68103152"/>
    <w:rsid w:val="682B3AE8"/>
    <w:rsid w:val="6835615A"/>
    <w:rsid w:val="683F57E5"/>
    <w:rsid w:val="684007D1"/>
    <w:rsid w:val="68437083"/>
    <w:rsid w:val="6848469A"/>
    <w:rsid w:val="684D3B04"/>
    <w:rsid w:val="68540D2F"/>
    <w:rsid w:val="68570D81"/>
    <w:rsid w:val="685B0786"/>
    <w:rsid w:val="685C2190"/>
    <w:rsid w:val="685C6397"/>
    <w:rsid w:val="68601F70"/>
    <w:rsid w:val="68633281"/>
    <w:rsid w:val="68752292"/>
    <w:rsid w:val="688417B4"/>
    <w:rsid w:val="68896A60"/>
    <w:rsid w:val="68902444"/>
    <w:rsid w:val="68907DEF"/>
    <w:rsid w:val="689C6AE6"/>
    <w:rsid w:val="68CE7126"/>
    <w:rsid w:val="68DE2157"/>
    <w:rsid w:val="68E73558"/>
    <w:rsid w:val="68F0088D"/>
    <w:rsid w:val="68F71C1C"/>
    <w:rsid w:val="68FD68D8"/>
    <w:rsid w:val="69032B47"/>
    <w:rsid w:val="69034A64"/>
    <w:rsid w:val="6917406C"/>
    <w:rsid w:val="69201173"/>
    <w:rsid w:val="6922313D"/>
    <w:rsid w:val="69272501"/>
    <w:rsid w:val="692D4131"/>
    <w:rsid w:val="692E23BD"/>
    <w:rsid w:val="69320EA6"/>
    <w:rsid w:val="69391E5C"/>
    <w:rsid w:val="69407D02"/>
    <w:rsid w:val="69476090"/>
    <w:rsid w:val="69480791"/>
    <w:rsid w:val="694E3F32"/>
    <w:rsid w:val="6953779A"/>
    <w:rsid w:val="69767582"/>
    <w:rsid w:val="69780FAF"/>
    <w:rsid w:val="69925ED5"/>
    <w:rsid w:val="6994515E"/>
    <w:rsid w:val="69A27510"/>
    <w:rsid w:val="69AB15A4"/>
    <w:rsid w:val="69AC0C58"/>
    <w:rsid w:val="69AF24F6"/>
    <w:rsid w:val="69C42446"/>
    <w:rsid w:val="69D106BF"/>
    <w:rsid w:val="69E55F18"/>
    <w:rsid w:val="69F523FA"/>
    <w:rsid w:val="6A0A597F"/>
    <w:rsid w:val="6A0F1269"/>
    <w:rsid w:val="6A1C4030"/>
    <w:rsid w:val="6A2904FB"/>
    <w:rsid w:val="6A3E186B"/>
    <w:rsid w:val="6A4610AD"/>
    <w:rsid w:val="6A4663F4"/>
    <w:rsid w:val="6A4B6F33"/>
    <w:rsid w:val="6A570BC4"/>
    <w:rsid w:val="6A576E16"/>
    <w:rsid w:val="6A617C95"/>
    <w:rsid w:val="6A6E3115"/>
    <w:rsid w:val="6A7554EE"/>
    <w:rsid w:val="6A8457DB"/>
    <w:rsid w:val="6A8614A9"/>
    <w:rsid w:val="6A8952F1"/>
    <w:rsid w:val="6A8D0A8A"/>
    <w:rsid w:val="6A8E65B0"/>
    <w:rsid w:val="6A933BC6"/>
    <w:rsid w:val="6A9D3524"/>
    <w:rsid w:val="6A9E0E60"/>
    <w:rsid w:val="6AA25503"/>
    <w:rsid w:val="6AA61B4B"/>
    <w:rsid w:val="6AAF0A00"/>
    <w:rsid w:val="6ABA1968"/>
    <w:rsid w:val="6ACB15B2"/>
    <w:rsid w:val="6ACF7ACD"/>
    <w:rsid w:val="6AD1136C"/>
    <w:rsid w:val="6AD11522"/>
    <w:rsid w:val="6AD14E1A"/>
    <w:rsid w:val="6AD246EE"/>
    <w:rsid w:val="6AFA7EFE"/>
    <w:rsid w:val="6AFB6BAE"/>
    <w:rsid w:val="6B064398"/>
    <w:rsid w:val="6B0B7C00"/>
    <w:rsid w:val="6B0D1BCA"/>
    <w:rsid w:val="6B107ABF"/>
    <w:rsid w:val="6B160A7F"/>
    <w:rsid w:val="6B20545A"/>
    <w:rsid w:val="6B23319C"/>
    <w:rsid w:val="6B240CFB"/>
    <w:rsid w:val="6B2A277C"/>
    <w:rsid w:val="6B301415"/>
    <w:rsid w:val="6B3C2212"/>
    <w:rsid w:val="6B3D24B0"/>
    <w:rsid w:val="6B3E1281"/>
    <w:rsid w:val="6B3F2100"/>
    <w:rsid w:val="6B560E7C"/>
    <w:rsid w:val="6B5A07C6"/>
    <w:rsid w:val="6B5F2C12"/>
    <w:rsid w:val="6B655563"/>
    <w:rsid w:val="6B6A74A9"/>
    <w:rsid w:val="6B713022"/>
    <w:rsid w:val="6B8F438D"/>
    <w:rsid w:val="6B96571C"/>
    <w:rsid w:val="6BA20565"/>
    <w:rsid w:val="6BAC3B39"/>
    <w:rsid w:val="6BAF2C82"/>
    <w:rsid w:val="6BB235AF"/>
    <w:rsid w:val="6BB8691F"/>
    <w:rsid w:val="6BBD714D"/>
    <w:rsid w:val="6BC12AD2"/>
    <w:rsid w:val="6BC26511"/>
    <w:rsid w:val="6BC548D2"/>
    <w:rsid w:val="6BCE3108"/>
    <w:rsid w:val="6BCE4EB6"/>
    <w:rsid w:val="6BD02241"/>
    <w:rsid w:val="6BD61FBC"/>
    <w:rsid w:val="6BD91127"/>
    <w:rsid w:val="6BDA5F51"/>
    <w:rsid w:val="6BE413B1"/>
    <w:rsid w:val="6BE753C5"/>
    <w:rsid w:val="6C0F0C37"/>
    <w:rsid w:val="6C350CF1"/>
    <w:rsid w:val="6C417D7E"/>
    <w:rsid w:val="6C530E1C"/>
    <w:rsid w:val="6C560CAF"/>
    <w:rsid w:val="6C600091"/>
    <w:rsid w:val="6C88775B"/>
    <w:rsid w:val="6C892B57"/>
    <w:rsid w:val="6C96452E"/>
    <w:rsid w:val="6C9A56E0"/>
    <w:rsid w:val="6C9C4FB4"/>
    <w:rsid w:val="6CA64085"/>
    <w:rsid w:val="6CAE5D81"/>
    <w:rsid w:val="6CAF619F"/>
    <w:rsid w:val="6CB33807"/>
    <w:rsid w:val="6CB64C04"/>
    <w:rsid w:val="6CC10EBE"/>
    <w:rsid w:val="6CCE0EE6"/>
    <w:rsid w:val="6CCF1CAB"/>
    <w:rsid w:val="6CD04C5E"/>
    <w:rsid w:val="6CD2026E"/>
    <w:rsid w:val="6CD36ECC"/>
    <w:rsid w:val="6CD40BF2"/>
    <w:rsid w:val="6CDD4ECA"/>
    <w:rsid w:val="6CE54BAD"/>
    <w:rsid w:val="6CFE4109"/>
    <w:rsid w:val="6CFE5C6F"/>
    <w:rsid w:val="6D1234C8"/>
    <w:rsid w:val="6D2775A1"/>
    <w:rsid w:val="6D2A25C0"/>
    <w:rsid w:val="6D307C84"/>
    <w:rsid w:val="6D4318D3"/>
    <w:rsid w:val="6D4A31D0"/>
    <w:rsid w:val="6D5238C5"/>
    <w:rsid w:val="6D526662"/>
    <w:rsid w:val="6D57712D"/>
    <w:rsid w:val="6D5910F7"/>
    <w:rsid w:val="6D611149"/>
    <w:rsid w:val="6D7D3037"/>
    <w:rsid w:val="6D7F4CE1"/>
    <w:rsid w:val="6D8617C0"/>
    <w:rsid w:val="6D87532F"/>
    <w:rsid w:val="6DB4457F"/>
    <w:rsid w:val="6DC20695"/>
    <w:rsid w:val="6DC9627D"/>
    <w:rsid w:val="6DCD294B"/>
    <w:rsid w:val="6DCF760B"/>
    <w:rsid w:val="6DD16EDF"/>
    <w:rsid w:val="6DD45692"/>
    <w:rsid w:val="6DD8026E"/>
    <w:rsid w:val="6DE231ED"/>
    <w:rsid w:val="6DE36C79"/>
    <w:rsid w:val="6DF17581"/>
    <w:rsid w:val="6DF56252"/>
    <w:rsid w:val="6E026AF3"/>
    <w:rsid w:val="6E0A419F"/>
    <w:rsid w:val="6E1B015A"/>
    <w:rsid w:val="6E1C4AF1"/>
    <w:rsid w:val="6E202C32"/>
    <w:rsid w:val="6E243E7B"/>
    <w:rsid w:val="6E3B07FD"/>
    <w:rsid w:val="6E3F209B"/>
    <w:rsid w:val="6E432BBF"/>
    <w:rsid w:val="6E4F46BF"/>
    <w:rsid w:val="6E560EC3"/>
    <w:rsid w:val="6E5A0455"/>
    <w:rsid w:val="6E657628"/>
    <w:rsid w:val="6E674159"/>
    <w:rsid w:val="6E716676"/>
    <w:rsid w:val="6E755ABD"/>
    <w:rsid w:val="6E760EAB"/>
    <w:rsid w:val="6E781A51"/>
    <w:rsid w:val="6E857CCC"/>
    <w:rsid w:val="6E8B3532"/>
    <w:rsid w:val="6E8D72AA"/>
    <w:rsid w:val="6EA91C0A"/>
    <w:rsid w:val="6EAD34A8"/>
    <w:rsid w:val="6EB04EF1"/>
    <w:rsid w:val="6EB83BFB"/>
    <w:rsid w:val="6EBA31BA"/>
    <w:rsid w:val="6EC802E2"/>
    <w:rsid w:val="6ECD1F14"/>
    <w:rsid w:val="6ECD55A7"/>
    <w:rsid w:val="6ED30A35"/>
    <w:rsid w:val="6EEF4C65"/>
    <w:rsid w:val="6F082DD5"/>
    <w:rsid w:val="6F0937DE"/>
    <w:rsid w:val="6F101C89"/>
    <w:rsid w:val="6F137EEE"/>
    <w:rsid w:val="6F340D22"/>
    <w:rsid w:val="6F3F60CB"/>
    <w:rsid w:val="6F4436E1"/>
    <w:rsid w:val="6F457B85"/>
    <w:rsid w:val="6F4E5E1D"/>
    <w:rsid w:val="6F4F2E55"/>
    <w:rsid w:val="6F502086"/>
    <w:rsid w:val="6F543FAC"/>
    <w:rsid w:val="6F5C0A2B"/>
    <w:rsid w:val="6F5E54CB"/>
    <w:rsid w:val="6F71457E"/>
    <w:rsid w:val="6F7C57D6"/>
    <w:rsid w:val="6F8D5396"/>
    <w:rsid w:val="6F963F3C"/>
    <w:rsid w:val="6F9B18B6"/>
    <w:rsid w:val="6F9B77A5"/>
    <w:rsid w:val="6FAC3760"/>
    <w:rsid w:val="6FBE16E5"/>
    <w:rsid w:val="6FC34F4E"/>
    <w:rsid w:val="6FE21015"/>
    <w:rsid w:val="6FF92470"/>
    <w:rsid w:val="700510C2"/>
    <w:rsid w:val="70052E70"/>
    <w:rsid w:val="700C2451"/>
    <w:rsid w:val="700F1F41"/>
    <w:rsid w:val="70111815"/>
    <w:rsid w:val="70156BD3"/>
    <w:rsid w:val="70156D97"/>
    <w:rsid w:val="701B0414"/>
    <w:rsid w:val="70293003"/>
    <w:rsid w:val="702A4611"/>
    <w:rsid w:val="702B28BE"/>
    <w:rsid w:val="702D1B02"/>
    <w:rsid w:val="703025E3"/>
    <w:rsid w:val="70336E0A"/>
    <w:rsid w:val="70390D6C"/>
    <w:rsid w:val="703A5210"/>
    <w:rsid w:val="70512AD7"/>
    <w:rsid w:val="705636CC"/>
    <w:rsid w:val="70674864"/>
    <w:rsid w:val="706E4EB9"/>
    <w:rsid w:val="70781B95"/>
    <w:rsid w:val="7089108F"/>
    <w:rsid w:val="70972B53"/>
    <w:rsid w:val="709D12FB"/>
    <w:rsid w:val="709D16AE"/>
    <w:rsid w:val="70A22DB5"/>
    <w:rsid w:val="70A67126"/>
    <w:rsid w:val="70B30B1E"/>
    <w:rsid w:val="70D20976"/>
    <w:rsid w:val="70D56CE6"/>
    <w:rsid w:val="70D72A5F"/>
    <w:rsid w:val="70EE752B"/>
    <w:rsid w:val="70EF0119"/>
    <w:rsid w:val="70EF3D6B"/>
    <w:rsid w:val="70F25AEA"/>
    <w:rsid w:val="70FB099C"/>
    <w:rsid w:val="70FD685B"/>
    <w:rsid w:val="710A1D78"/>
    <w:rsid w:val="710F6FBF"/>
    <w:rsid w:val="712612F0"/>
    <w:rsid w:val="71297032"/>
    <w:rsid w:val="7130216F"/>
    <w:rsid w:val="713E6586"/>
    <w:rsid w:val="71493231"/>
    <w:rsid w:val="714B2030"/>
    <w:rsid w:val="71557E27"/>
    <w:rsid w:val="7157489D"/>
    <w:rsid w:val="71803CE9"/>
    <w:rsid w:val="71836742"/>
    <w:rsid w:val="71872601"/>
    <w:rsid w:val="7189187F"/>
    <w:rsid w:val="7190757A"/>
    <w:rsid w:val="719941B8"/>
    <w:rsid w:val="71995F66"/>
    <w:rsid w:val="71AB5C99"/>
    <w:rsid w:val="71AD37BF"/>
    <w:rsid w:val="71AD7C63"/>
    <w:rsid w:val="71C03E9F"/>
    <w:rsid w:val="71CF1988"/>
    <w:rsid w:val="71CF5DF0"/>
    <w:rsid w:val="71E05943"/>
    <w:rsid w:val="71EF5B86"/>
    <w:rsid w:val="72062ED0"/>
    <w:rsid w:val="7209768E"/>
    <w:rsid w:val="7218332F"/>
    <w:rsid w:val="72282783"/>
    <w:rsid w:val="722D13D1"/>
    <w:rsid w:val="72397AAC"/>
    <w:rsid w:val="724063E2"/>
    <w:rsid w:val="72456638"/>
    <w:rsid w:val="724C122A"/>
    <w:rsid w:val="72563E57"/>
    <w:rsid w:val="727644F9"/>
    <w:rsid w:val="72784DFD"/>
    <w:rsid w:val="72961AC7"/>
    <w:rsid w:val="72A17F69"/>
    <w:rsid w:val="72A46970"/>
    <w:rsid w:val="72A66B8C"/>
    <w:rsid w:val="72CB3898"/>
    <w:rsid w:val="72D3107D"/>
    <w:rsid w:val="72E17BC5"/>
    <w:rsid w:val="72F773E8"/>
    <w:rsid w:val="72F84FAC"/>
    <w:rsid w:val="73054011"/>
    <w:rsid w:val="730A041E"/>
    <w:rsid w:val="73155AC0"/>
    <w:rsid w:val="7318735E"/>
    <w:rsid w:val="731B59A1"/>
    <w:rsid w:val="731E2BC7"/>
    <w:rsid w:val="732E4532"/>
    <w:rsid w:val="73467CE7"/>
    <w:rsid w:val="735E7467"/>
    <w:rsid w:val="736670D3"/>
    <w:rsid w:val="73691968"/>
    <w:rsid w:val="736B08DF"/>
    <w:rsid w:val="73700F48"/>
    <w:rsid w:val="73853B0B"/>
    <w:rsid w:val="738D38A8"/>
    <w:rsid w:val="73910128"/>
    <w:rsid w:val="739B4217"/>
    <w:rsid w:val="73A40BF2"/>
    <w:rsid w:val="73B53D19"/>
    <w:rsid w:val="73BD5740"/>
    <w:rsid w:val="73C3376E"/>
    <w:rsid w:val="73CA0659"/>
    <w:rsid w:val="73CA293C"/>
    <w:rsid w:val="73CF5C6F"/>
    <w:rsid w:val="73D62135"/>
    <w:rsid w:val="73E27B77"/>
    <w:rsid w:val="73E62FB9"/>
    <w:rsid w:val="73EC4A73"/>
    <w:rsid w:val="73F06E3B"/>
    <w:rsid w:val="7400407A"/>
    <w:rsid w:val="740305F1"/>
    <w:rsid w:val="740A47E0"/>
    <w:rsid w:val="74257F85"/>
    <w:rsid w:val="74277859"/>
    <w:rsid w:val="743E7D58"/>
    <w:rsid w:val="74463A57"/>
    <w:rsid w:val="744A3547"/>
    <w:rsid w:val="74510D7A"/>
    <w:rsid w:val="74582108"/>
    <w:rsid w:val="745908AB"/>
    <w:rsid w:val="74602D6B"/>
    <w:rsid w:val="7463578E"/>
    <w:rsid w:val="7467234B"/>
    <w:rsid w:val="747E1443"/>
    <w:rsid w:val="74842EFD"/>
    <w:rsid w:val="7491561A"/>
    <w:rsid w:val="749C34D3"/>
    <w:rsid w:val="74A76BEC"/>
    <w:rsid w:val="74AC6FC2"/>
    <w:rsid w:val="74B17A6A"/>
    <w:rsid w:val="74B66E2F"/>
    <w:rsid w:val="74BB4445"/>
    <w:rsid w:val="74C07CAE"/>
    <w:rsid w:val="74C50E20"/>
    <w:rsid w:val="74C662F0"/>
    <w:rsid w:val="74D07EF1"/>
    <w:rsid w:val="74D952B6"/>
    <w:rsid w:val="74E81ABC"/>
    <w:rsid w:val="74E82673"/>
    <w:rsid w:val="74EE0377"/>
    <w:rsid w:val="74F50251"/>
    <w:rsid w:val="74F87447"/>
    <w:rsid w:val="74F877C9"/>
    <w:rsid w:val="7504516D"/>
    <w:rsid w:val="750C7B8E"/>
    <w:rsid w:val="75181898"/>
    <w:rsid w:val="751A5610"/>
    <w:rsid w:val="754B12D3"/>
    <w:rsid w:val="754D6952"/>
    <w:rsid w:val="75546F0E"/>
    <w:rsid w:val="755A1EB0"/>
    <w:rsid w:val="756248C1"/>
    <w:rsid w:val="7564688B"/>
    <w:rsid w:val="75656F9B"/>
    <w:rsid w:val="7568637B"/>
    <w:rsid w:val="7572311C"/>
    <w:rsid w:val="757E5B9F"/>
    <w:rsid w:val="758962F1"/>
    <w:rsid w:val="75AC07FE"/>
    <w:rsid w:val="75B23A9A"/>
    <w:rsid w:val="75B42D5B"/>
    <w:rsid w:val="75B55338"/>
    <w:rsid w:val="75BB59A9"/>
    <w:rsid w:val="75BB5D14"/>
    <w:rsid w:val="75C8506C"/>
    <w:rsid w:val="75C90F3B"/>
    <w:rsid w:val="75CD2DB2"/>
    <w:rsid w:val="75CF01A8"/>
    <w:rsid w:val="75D25EEA"/>
    <w:rsid w:val="75DC4D0C"/>
    <w:rsid w:val="75E023B5"/>
    <w:rsid w:val="75E43528"/>
    <w:rsid w:val="75E55C1E"/>
    <w:rsid w:val="75F80BED"/>
    <w:rsid w:val="75F96FD3"/>
    <w:rsid w:val="760C25E7"/>
    <w:rsid w:val="761052BE"/>
    <w:rsid w:val="762C5820"/>
    <w:rsid w:val="763C3364"/>
    <w:rsid w:val="763E532E"/>
    <w:rsid w:val="763E5539"/>
    <w:rsid w:val="764B3651"/>
    <w:rsid w:val="76523C39"/>
    <w:rsid w:val="765468FF"/>
    <w:rsid w:val="766308F1"/>
    <w:rsid w:val="767C19B2"/>
    <w:rsid w:val="76872831"/>
    <w:rsid w:val="768E1E11"/>
    <w:rsid w:val="76937428"/>
    <w:rsid w:val="76A93BA0"/>
    <w:rsid w:val="76AD7DBE"/>
    <w:rsid w:val="76AE4262"/>
    <w:rsid w:val="76B20F7F"/>
    <w:rsid w:val="76B63116"/>
    <w:rsid w:val="76B850E0"/>
    <w:rsid w:val="76D016A8"/>
    <w:rsid w:val="76D05B04"/>
    <w:rsid w:val="76E41A31"/>
    <w:rsid w:val="76F105F2"/>
    <w:rsid w:val="76FA74A7"/>
    <w:rsid w:val="76FF2D0F"/>
    <w:rsid w:val="77100A78"/>
    <w:rsid w:val="771340C5"/>
    <w:rsid w:val="7714467F"/>
    <w:rsid w:val="771B1288"/>
    <w:rsid w:val="774921DC"/>
    <w:rsid w:val="774B4D2E"/>
    <w:rsid w:val="775546DD"/>
    <w:rsid w:val="775A7F45"/>
    <w:rsid w:val="775B051B"/>
    <w:rsid w:val="776B3F01"/>
    <w:rsid w:val="776E39F1"/>
    <w:rsid w:val="778154D2"/>
    <w:rsid w:val="77890A18"/>
    <w:rsid w:val="778D20C9"/>
    <w:rsid w:val="779720EC"/>
    <w:rsid w:val="779852C0"/>
    <w:rsid w:val="779C40BA"/>
    <w:rsid w:val="77B358A8"/>
    <w:rsid w:val="77B63CFE"/>
    <w:rsid w:val="77B8776B"/>
    <w:rsid w:val="77CD0717"/>
    <w:rsid w:val="77CF26E1"/>
    <w:rsid w:val="77D9530E"/>
    <w:rsid w:val="77DE2925"/>
    <w:rsid w:val="77F90C72"/>
    <w:rsid w:val="780F0D30"/>
    <w:rsid w:val="78104AA8"/>
    <w:rsid w:val="783C5CF3"/>
    <w:rsid w:val="784E05E1"/>
    <w:rsid w:val="785C7CED"/>
    <w:rsid w:val="786B26DA"/>
    <w:rsid w:val="78727511"/>
    <w:rsid w:val="787B4617"/>
    <w:rsid w:val="787D213D"/>
    <w:rsid w:val="78AD7F2B"/>
    <w:rsid w:val="78B82996"/>
    <w:rsid w:val="78CA2EA9"/>
    <w:rsid w:val="78CC09CF"/>
    <w:rsid w:val="78CF04BF"/>
    <w:rsid w:val="78D6344A"/>
    <w:rsid w:val="78D67AA0"/>
    <w:rsid w:val="78DA407B"/>
    <w:rsid w:val="78DC3FAD"/>
    <w:rsid w:val="78E06F2D"/>
    <w:rsid w:val="78EF46BD"/>
    <w:rsid w:val="78F023DA"/>
    <w:rsid w:val="79091C23"/>
    <w:rsid w:val="790939D1"/>
    <w:rsid w:val="79110AD8"/>
    <w:rsid w:val="79132AA2"/>
    <w:rsid w:val="79165CF7"/>
    <w:rsid w:val="791E3BDE"/>
    <w:rsid w:val="791F31F5"/>
    <w:rsid w:val="792627D5"/>
    <w:rsid w:val="79352A18"/>
    <w:rsid w:val="79564CF4"/>
    <w:rsid w:val="795B13AA"/>
    <w:rsid w:val="79652BD2"/>
    <w:rsid w:val="79725393"/>
    <w:rsid w:val="79826796"/>
    <w:rsid w:val="798412AA"/>
    <w:rsid w:val="798474FC"/>
    <w:rsid w:val="799B1A71"/>
    <w:rsid w:val="79A436FA"/>
    <w:rsid w:val="79A67472"/>
    <w:rsid w:val="79A8143C"/>
    <w:rsid w:val="79A84CD5"/>
    <w:rsid w:val="79A951B4"/>
    <w:rsid w:val="79B53B59"/>
    <w:rsid w:val="79B83C88"/>
    <w:rsid w:val="79B853F7"/>
    <w:rsid w:val="79C97C38"/>
    <w:rsid w:val="79CB512B"/>
    <w:rsid w:val="79D34EAE"/>
    <w:rsid w:val="79D47902"/>
    <w:rsid w:val="79D67235"/>
    <w:rsid w:val="79D95BF8"/>
    <w:rsid w:val="79E26A94"/>
    <w:rsid w:val="79ED3D33"/>
    <w:rsid w:val="79F77CCE"/>
    <w:rsid w:val="7A0F0F5F"/>
    <w:rsid w:val="7A124B07"/>
    <w:rsid w:val="7A205476"/>
    <w:rsid w:val="7A212F9C"/>
    <w:rsid w:val="7A234A4C"/>
    <w:rsid w:val="7A2C376D"/>
    <w:rsid w:val="7A2D7B93"/>
    <w:rsid w:val="7A480529"/>
    <w:rsid w:val="7A4F4E61"/>
    <w:rsid w:val="7A6F3D08"/>
    <w:rsid w:val="7A75408C"/>
    <w:rsid w:val="7A7A445B"/>
    <w:rsid w:val="7A8756E0"/>
    <w:rsid w:val="7A903C7E"/>
    <w:rsid w:val="7A97500D"/>
    <w:rsid w:val="7AA06F71"/>
    <w:rsid w:val="7AA31C03"/>
    <w:rsid w:val="7AB05E52"/>
    <w:rsid w:val="7ABD234C"/>
    <w:rsid w:val="7AD661B8"/>
    <w:rsid w:val="7ADC45FF"/>
    <w:rsid w:val="7AE55A9A"/>
    <w:rsid w:val="7AE624B1"/>
    <w:rsid w:val="7AEA15E0"/>
    <w:rsid w:val="7AEE76E7"/>
    <w:rsid w:val="7AF16FF7"/>
    <w:rsid w:val="7AF661D7"/>
    <w:rsid w:val="7B0215EB"/>
    <w:rsid w:val="7B1117C8"/>
    <w:rsid w:val="7B1636AE"/>
    <w:rsid w:val="7B1A261A"/>
    <w:rsid w:val="7B29035B"/>
    <w:rsid w:val="7B2956D5"/>
    <w:rsid w:val="7B2C55E2"/>
    <w:rsid w:val="7B38059E"/>
    <w:rsid w:val="7B407452"/>
    <w:rsid w:val="7B4D0C81"/>
    <w:rsid w:val="7B5A5CE8"/>
    <w:rsid w:val="7B5B0730"/>
    <w:rsid w:val="7B62386D"/>
    <w:rsid w:val="7B7D30DF"/>
    <w:rsid w:val="7B7F7F7B"/>
    <w:rsid w:val="7B851309"/>
    <w:rsid w:val="7B8D79B4"/>
    <w:rsid w:val="7B8F0F30"/>
    <w:rsid w:val="7B9676F9"/>
    <w:rsid w:val="7B9B1ED2"/>
    <w:rsid w:val="7B9D48A5"/>
    <w:rsid w:val="7BA2010D"/>
    <w:rsid w:val="7BAB500E"/>
    <w:rsid w:val="7BC049B4"/>
    <w:rsid w:val="7BC65BA9"/>
    <w:rsid w:val="7BC9569A"/>
    <w:rsid w:val="7BCB2527"/>
    <w:rsid w:val="7BD57A28"/>
    <w:rsid w:val="7BD977E2"/>
    <w:rsid w:val="7BEA5AB0"/>
    <w:rsid w:val="7BED75DA"/>
    <w:rsid w:val="7BFE1DCD"/>
    <w:rsid w:val="7C036DFE"/>
    <w:rsid w:val="7C0B5CB2"/>
    <w:rsid w:val="7C1903CF"/>
    <w:rsid w:val="7C501917"/>
    <w:rsid w:val="7C596A1E"/>
    <w:rsid w:val="7C6B49A3"/>
    <w:rsid w:val="7C6F6241"/>
    <w:rsid w:val="7C776EA4"/>
    <w:rsid w:val="7C7C44BA"/>
    <w:rsid w:val="7C8F243F"/>
    <w:rsid w:val="7C977546"/>
    <w:rsid w:val="7C9A0A16"/>
    <w:rsid w:val="7C9B5288"/>
    <w:rsid w:val="7CAD4FBB"/>
    <w:rsid w:val="7CAD6D69"/>
    <w:rsid w:val="7CBB75D8"/>
    <w:rsid w:val="7CC43D31"/>
    <w:rsid w:val="7CE53208"/>
    <w:rsid w:val="7CE81B50"/>
    <w:rsid w:val="7CEA5772"/>
    <w:rsid w:val="7D032E2D"/>
    <w:rsid w:val="7D0933B6"/>
    <w:rsid w:val="7D0D15B6"/>
    <w:rsid w:val="7D0F1BE7"/>
    <w:rsid w:val="7D120FFA"/>
    <w:rsid w:val="7D154658"/>
    <w:rsid w:val="7D282D3D"/>
    <w:rsid w:val="7D2C081A"/>
    <w:rsid w:val="7D2E326E"/>
    <w:rsid w:val="7D3E5A8D"/>
    <w:rsid w:val="7D490DDB"/>
    <w:rsid w:val="7D545CDE"/>
    <w:rsid w:val="7D58506B"/>
    <w:rsid w:val="7D5A5E39"/>
    <w:rsid w:val="7D5E0064"/>
    <w:rsid w:val="7D812D25"/>
    <w:rsid w:val="7D910439"/>
    <w:rsid w:val="7D965A4F"/>
    <w:rsid w:val="7DBB1012"/>
    <w:rsid w:val="7DC9372F"/>
    <w:rsid w:val="7DCA74A7"/>
    <w:rsid w:val="7DD33735"/>
    <w:rsid w:val="7DE247F1"/>
    <w:rsid w:val="7DE50961"/>
    <w:rsid w:val="7DEC566F"/>
    <w:rsid w:val="7DF62030"/>
    <w:rsid w:val="7E0E1A8A"/>
    <w:rsid w:val="7E154BC6"/>
    <w:rsid w:val="7E1F77F3"/>
    <w:rsid w:val="7E2C7CF9"/>
    <w:rsid w:val="7E333051"/>
    <w:rsid w:val="7E3500BC"/>
    <w:rsid w:val="7E386B07"/>
    <w:rsid w:val="7E3A4B96"/>
    <w:rsid w:val="7E421E16"/>
    <w:rsid w:val="7E5075A8"/>
    <w:rsid w:val="7E510534"/>
    <w:rsid w:val="7E551467"/>
    <w:rsid w:val="7E6A4C97"/>
    <w:rsid w:val="7E6D67B0"/>
    <w:rsid w:val="7E755665"/>
    <w:rsid w:val="7E7571A9"/>
    <w:rsid w:val="7E7652F8"/>
    <w:rsid w:val="7E77762F"/>
    <w:rsid w:val="7E7B20B0"/>
    <w:rsid w:val="7E83478B"/>
    <w:rsid w:val="7E8A7362"/>
    <w:rsid w:val="7EA038AA"/>
    <w:rsid w:val="7EA877E8"/>
    <w:rsid w:val="7EB73BB7"/>
    <w:rsid w:val="7EBC3294"/>
    <w:rsid w:val="7EBD1E63"/>
    <w:rsid w:val="7EBE0DBA"/>
    <w:rsid w:val="7EE546B2"/>
    <w:rsid w:val="7EE5573B"/>
    <w:rsid w:val="7EEA39EB"/>
    <w:rsid w:val="7EFE26A5"/>
    <w:rsid w:val="7F0013D2"/>
    <w:rsid w:val="7F0F24E7"/>
    <w:rsid w:val="7F1D6663"/>
    <w:rsid w:val="7F217A61"/>
    <w:rsid w:val="7F2D4191"/>
    <w:rsid w:val="7F305FA8"/>
    <w:rsid w:val="7F330B06"/>
    <w:rsid w:val="7F372851"/>
    <w:rsid w:val="7F3733AA"/>
    <w:rsid w:val="7F802513"/>
    <w:rsid w:val="7F89761A"/>
    <w:rsid w:val="7F99473C"/>
    <w:rsid w:val="7F9F6E3D"/>
    <w:rsid w:val="7FB65F35"/>
    <w:rsid w:val="7FBF303C"/>
    <w:rsid w:val="7FC51549"/>
    <w:rsid w:val="7FD0349B"/>
    <w:rsid w:val="7FE24F7C"/>
    <w:rsid w:val="7FE27939"/>
    <w:rsid w:val="7FF50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qFormat="1" w:uiPriority="99" w:semiHidden="0" w:name="footnote reference"/>
    <w:lsdException w:qFormat="1" w:uiPriority="99" w:semiHidden="0"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qFormat="1" w:uiPriority="99" w:semiHidden="0"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lang w:val="en-US" w:eastAsia="zh-CN" w:bidi="ar-SA"/>
    </w:rPr>
  </w:style>
  <w:style w:type="paragraph" w:styleId="2">
    <w:name w:val="heading 1"/>
    <w:basedOn w:val="1"/>
    <w:next w:val="1"/>
    <w:link w:val="196"/>
    <w:qFormat/>
    <w:uiPriority w:val="9"/>
    <w:pPr>
      <w:keepNext/>
      <w:keepLines/>
      <w:spacing w:line="440" w:lineRule="exact"/>
      <w:outlineLvl w:val="0"/>
    </w:pPr>
    <w:rPr>
      <w:rFonts w:ascii="Times New Roman" w:hAnsi="Times New Roman" w:eastAsia="黑体"/>
      <w:bCs/>
      <w:sz w:val="24"/>
      <w:szCs w:val="44"/>
    </w:rPr>
  </w:style>
  <w:style w:type="paragraph" w:styleId="3">
    <w:name w:val="heading 2"/>
    <w:basedOn w:val="1"/>
    <w:next w:val="1"/>
    <w:link w:val="200"/>
    <w:unhideWhenUsed/>
    <w:qFormat/>
    <w:uiPriority w:val="9"/>
    <w:pPr>
      <w:keepNext/>
      <w:keepLines/>
      <w:spacing w:line="440" w:lineRule="exact"/>
      <w:outlineLvl w:val="1"/>
    </w:pPr>
    <w:rPr>
      <w:rFonts w:ascii="Times New Roman" w:hAnsi="Times New Roman" w:eastAsia="黑体" w:cstheme="majorBidi"/>
      <w:bCs/>
      <w:sz w:val="24"/>
      <w:szCs w:val="32"/>
    </w:rPr>
  </w:style>
  <w:style w:type="paragraph" w:styleId="4">
    <w:name w:val="heading 3"/>
    <w:basedOn w:val="1"/>
    <w:next w:val="1"/>
    <w:link w:val="201"/>
    <w:unhideWhenUsed/>
    <w:qFormat/>
    <w:uiPriority w:val="9"/>
    <w:pPr>
      <w:keepNext/>
      <w:keepLines/>
      <w:spacing w:line="440" w:lineRule="exact"/>
      <w:outlineLvl w:val="2"/>
    </w:pPr>
    <w:rPr>
      <w:rFonts w:ascii="Times New Roman" w:hAnsi="Times New Roman" w:eastAsia="黑体"/>
      <w:bCs/>
      <w:sz w:val="24"/>
      <w:szCs w:val="32"/>
    </w:rPr>
  </w:style>
  <w:style w:type="paragraph" w:styleId="5">
    <w:name w:val="heading 4"/>
    <w:basedOn w:val="1"/>
    <w:next w:val="1"/>
    <w:link w:val="48"/>
    <w:unhideWhenUsed/>
    <w:qFormat/>
    <w:uiPriority w:val="9"/>
    <w:pPr>
      <w:keepNext/>
      <w:keepLines/>
      <w:outlineLvl w:val="3"/>
    </w:pPr>
    <w:rPr>
      <w:rFonts w:ascii="Times New Roman" w:hAnsi="Times New Roman" w:eastAsia="黑体" w:cs="Times New Roman"/>
      <w:b/>
      <w:bCs/>
      <w:sz w:val="26"/>
      <w:szCs w:val="26"/>
    </w:rPr>
  </w:style>
  <w:style w:type="paragraph" w:styleId="6">
    <w:name w:val="heading 5"/>
    <w:basedOn w:val="1"/>
    <w:next w:val="1"/>
    <w:link w:val="49"/>
    <w:unhideWhenUsed/>
    <w:qFormat/>
    <w:uiPriority w:val="9"/>
    <w:pPr>
      <w:keepNext/>
      <w:keepLines/>
      <w:outlineLvl w:val="4"/>
    </w:pPr>
    <w:rPr>
      <w:rFonts w:ascii="Times New Roman" w:hAnsi="Times New Roman" w:eastAsia="宋体" w:cs="Times New Roman"/>
      <w:b/>
      <w:bCs/>
      <w:sz w:val="24"/>
      <w:szCs w:val="24"/>
    </w:rPr>
  </w:style>
  <w:style w:type="paragraph" w:styleId="7">
    <w:name w:val="heading 6"/>
    <w:basedOn w:val="1"/>
    <w:next w:val="1"/>
    <w:link w:val="50"/>
    <w:unhideWhenUsed/>
    <w:qFormat/>
    <w:uiPriority w:val="9"/>
    <w:pPr>
      <w:keepNext/>
      <w:keepLines/>
      <w:spacing w:before="320" w:after="200"/>
      <w:outlineLvl w:val="5"/>
    </w:pPr>
    <w:rPr>
      <w:rFonts w:ascii="Arial" w:hAnsi="Arial" w:eastAsia="Arial" w:cs="Arial"/>
      <w:b/>
      <w:bCs/>
      <w:sz w:val="22"/>
    </w:rPr>
  </w:style>
  <w:style w:type="paragraph" w:styleId="8">
    <w:name w:val="heading 7"/>
    <w:basedOn w:val="1"/>
    <w:next w:val="1"/>
    <w:link w:val="51"/>
    <w:unhideWhenUsed/>
    <w:qFormat/>
    <w:uiPriority w:val="9"/>
    <w:pPr>
      <w:keepNext/>
      <w:keepLines/>
      <w:spacing w:before="320" w:after="200"/>
      <w:outlineLvl w:val="6"/>
    </w:pPr>
    <w:rPr>
      <w:rFonts w:ascii="Arial" w:hAnsi="Arial" w:eastAsia="Arial" w:cs="Arial"/>
      <w:b/>
      <w:bCs/>
      <w:i/>
      <w:iCs/>
      <w:sz w:val="22"/>
    </w:rPr>
  </w:style>
  <w:style w:type="paragraph" w:styleId="9">
    <w:name w:val="heading 8"/>
    <w:basedOn w:val="1"/>
    <w:next w:val="1"/>
    <w:link w:val="52"/>
    <w:unhideWhenUsed/>
    <w:qFormat/>
    <w:uiPriority w:val="9"/>
    <w:pPr>
      <w:keepNext/>
      <w:keepLines/>
      <w:spacing w:before="320" w:after="200"/>
      <w:outlineLvl w:val="7"/>
    </w:pPr>
    <w:rPr>
      <w:rFonts w:ascii="Arial" w:hAnsi="Arial" w:eastAsia="Arial" w:cs="Arial"/>
      <w:i/>
      <w:iCs/>
      <w:sz w:val="22"/>
    </w:rPr>
  </w:style>
  <w:style w:type="paragraph" w:styleId="10">
    <w:name w:val="heading 9"/>
    <w:basedOn w:val="1"/>
    <w:next w:val="1"/>
    <w:link w:val="53"/>
    <w:unhideWhenUsed/>
    <w:qFormat/>
    <w:uiPriority w:val="9"/>
    <w:pPr>
      <w:keepNext/>
      <w:keepLines/>
      <w:spacing w:before="320" w:after="200"/>
      <w:outlineLvl w:val="8"/>
    </w:pPr>
    <w:rPr>
      <w:rFonts w:ascii="Arial" w:hAnsi="Arial" w:eastAsia="Arial" w:cs="Arial"/>
      <w:i/>
      <w:iCs/>
      <w:szCs w:val="21"/>
    </w:rPr>
  </w:style>
  <w:style w:type="character" w:default="1" w:styleId="36">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spacing w:after="57"/>
      <w:ind w:left="1701"/>
    </w:pPr>
  </w:style>
  <w:style w:type="paragraph" w:styleId="12">
    <w:name w:val="caption"/>
    <w:basedOn w:val="1"/>
    <w:next w:val="1"/>
    <w:link w:val="210"/>
    <w:unhideWhenUsed/>
    <w:qFormat/>
    <w:uiPriority w:val="0"/>
    <w:pPr>
      <w:spacing w:line="440" w:lineRule="exact"/>
      <w:jc w:val="center"/>
    </w:pPr>
    <w:rPr>
      <w:sz w:val="24"/>
      <w:szCs w:val="20"/>
    </w:rPr>
  </w:style>
  <w:style w:type="paragraph" w:styleId="13">
    <w:name w:val="annotation text"/>
    <w:basedOn w:val="1"/>
    <w:link w:val="204"/>
    <w:unhideWhenUsed/>
    <w:qFormat/>
    <w:uiPriority w:val="99"/>
    <w:pPr>
      <w:jc w:val="left"/>
    </w:pPr>
  </w:style>
  <w:style w:type="paragraph" w:styleId="14">
    <w:name w:val="toc 5"/>
    <w:basedOn w:val="1"/>
    <w:next w:val="1"/>
    <w:unhideWhenUsed/>
    <w:qFormat/>
    <w:uiPriority w:val="39"/>
    <w:pPr>
      <w:spacing w:after="57"/>
      <w:ind w:left="1134"/>
    </w:pPr>
  </w:style>
  <w:style w:type="paragraph" w:styleId="15">
    <w:name w:val="toc 3"/>
    <w:basedOn w:val="1"/>
    <w:next w:val="1"/>
    <w:unhideWhenUsed/>
    <w:qFormat/>
    <w:uiPriority w:val="39"/>
    <w:pPr>
      <w:spacing w:line="440" w:lineRule="exact"/>
      <w:ind w:left="840" w:leftChars="400"/>
    </w:pPr>
    <w:rPr>
      <w:rFonts w:ascii="Times New Roman" w:hAnsi="Times New Roman" w:eastAsia="宋体"/>
      <w:sz w:val="24"/>
    </w:rPr>
  </w:style>
  <w:style w:type="paragraph" w:styleId="16">
    <w:name w:val="Plain Text"/>
    <w:basedOn w:val="1"/>
    <w:link w:val="206"/>
    <w:qFormat/>
    <w:uiPriority w:val="0"/>
    <w:rPr>
      <w:rFonts w:ascii="宋体" w:hAnsi="Courier New" w:eastAsia="宋体" w:cs="Courier New"/>
      <w:sz w:val="24"/>
      <w:szCs w:val="21"/>
    </w:rPr>
  </w:style>
  <w:style w:type="paragraph" w:styleId="17">
    <w:name w:val="toc 8"/>
    <w:basedOn w:val="1"/>
    <w:next w:val="1"/>
    <w:unhideWhenUsed/>
    <w:qFormat/>
    <w:uiPriority w:val="39"/>
    <w:pPr>
      <w:spacing w:after="57"/>
      <w:ind w:left="1984"/>
    </w:pPr>
  </w:style>
  <w:style w:type="paragraph" w:styleId="18">
    <w:name w:val="endnote text"/>
    <w:basedOn w:val="1"/>
    <w:link w:val="192"/>
    <w:semiHidden/>
    <w:unhideWhenUsed/>
    <w:qFormat/>
    <w:uiPriority w:val="99"/>
    <w:rPr>
      <w:sz w:val="20"/>
    </w:rPr>
  </w:style>
  <w:style w:type="paragraph" w:styleId="19">
    <w:name w:val="Balloon Text"/>
    <w:basedOn w:val="1"/>
    <w:link w:val="198"/>
    <w:unhideWhenUsed/>
    <w:qFormat/>
    <w:uiPriority w:val="99"/>
    <w:rPr>
      <w:sz w:val="18"/>
      <w:szCs w:val="18"/>
    </w:rPr>
  </w:style>
  <w:style w:type="paragraph" w:styleId="20">
    <w:name w:val="footer"/>
    <w:basedOn w:val="1"/>
    <w:link w:val="195"/>
    <w:unhideWhenUsed/>
    <w:qFormat/>
    <w:uiPriority w:val="99"/>
    <w:pPr>
      <w:tabs>
        <w:tab w:val="center" w:pos="4153"/>
        <w:tab w:val="right" w:pos="8306"/>
      </w:tabs>
      <w:snapToGrid w:val="0"/>
      <w:jc w:val="left"/>
    </w:pPr>
    <w:rPr>
      <w:sz w:val="18"/>
      <w:szCs w:val="18"/>
    </w:rPr>
  </w:style>
  <w:style w:type="paragraph" w:styleId="21">
    <w:name w:val="header"/>
    <w:basedOn w:val="1"/>
    <w:link w:val="194"/>
    <w:unhideWhenUsed/>
    <w:qFormat/>
    <w:uiPriority w:val="99"/>
    <w:pPr>
      <w:pBdr>
        <w:bottom w:val="single" w:color="auto" w:sz="6" w:space="1"/>
      </w:pBdr>
      <w:tabs>
        <w:tab w:val="center" w:pos="4153"/>
        <w:tab w:val="right" w:pos="8306"/>
      </w:tabs>
      <w:snapToGrid w:val="0"/>
      <w:jc w:val="center"/>
    </w:pPr>
    <w:rPr>
      <w:sz w:val="18"/>
      <w:szCs w:val="18"/>
    </w:rPr>
  </w:style>
  <w:style w:type="paragraph" w:styleId="22">
    <w:name w:val="toc 1"/>
    <w:basedOn w:val="1"/>
    <w:next w:val="1"/>
    <w:unhideWhenUsed/>
    <w:qFormat/>
    <w:uiPriority w:val="39"/>
    <w:pPr>
      <w:spacing w:line="440" w:lineRule="exact"/>
    </w:pPr>
    <w:rPr>
      <w:rFonts w:ascii="Times New Roman" w:hAnsi="Times New Roman" w:eastAsia="黑体"/>
      <w:sz w:val="24"/>
    </w:rPr>
  </w:style>
  <w:style w:type="paragraph" w:styleId="23">
    <w:name w:val="toc 4"/>
    <w:basedOn w:val="1"/>
    <w:next w:val="1"/>
    <w:unhideWhenUsed/>
    <w:qFormat/>
    <w:uiPriority w:val="39"/>
    <w:pPr>
      <w:spacing w:after="57"/>
      <w:ind w:left="850"/>
    </w:pPr>
  </w:style>
  <w:style w:type="paragraph" w:styleId="24">
    <w:name w:val="Subtitle"/>
    <w:basedOn w:val="1"/>
    <w:next w:val="1"/>
    <w:link w:val="57"/>
    <w:qFormat/>
    <w:uiPriority w:val="11"/>
    <w:pPr>
      <w:spacing w:before="200" w:after="200"/>
    </w:pPr>
    <w:rPr>
      <w:sz w:val="24"/>
      <w:szCs w:val="24"/>
    </w:rPr>
  </w:style>
  <w:style w:type="paragraph" w:styleId="25">
    <w:name w:val="footnote text"/>
    <w:basedOn w:val="1"/>
    <w:link w:val="191"/>
    <w:semiHidden/>
    <w:unhideWhenUsed/>
    <w:qFormat/>
    <w:uiPriority w:val="99"/>
    <w:rPr>
      <w:rFonts w:ascii="Times New Roman" w:hAnsi="Times New Roman" w:eastAsia="宋体" w:cs="Times New Roman"/>
      <w:sz w:val="18"/>
      <w:szCs w:val="18"/>
    </w:rPr>
  </w:style>
  <w:style w:type="paragraph" w:styleId="26">
    <w:name w:val="toc 6"/>
    <w:basedOn w:val="1"/>
    <w:next w:val="1"/>
    <w:unhideWhenUsed/>
    <w:qFormat/>
    <w:uiPriority w:val="39"/>
    <w:pPr>
      <w:spacing w:after="57"/>
      <w:ind w:left="1417"/>
    </w:pPr>
  </w:style>
  <w:style w:type="paragraph" w:styleId="27">
    <w:name w:val="table of figures"/>
    <w:basedOn w:val="1"/>
    <w:next w:val="1"/>
    <w:unhideWhenUsed/>
    <w:qFormat/>
    <w:uiPriority w:val="99"/>
  </w:style>
  <w:style w:type="paragraph" w:styleId="28">
    <w:name w:val="toc 2"/>
    <w:basedOn w:val="1"/>
    <w:next w:val="1"/>
    <w:unhideWhenUsed/>
    <w:qFormat/>
    <w:uiPriority w:val="39"/>
    <w:pPr>
      <w:spacing w:line="440" w:lineRule="exact"/>
      <w:ind w:left="420" w:leftChars="200"/>
    </w:pPr>
    <w:rPr>
      <w:rFonts w:ascii="Times New Roman" w:hAnsi="Times New Roman" w:eastAsia="宋体"/>
      <w:sz w:val="24"/>
    </w:rPr>
  </w:style>
  <w:style w:type="paragraph" w:styleId="29">
    <w:name w:val="toc 9"/>
    <w:basedOn w:val="1"/>
    <w:next w:val="1"/>
    <w:unhideWhenUsed/>
    <w:qFormat/>
    <w:uiPriority w:val="39"/>
    <w:pPr>
      <w:spacing w:after="57"/>
      <w:ind w:left="2268"/>
    </w:pPr>
  </w:style>
  <w:style w:type="paragraph" w:styleId="30">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sz w:val="24"/>
      <w:szCs w:val="24"/>
    </w:rPr>
  </w:style>
  <w:style w:type="paragraph" w:styleId="31">
    <w:name w:val="Normal (Web)"/>
    <w:basedOn w:val="1"/>
    <w:unhideWhenUsed/>
    <w:qFormat/>
    <w:uiPriority w:val="99"/>
    <w:pPr>
      <w:jc w:val="left"/>
    </w:pPr>
    <w:rPr>
      <w:rFonts w:cs="Times New Roman"/>
      <w:sz w:val="24"/>
    </w:rPr>
  </w:style>
  <w:style w:type="paragraph" w:styleId="32">
    <w:name w:val="Title"/>
    <w:basedOn w:val="1"/>
    <w:next w:val="1"/>
    <w:link w:val="56"/>
    <w:qFormat/>
    <w:uiPriority w:val="10"/>
    <w:pPr>
      <w:spacing w:before="300" w:after="200"/>
      <w:contextualSpacing/>
    </w:pPr>
    <w:rPr>
      <w:sz w:val="48"/>
      <w:szCs w:val="48"/>
    </w:rPr>
  </w:style>
  <w:style w:type="paragraph" w:styleId="33">
    <w:name w:val="annotation subject"/>
    <w:basedOn w:val="13"/>
    <w:next w:val="13"/>
    <w:link w:val="205"/>
    <w:unhideWhenUsed/>
    <w:qFormat/>
    <w:uiPriority w:val="99"/>
    <w:rPr>
      <w:b/>
      <w:bCs/>
    </w:rPr>
  </w:style>
  <w:style w:type="table" w:styleId="35">
    <w:name w:val="Table Grid"/>
    <w:basedOn w:val="34"/>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7">
    <w:name w:val="Strong"/>
    <w:basedOn w:val="36"/>
    <w:qFormat/>
    <w:uiPriority w:val="22"/>
    <w:rPr>
      <w:b/>
    </w:rPr>
  </w:style>
  <w:style w:type="character" w:styleId="38">
    <w:name w:val="endnote reference"/>
    <w:basedOn w:val="36"/>
    <w:semiHidden/>
    <w:unhideWhenUsed/>
    <w:qFormat/>
    <w:uiPriority w:val="99"/>
    <w:rPr>
      <w:vertAlign w:val="superscript"/>
    </w:rPr>
  </w:style>
  <w:style w:type="character" w:styleId="39">
    <w:name w:val="page number"/>
    <w:basedOn w:val="36"/>
    <w:qFormat/>
    <w:uiPriority w:val="0"/>
  </w:style>
  <w:style w:type="character" w:styleId="40">
    <w:name w:val="Emphasis"/>
    <w:basedOn w:val="36"/>
    <w:qFormat/>
    <w:uiPriority w:val="20"/>
    <w:rPr>
      <w:color w:val="CC0000"/>
    </w:rPr>
  </w:style>
  <w:style w:type="character" w:styleId="41">
    <w:name w:val="Hyperlink"/>
    <w:basedOn w:val="36"/>
    <w:unhideWhenUsed/>
    <w:qFormat/>
    <w:uiPriority w:val="99"/>
    <w:rPr>
      <w:color w:val="0563C1" w:themeColor="hyperlink"/>
      <w:u w:val="single"/>
      <w14:textFill>
        <w14:solidFill>
          <w14:schemeClr w14:val="hlink"/>
        </w14:solidFill>
      </w14:textFill>
    </w:rPr>
  </w:style>
  <w:style w:type="character" w:styleId="42">
    <w:name w:val="annotation reference"/>
    <w:basedOn w:val="36"/>
    <w:unhideWhenUsed/>
    <w:qFormat/>
    <w:uiPriority w:val="99"/>
    <w:rPr>
      <w:sz w:val="21"/>
      <w:szCs w:val="21"/>
    </w:rPr>
  </w:style>
  <w:style w:type="character" w:styleId="43">
    <w:name w:val="HTML Cite"/>
    <w:basedOn w:val="36"/>
    <w:unhideWhenUsed/>
    <w:qFormat/>
    <w:uiPriority w:val="99"/>
    <w:rPr>
      <w:color w:val="008000"/>
    </w:rPr>
  </w:style>
  <w:style w:type="character" w:styleId="44">
    <w:name w:val="footnote reference"/>
    <w:basedOn w:val="36"/>
    <w:unhideWhenUsed/>
    <w:qFormat/>
    <w:uiPriority w:val="99"/>
    <w:rPr>
      <w:vertAlign w:val="superscript"/>
    </w:rPr>
  </w:style>
  <w:style w:type="character" w:customStyle="1" w:styleId="45">
    <w:name w:val="Heading 1 Char"/>
    <w:basedOn w:val="36"/>
    <w:qFormat/>
    <w:uiPriority w:val="9"/>
    <w:rPr>
      <w:rFonts w:ascii="Times New Roman" w:hAnsi="Times New Roman" w:eastAsia="黑体" w:cs="Times New Roman"/>
      <w:sz w:val="40"/>
      <w:szCs w:val="40"/>
    </w:rPr>
  </w:style>
  <w:style w:type="character" w:customStyle="1" w:styleId="46">
    <w:name w:val="Heading 2 Char"/>
    <w:basedOn w:val="36"/>
    <w:qFormat/>
    <w:uiPriority w:val="9"/>
    <w:rPr>
      <w:rFonts w:ascii="Times New Roman" w:hAnsi="Times New Roman" w:eastAsia="黑体" w:cs="Times New Roman"/>
      <w:sz w:val="34"/>
    </w:rPr>
  </w:style>
  <w:style w:type="character" w:customStyle="1" w:styleId="47">
    <w:name w:val="Heading 3 Char"/>
    <w:basedOn w:val="36"/>
    <w:qFormat/>
    <w:uiPriority w:val="9"/>
    <w:rPr>
      <w:rFonts w:ascii="Times New Roman" w:hAnsi="Times New Roman" w:eastAsia="黑体" w:cs="Times New Roman"/>
      <w:sz w:val="30"/>
      <w:szCs w:val="30"/>
    </w:rPr>
  </w:style>
  <w:style w:type="character" w:customStyle="1" w:styleId="48">
    <w:name w:val="标题 4 字符"/>
    <w:basedOn w:val="36"/>
    <w:link w:val="5"/>
    <w:qFormat/>
    <w:uiPriority w:val="9"/>
    <w:rPr>
      <w:rFonts w:ascii="Times New Roman" w:hAnsi="Times New Roman" w:eastAsia="黑体" w:cs="Times New Roman"/>
      <w:b/>
      <w:bCs/>
      <w:sz w:val="26"/>
      <w:szCs w:val="26"/>
    </w:rPr>
  </w:style>
  <w:style w:type="character" w:customStyle="1" w:styleId="49">
    <w:name w:val="标题 5 字符"/>
    <w:basedOn w:val="36"/>
    <w:link w:val="6"/>
    <w:qFormat/>
    <w:uiPriority w:val="9"/>
    <w:rPr>
      <w:rFonts w:ascii="Times New Roman" w:hAnsi="Times New Roman" w:eastAsia="宋体" w:cs="Times New Roman"/>
      <w:b/>
      <w:bCs/>
      <w:sz w:val="24"/>
      <w:szCs w:val="24"/>
    </w:rPr>
  </w:style>
  <w:style w:type="character" w:customStyle="1" w:styleId="50">
    <w:name w:val="标题 6 字符"/>
    <w:basedOn w:val="36"/>
    <w:link w:val="7"/>
    <w:qFormat/>
    <w:uiPriority w:val="9"/>
    <w:rPr>
      <w:rFonts w:ascii="Arial" w:hAnsi="Arial" w:eastAsia="Arial" w:cs="Arial"/>
      <w:b/>
      <w:bCs/>
      <w:sz w:val="22"/>
      <w:szCs w:val="22"/>
    </w:rPr>
  </w:style>
  <w:style w:type="character" w:customStyle="1" w:styleId="51">
    <w:name w:val="标题 7 字符"/>
    <w:basedOn w:val="36"/>
    <w:link w:val="8"/>
    <w:qFormat/>
    <w:uiPriority w:val="9"/>
    <w:rPr>
      <w:rFonts w:ascii="Arial" w:hAnsi="Arial" w:eastAsia="Arial" w:cs="Arial"/>
      <w:b/>
      <w:bCs/>
      <w:i/>
      <w:iCs/>
      <w:sz w:val="22"/>
      <w:szCs w:val="22"/>
    </w:rPr>
  </w:style>
  <w:style w:type="character" w:customStyle="1" w:styleId="52">
    <w:name w:val="标题 8 字符"/>
    <w:basedOn w:val="36"/>
    <w:link w:val="9"/>
    <w:qFormat/>
    <w:uiPriority w:val="9"/>
    <w:rPr>
      <w:rFonts w:ascii="Arial" w:hAnsi="Arial" w:eastAsia="Arial" w:cs="Arial"/>
      <w:i/>
      <w:iCs/>
      <w:sz w:val="22"/>
      <w:szCs w:val="22"/>
    </w:rPr>
  </w:style>
  <w:style w:type="character" w:customStyle="1" w:styleId="53">
    <w:name w:val="标题 9 字符"/>
    <w:basedOn w:val="36"/>
    <w:link w:val="10"/>
    <w:qFormat/>
    <w:uiPriority w:val="9"/>
    <w:rPr>
      <w:rFonts w:ascii="Arial" w:hAnsi="Arial" w:eastAsia="Arial" w:cs="Arial"/>
      <w:i/>
      <w:iCs/>
      <w:sz w:val="21"/>
      <w:szCs w:val="21"/>
    </w:rPr>
  </w:style>
  <w:style w:type="paragraph" w:styleId="54">
    <w:name w:val="List Paragraph"/>
    <w:basedOn w:val="1"/>
    <w:qFormat/>
    <w:uiPriority w:val="34"/>
    <w:pPr>
      <w:ind w:left="360" w:hanging="360"/>
      <w:contextualSpacing/>
    </w:pPr>
  </w:style>
  <w:style w:type="paragraph" w:styleId="55">
    <w:name w:val="No Spacing"/>
    <w:qFormat/>
    <w:uiPriority w:val="1"/>
    <w:rPr>
      <w:rFonts w:ascii="Times New Roman" w:hAnsi="Times New Roman" w:eastAsia="宋体" w:cs="Times New Roman"/>
      <w:lang w:val="en-US" w:eastAsia="en-US" w:bidi="ar-SA"/>
    </w:rPr>
  </w:style>
  <w:style w:type="character" w:customStyle="1" w:styleId="56">
    <w:name w:val="标题 字符"/>
    <w:basedOn w:val="36"/>
    <w:link w:val="32"/>
    <w:qFormat/>
    <w:uiPriority w:val="10"/>
    <w:rPr>
      <w:sz w:val="48"/>
      <w:szCs w:val="48"/>
    </w:rPr>
  </w:style>
  <w:style w:type="character" w:customStyle="1" w:styleId="57">
    <w:name w:val="副标题 字符"/>
    <w:basedOn w:val="36"/>
    <w:link w:val="24"/>
    <w:qFormat/>
    <w:uiPriority w:val="11"/>
    <w:rPr>
      <w:sz w:val="24"/>
      <w:szCs w:val="24"/>
    </w:rPr>
  </w:style>
  <w:style w:type="paragraph" w:styleId="58">
    <w:name w:val="Quote"/>
    <w:basedOn w:val="1"/>
    <w:next w:val="1"/>
    <w:link w:val="59"/>
    <w:qFormat/>
    <w:uiPriority w:val="29"/>
    <w:pPr>
      <w:ind w:left="720" w:right="720"/>
    </w:pPr>
    <w:rPr>
      <w:i/>
    </w:rPr>
  </w:style>
  <w:style w:type="character" w:customStyle="1" w:styleId="59">
    <w:name w:val="引用 字符"/>
    <w:link w:val="58"/>
    <w:qFormat/>
    <w:uiPriority w:val="29"/>
    <w:rPr>
      <w:i/>
    </w:rPr>
  </w:style>
  <w:style w:type="paragraph" w:styleId="60">
    <w:name w:val="Intense Quote"/>
    <w:basedOn w:val="1"/>
    <w:next w:val="1"/>
    <w:link w:val="61"/>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61">
    <w:name w:val="明显引用 字符"/>
    <w:link w:val="60"/>
    <w:qFormat/>
    <w:uiPriority w:val="30"/>
    <w:rPr>
      <w:i/>
    </w:rPr>
  </w:style>
  <w:style w:type="character" w:customStyle="1" w:styleId="62">
    <w:name w:val="Header Char"/>
    <w:basedOn w:val="36"/>
    <w:qFormat/>
    <w:uiPriority w:val="99"/>
    <w:rPr>
      <w:rFonts w:ascii="Times New Roman" w:hAnsi="Times New Roman" w:eastAsia="宋体" w:cs="Times New Roman"/>
      <w:sz w:val="18"/>
      <w:szCs w:val="18"/>
    </w:rPr>
  </w:style>
  <w:style w:type="character" w:customStyle="1" w:styleId="63">
    <w:name w:val="Footer Char"/>
    <w:basedOn w:val="36"/>
    <w:qFormat/>
    <w:uiPriority w:val="99"/>
    <w:rPr>
      <w:rFonts w:ascii="Times New Roman" w:hAnsi="Times New Roman" w:eastAsia="宋体" w:cs="Times New Roman"/>
      <w:sz w:val="18"/>
      <w:szCs w:val="18"/>
    </w:rPr>
  </w:style>
  <w:style w:type="paragraph" w:customStyle="1" w:styleId="64">
    <w:name w:val="Caption1"/>
    <w:basedOn w:val="1"/>
    <w:next w:val="1"/>
    <w:link w:val="65"/>
    <w:semiHidden/>
    <w:unhideWhenUsed/>
    <w:qFormat/>
    <w:uiPriority w:val="35"/>
    <w:pPr>
      <w:spacing w:line="360" w:lineRule="auto"/>
    </w:pPr>
    <w:rPr>
      <w:rFonts w:ascii="Times New Roman" w:hAnsi="Times New Roman" w:eastAsia="宋体" w:cs="Times New Roman"/>
      <w:bCs/>
      <w:color w:val="000000"/>
      <w:szCs w:val="21"/>
    </w:rPr>
  </w:style>
  <w:style w:type="character" w:customStyle="1" w:styleId="65">
    <w:name w:val="Caption Char"/>
    <w:link w:val="64"/>
    <w:qFormat/>
    <w:uiPriority w:val="35"/>
    <w:rPr>
      <w:rFonts w:ascii="Times New Roman" w:hAnsi="Times New Roman" w:eastAsia="宋体" w:cs="Times New Roman"/>
      <w:bCs/>
      <w:color w:val="000000"/>
      <w:sz w:val="21"/>
      <w:szCs w:val="21"/>
    </w:rPr>
  </w:style>
  <w:style w:type="table" w:customStyle="1" w:styleId="66">
    <w:name w:val="Table Grid Light"/>
    <w:basedOn w:val="34"/>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style>
  <w:style w:type="table" w:customStyle="1" w:styleId="67">
    <w:name w:val="无格式表格 11"/>
    <w:basedOn w:val="34"/>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auto"/>
      </w:tcPr>
    </w:tblStylePr>
    <w:tblStylePr w:type="band1Horz">
      <w:tcPr>
        <w:shd w:val="clear" w:color="F1F1F1" w:themeColor="text1" w:themeTint="0D" w:fill="auto"/>
      </w:tcPr>
    </w:tblStylePr>
  </w:style>
  <w:style w:type="table" w:customStyle="1" w:styleId="68">
    <w:name w:val="无格式表格 21"/>
    <w:basedOn w:val="34"/>
    <w:qFormat/>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69">
    <w:name w:val="无格式表格 31"/>
    <w:basedOn w:val="34"/>
    <w:qFormat/>
    <w:uiPriority w:val="99"/>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auto"/>
      </w:tcPr>
    </w:tblStylePr>
    <w:tblStylePr w:type="band1Horz">
      <w:rPr>
        <w:rFonts w:ascii="Arial" w:hAnsi="Arial"/>
        <w:color w:val="404040"/>
        <w:sz w:val="22"/>
      </w:rPr>
      <w:tcPr>
        <w:shd w:val="clear" w:color="F1F1F1" w:themeColor="text1" w:themeTint="0D" w:fill="auto"/>
      </w:tcPr>
    </w:tblStylePr>
  </w:style>
  <w:style w:type="table" w:customStyle="1" w:styleId="70">
    <w:name w:val="无格式表格 41"/>
    <w:basedOn w:val="34"/>
    <w:qFormat/>
    <w:uiPriority w:val="99"/>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auto"/>
      </w:tcPr>
    </w:tblStylePr>
    <w:tblStylePr w:type="band1Horz">
      <w:rPr>
        <w:rFonts w:ascii="Arial" w:hAnsi="Arial"/>
        <w:color w:val="404040"/>
        <w:sz w:val="22"/>
      </w:rPr>
      <w:tcPr>
        <w:shd w:val="clear" w:color="F1F1F1" w:themeColor="text1" w:themeTint="0D" w:fill="auto"/>
      </w:tcPr>
    </w:tblStylePr>
  </w:style>
  <w:style w:type="table" w:customStyle="1" w:styleId="71">
    <w:name w:val="无格式表格 51"/>
    <w:basedOn w:val="34"/>
    <w:qFormat/>
    <w:uiPriority w:val="99"/>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auto"/>
      </w:tcPr>
    </w:tblStylePr>
    <w:tblStylePr w:type="band1Horz">
      <w:rPr>
        <w:rFonts w:ascii="Arial" w:hAnsi="Arial"/>
        <w:color w:val="404040"/>
        <w:sz w:val="22"/>
      </w:rPr>
      <w:tcPr>
        <w:shd w:val="clear" w:color="F1F1F1" w:themeColor="text1" w:themeTint="0D" w:fill="auto"/>
      </w:tcPr>
    </w:tblStylePr>
  </w:style>
  <w:style w:type="table" w:customStyle="1" w:styleId="72">
    <w:name w:val="customTemplate1"/>
    <w:basedOn w:val="34"/>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firstRow">
      <w:tcPr>
        <w:tcBorders>
          <w:top w:val="single" w:color="000000" w:sz="4" w:space="0"/>
          <w:bottom w:val="single" w:color="000000" w:sz="4" w:space="0"/>
        </w:tcBorders>
      </w:tcPr>
    </w:tblStylePr>
    <w:tblStylePr w:type="lastRow">
      <w:tcPr>
        <w:tcBorders>
          <w:bottom w:val="single" w:color="000000" w:sz="4" w:space="0"/>
        </w:tcBorders>
      </w:tcPr>
    </w:tblStylePr>
    <w:tblStylePr w:type="firstCol">
      <w:tcPr>
        <w:tcBorders>
          <w:right w:val="single" w:color="000000" w:sz="4" w:space="0"/>
        </w:tcBorders>
      </w:tcPr>
    </w:tblStylePr>
    <w:tblStylePr w:type="band1Vert">
      <w:pPr>
        <w:spacing w:before="71" w:after="71" w:line="240" w:lineRule="auto"/>
      </w:pPr>
      <w:tcPr>
        <w:shd w:val="clear" w:color="FFFFFF" w:fill="auto"/>
      </w:tcPr>
    </w:tblStylePr>
    <w:tblStylePr w:type="band2Vert">
      <w:pPr>
        <w:spacing w:before="71" w:after="71" w:line="240" w:lineRule="auto"/>
      </w:pPr>
      <w:tcPr>
        <w:shd w:val="clear" w:color="FFFFFF" w:fill="auto"/>
      </w:tcPr>
    </w:tblStylePr>
    <w:tblStylePr w:type="band1Horz">
      <w:pPr>
        <w:spacing w:before="71" w:after="71" w:line="240" w:lineRule="auto"/>
      </w:pPr>
      <w:tcPr>
        <w:shd w:val="clear" w:color="FFFFFF" w:fill="auto"/>
      </w:tcPr>
    </w:tblStylePr>
    <w:tblStylePr w:type="band2Horz">
      <w:pPr>
        <w:spacing w:before="71" w:after="71" w:line="240" w:lineRule="auto"/>
      </w:pPr>
      <w:tcPr>
        <w:shd w:val="clear" w:color="FFFFFF" w:fill="auto"/>
      </w:tcPr>
    </w:tblStylePr>
  </w:style>
  <w:style w:type="table" w:customStyle="1" w:styleId="73">
    <w:name w:val="customTemplate2"/>
    <w:basedOn w:val="34"/>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tcBorders>
          <w:top w:val="nil"/>
          <w:bottom w:val="single" w:color="000000" w:sz="4" w:space="0"/>
        </w:tcBorders>
      </w:tcPr>
    </w:tblStylePr>
    <w:tblStylePr w:type="lastRow">
      <w:tcPr>
        <w:tcBorders>
          <w:bottom w:val="nil"/>
        </w:tcBorders>
      </w:tcPr>
    </w:tblStylePr>
    <w:tblStylePr w:type="firstCol">
      <w:tcPr>
        <w:tcBorders>
          <w:right w:val="single" w:color="000000" w:sz="4" w:space="0"/>
        </w:tcBorders>
      </w:tcPr>
    </w:tblStylePr>
    <w:tblStylePr w:type="band1Vert">
      <w:pPr>
        <w:spacing w:before="71" w:after="71" w:line="240" w:lineRule="auto"/>
      </w:pPr>
      <w:tcPr>
        <w:shd w:val="clear" w:color="FFFFFF" w:fill="auto"/>
      </w:tcPr>
    </w:tblStylePr>
    <w:tblStylePr w:type="band2Vert">
      <w:pPr>
        <w:spacing w:before="71" w:after="71" w:line="240" w:lineRule="auto"/>
      </w:pPr>
      <w:tcPr>
        <w:shd w:val="clear" w:color="FFFFFF" w:fill="auto"/>
      </w:tcPr>
    </w:tblStylePr>
    <w:tblStylePr w:type="band1Horz">
      <w:pPr>
        <w:spacing w:before="71" w:after="71" w:line="240" w:lineRule="auto"/>
      </w:pPr>
      <w:tcPr>
        <w:shd w:val="clear" w:color="FFFFFF" w:fill="auto"/>
      </w:tcPr>
    </w:tblStylePr>
    <w:tblStylePr w:type="band2Horz">
      <w:pPr>
        <w:spacing w:before="71" w:after="71" w:line="240" w:lineRule="auto"/>
      </w:pPr>
      <w:tcPr>
        <w:shd w:val="clear" w:color="FFFFFF" w:fill="auto"/>
      </w:tcPr>
    </w:tblStylePr>
  </w:style>
  <w:style w:type="table" w:customStyle="1" w:styleId="74">
    <w:name w:val="customTemplate3"/>
    <w:basedOn w:val="34"/>
    <w:qFormat/>
    <w:uiPriority w:val="59"/>
    <w:tblPr>
      <w:tblBorders>
        <w:top w:val="none" w:color="000000" w:sz="12" w:space="0"/>
        <w:left w:val="none" w:color="000000" w:sz="4" w:space="0"/>
        <w:bottom w:val="none" w:color="000000" w:sz="12" w:space="0"/>
        <w:right w:val="none" w:color="000000" w:sz="4" w:space="0"/>
        <w:insideH w:val="none" w:color="000000" w:sz="4" w:space="0"/>
        <w:insideV w:val="none" w:color="000000" w:sz="4" w:space="0"/>
      </w:tblBorders>
    </w:tblPr>
    <w:tblStylePr w:type="firstRow">
      <w:tcPr>
        <w:tcBorders>
          <w:top w:val="single" w:color="000000" w:sz="12" w:space="0"/>
          <w:bottom w:val="single" w:color="000000" w:sz="6" w:space="0"/>
        </w:tcBorders>
      </w:tcPr>
    </w:tblStylePr>
    <w:tblStylePr w:type="lastRow">
      <w:tcPr>
        <w:tcBorders>
          <w:bottom w:val="single" w:color="000000" w:sz="12" w:space="0"/>
        </w:tcBorders>
      </w:tcPr>
    </w:tblStylePr>
    <w:tblStylePr w:type="firstCol">
      <w:tcPr>
        <w:tcBorders>
          <w:right w:val="single" w:color="000000" w:sz="6" w:space="0"/>
        </w:tcBorders>
      </w:tcPr>
    </w:tblStylePr>
    <w:tblStylePr w:type="band1Vert">
      <w:pPr>
        <w:spacing w:before="71" w:after="71" w:line="240" w:lineRule="auto"/>
      </w:pPr>
      <w:tcPr>
        <w:shd w:val="clear" w:color="FFFFFF" w:fill="FFFFFF"/>
      </w:tcPr>
    </w:tblStylePr>
    <w:tblStylePr w:type="band2Vert">
      <w:pPr>
        <w:spacing w:before="71" w:after="71" w:line="240" w:lineRule="auto"/>
      </w:pPr>
      <w:tcPr>
        <w:shd w:val="clear" w:color="FFFFFF" w:fill="FFFFFF"/>
      </w:tcPr>
    </w:tblStylePr>
    <w:tblStylePr w:type="band1Horz">
      <w:pPr>
        <w:spacing w:before="71" w:after="71" w:line="240" w:lineRule="auto"/>
      </w:pPr>
      <w:tcPr>
        <w:shd w:val="clear" w:color="FFFFFF" w:fill="FFFFFF"/>
      </w:tcPr>
    </w:tblStylePr>
    <w:tblStylePr w:type="band2Horz">
      <w:pPr>
        <w:spacing w:before="71" w:after="71" w:line="240" w:lineRule="auto"/>
      </w:pPr>
      <w:tcPr>
        <w:shd w:val="clear" w:color="FFFFFF" w:fill="FFFFFF"/>
      </w:tcPr>
    </w:tblStylePr>
  </w:style>
  <w:style w:type="table" w:customStyle="1" w:styleId="75">
    <w:name w:val="customTemplate4"/>
    <w:basedOn w:val="34"/>
    <w:qFormat/>
    <w:uiPriority w:val="59"/>
    <w:tblPr>
      <w:tblBorders>
        <w:top w:val="single" w:color="000000" w:sz="4" w:space="0"/>
        <w:left w:val="none" w:color="000000" w:sz="4" w:space="0"/>
        <w:bottom w:val="single" w:color="000000" w:sz="4" w:space="0"/>
        <w:right w:val="none" w:color="000000" w:sz="4" w:space="0"/>
        <w:insideH w:val="single" w:color="000000" w:sz="4" w:space="0"/>
        <w:insideV w:val="none" w:color="000000" w:sz="4" w:space="0"/>
      </w:tblBorders>
    </w:tblPr>
    <w:tblStylePr w:type="firstRow">
      <w:tcPr>
        <w:tcBorders>
          <w:top w:val="single" w:color="000000" w:sz="4" w:space="0"/>
          <w:bottom w:val="single" w:color="000000" w:sz="4" w:space="0"/>
        </w:tcBorders>
      </w:tcPr>
    </w:tblStylePr>
    <w:tblStylePr w:type="lastRow">
      <w:tcPr>
        <w:tcBorders>
          <w:bottom w:val="single" w:color="000000" w:sz="4" w:space="0"/>
        </w:tcBorders>
      </w:tcPr>
    </w:tblStylePr>
    <w:tblStylePr w:type="firstCol">
      <w:tcPr>
        <w:tcBorders>
          <w:right w:val="single" w:color="000000" w:sz="4" w:space="0"/>
        </w:tcBorders>
      </w:tcPr>
    </w:tblStylePr>
    <w:tblStylePr w:type="band1Vert">
      <w:pPr>
        <w:spacing w:before="71" w:after="71" w:line="240" w:lineRule="auto"/>
      </w:pPr>
      <w:tcPr>
        <w:shd w:val="clear" w:color="FFFFFF" w:fill="auto"/>
      </w:tcPr>
    </w:tblStylePr>
    <w:tblStylePr w:type="band2Vert">
      <w:pPr>
        <w:spacing w:before="71" w:after="71" w:line="240" w:lineRule="auto"/>
      </w:pPr>
      <w:tcPr>
        <w:shd w:val="clear" w:color="FFFFFF" w:fill="auto"/>
      </w:tcPr>
    </w:tblStylePr>
    <w:tblStylePr w:type="band1Horz">
      <w:pPr>
        <w:spacing w:before="71" w:after="71" w:line="240" w:lineRule="auto"/>
      </w:pPr>
      <w:tcPr>
        <w:shd w:val="clear" w:color="FFFFFF" w:fill="auto"/>
      </w:tcPr>
    </w:tblStylePr>
    <w:tblStylePr w:type="band2Horz">
      <w:pPr>
        <w:spacing w:before="71" w:after="71" w:line="240" w:lineRule="auto"/>
      </w:pPr>
      <w:tcPr>
        <w:shd w:val="clear" w:color="FFFFFF" w:fill="auto"/>
      </w:tcPr>
    </w:tblStylePr>
  </w:style>
  <w:style w:type="table" w:customStyle="1" w:styleId="76">
    <w:name w:val="customTemplate5"/>
    <w:basedOn w:val="34"/>
    <w:qFormat/>
    <w:uiPriority w:val="59"/>
    <w:tblP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blStylePr w:type="firstRow">
      <w:tcPr>
        <w:tcBorders>
          <w:top w:val="nil"/>
          <w:bottom w:val="single" w:color="000000" w:sz="4" w:space="0"/>
        </w:tcBorders>
      </w:tcPr>
    </w:tblStylePr>
    <w:tblStylePr w:type="lastRow">
      <w:tcPr>
        <w:tcBorders>
          <w:bottom w:val="nil"/>
        </w:tcBorders>
      </w:tcPr>
    </w:tblStylePr>
    <w:tblStylePr w:type="firstCol">
      <w:tcPr>
        <w:tcBorders>
          <w:right w:val="single" w:color="000000" w:sz="4" w:space="0"/>
        </w:tcBorders>
      </w:tcPr>
    </w:tblStylePr>
    <w:tblStylePr w:type="band1Vert">
      <w:pPr>
        <w:spacing w:before="71" w:after="71" w:line="240" w:lineRule="auto"/>
      </w:pPr>
      <w:tcPr>
        <w:shd w:val="clear" w:color="FFFFFF" w:fill="FFFFFF"/>
      </w:tcPr>
    </w:tblStylePr>
    <w:tblStylePr w:type="band2Vert">
      <w:pPr>
        <w:spacing w:before="71" w:after="71" w:line="240" w:lineRule="auto"/>
      </w:pPr>
      <w:tcPr>
        <w:shd w:val="clear" w:color="FFFFFF" w:fill="EDEDED"/>
      </w:tcPr>
    </w:tblStylePr>
    <w:tblStylePr w:type="band1Horz">
      <w:pPr>
        <w:spacing w:before="71" w:after="71" w:line="240" w:lineRule="auto"/>
      </w:pPr>
      <w:tcPr>
        <w:shd w:val="clear" w:color="FFFFFF" w:fill="FFFFFF"/>
      </w:tcPr>
    </w:tblStylePr>
    <w:tblStylePr w:type="band2Horz">
      <w:pPr>
        <w:spacing w:before="71" w:after="71" w:line="240" w:lineRule="auto"/>
      </w:pPr>
      <w:tcPr>
        <w:shd w:val="clear" w:color="FFFFFF" w:fill="EDEDED"/>
      </w:tcPr>
    </w:tblStylePr>
  </w:style>
  <w:style w:type="table" w:customStyle="1" w:styleId="77">
    <w:name w:val="customTemplate11"/>
    <w:basedOn w:val="34"/>
    <w:qFormat/>
    <w:uiPriority w:val="59"/>
    <w:tblPr>
      <w:tblBorders>
        <w:top w:val="single" w:color="5B9BD5" w:sz="4" w:space="0"/>
        <w:left w:val="single" w:color="5B9BD5" w:sz="4" w:space="0"/>
        <w:bottom w:val="single" w:color="5B9BD5" w:sz="4" w:space="0"/>
        <w:right w:val="single" w:color="5B9BD5" w:sz="4" w:space="0"/>
        <w:insideH w:val="single" w:color="5B9BD5" w:sz="4" w:space="0"/>
        <w:insideV w:val="single" w:color="5B9BD5" w:sz="4" w:space="0"/>
      </w:tblBorders>
    </w:tblPr>
    <w:tblStylePr w:type="firstRow">
      <w:tcPr>
        <w:tcBorders>
          <w:top w:val="single" w:color="5B9BD5" w:sz="4" w:space="0"/>
          <w:bottom w:val="single" w:color="5B9BD5" w:sz="4" w:space="0"/>
        </w:tcBorders>
      </w:tcPr>
    </w:tblStylePr>
    <w:tblStylePr w:type="lastRow">
      <w:tcPr>
        <w:tcBorders>
          <w:bottom w:val="single" w:color="5B9BD5" w:sz="4" w:space="0"/>
        </w:tcBorders>
      </w:tcPr>
    </w:tblStylePr>
    <w:tblStylePr w:type="firstCol">
      <w:tcPr>
        <w:tcBorders>
          <w:right w:val="single" w:color="5B9BD5" w:sz="4" w:space="0"/>
        </w:tcBorders>
      </w:tcPr>
    </w:tblStylePr>
    <w:tblStylePr w:type="band1Vert">
      <w:pPr>
        <w:spacing w:before="71" w:after="71" w:line="240" w:lineRule="auto"/>
      </w:pPr>
      <w:tcPr>
        <w:shd w:val="clear" w:color="FFFFFF" w:fill="auto"/>
      </w:tcPr>
    </w:tblStylePr>
    <w:tblStylePr w:type="band2Vert">
      <w:pPr>
        <w:spacing w:before="71" w:after="71" w:line="240" w:lineRule="auto"/>
      </w:pPr>
      <w:tcPr>
        <w:shd w:val="clear" w:color="FFFFFF" w:fill="auto"/>
      </w:tcPr>
    </w:tblStylePr>
    <w:tblStylePr w:type="band1Horz">
      <w:pPr>
        <w:spacing w:before="71" w:after="71" w:line="240" w:lineRule="auto"/>
      </w:pPr>
      <w:tcPr>
        <w:shd w:val="clear" w:color="FFFFFF" w:fill="auto"/>
      </w:tcPr>
    </w:tblStylePr>
    <w:tblStylePr w:type="band2Horz">
      <w:pPr>
        <w:spacing w:before="71" w:after="71" w:line="240" w:lineRule="auto"/>
      </w:pPr>
      <w:tcPr>
        <w:shd w:val="clear" w:color="FFFFFF" w:fill="auto"/>
      </w:tcPr>
    </w:tblStylePr>
  </w:style>
  <w:style w:type="table" w:customStyle="1" w:styleId="78">
    <w:name w:val="customTemplate12"/>
    <w:basedOn w:val="34"/>
    <w:qFormat/>
    <w:uiPriority w:val="59"/>
    <w:tblPr>
      <w:tblBorders>
        <w:top w:val="none" w:color="5B9BD5" w:sz="4" w:space="0"/>
        <w:left w:val="none" w:color="5B9BD5" w:sz="4" w:space="0"/>
        <w:bottom w:val="none" w:color="5B9BD5" w:sz="4" w:space="0"/>
        <w:right w:val="none" w:color="5B9BD5" w:sz="4" w:space="0"/>
        <w:insideH w:val="none" w:color="5B9BD5" w:sz="4" w:space="0"/>
        <w:insideV w:val="none" w:color="5B9BD5" w:sz="4" w:space="0"/>
      </w:tblBorders>
    </w:tblPr>
    <w:tblStylePr w:type="firstRow">
      <w:tcPr>
        <w:shd w:val="clear" w:color="FFFFFF" w:fill="5B9BD5"/>
      </w:tcPr>
    </w:tblStylePr>
    <w:tblStylePr w:type="lastRow">
      <w:tcPr>
        <w:tcBorders>
          <w:bottom w:val="nil"/>
        </w:tcBorders>
      </w:tcPr>
    </w:tblStylePr>
    <w:tblStylePr w:type="firstCol">
      <w:tcPr>
        <w:tcBorders>
          <w:right w:val="single" w:color="5B9BD5" w:sz="4" w:space="0"/>
        </w:tcBorders>
      </w:tcPr>
    </w:tblStylePr>
    <w:tblStylePr w:type="band1Vert">
      <w:pPr>
        <w:spacing w:before="71" w:after="71" w:line="240" w:lineRule="auto"/>
      </w:pPr>
      <w:tcPr>
        <w:shd w:val="clear" w:color="FFFFFF" w:fill="E9F4FE"/>
      </w:tcPr>
    </w:tblStylePr>
    <w:tblStylePr w:type="band2Vert">
      <w:pPr>
        <w:spacing w:before="71" w:after="71" w:line="240" w:lineRule="auto"/>
      </w:pPr>
      <w:tcPr>
        <w:shd w:val="clear" w:color="FFFFFF" w:fill="E9F4FE"/>
      </w:tcPr>
    </w:tblStylePr>
    <w:tblStylePr w:type="band1Horz">
      <w:pPr>
        <w:spacing w:before="71" w:after="71" w:line="240" w:lineRule="auto"/>
      </w:pPr>
      <w:tcPr>
        <w:shd w:val="clear" w:color="FFFFFF" w:fill="E9F4FE"/>
      </w:tcPr>
    </w:tblStylePr>
    <w:tblStylePr w:type="band2Horz">
      <w:pPr>
        <w:spacing w:before="71" w:after="71" w:line="240" w:lineRule="auto"/>
      </w:pPr>
      <w:tcPr>
        <w:shd w:val="clear" w:color="FFFFFF" w:fill="E9F4FE"/>
      </w:tcPr>
    </w:tblStylePr>
  </w:style>
  <w:style w:type="table" w:customStyle="1" w:styleId="79">
    <w:name w:val="customTemplate13"/>
    <w:basedOn w:val="34"/>
    <w:qFormat/>
    <w:uiPriority w:val="59"/>
    <w:tblPr>
      <w:tblBorders>
        <w:top w:val="single" w:color="5B9BD5" w:sz="4" w:space="0"/>
        <w:left w:val="single" w:color="5B9BD5" w:sz="4" w:space="0"/>
        <w:bottom w:val="single" w:color="5B9BD5" w:sz="4" w:space="0"/>
        <w:right w:val="single" w:color="5B9BD5" w:sz="4" w:space="0"/>
        <w:insideH w:val="none" w:color="5B9BD5" w:sz="4" w:space="0"/>
        <w:insideV w:val="none" w:color="5B9BD5" w:sz="4" w:space="0"/>
      </w:tblBorders>
    </w:tblPr>
    <w:tblStylePr w:type="firstRow">
      <w:tcPr>
        <w:tcBorders>
          <w:top w:val="single" w:color="5B9BD5" w:sz="4" w:space="0"/>
          <w:bottom w:val="nil"/>
        </w:tcBorders>
      </w:tcPr>
    </w:tblStylePr>
    <w:tblStylePr w:type="lastRow">
      <w:tcPr>
        <w:tcBorders>
          <w:bottom w:val="single" w:color="5B9BD5" w:sz="4" w:space="0"/>
        </w:tcBorders>
      </w:tcPr>
    </w:tblStylePr>
    <w:tblStylePr w:type="firstCol">
      <w:tcPr>
        <w:tcBorders>
          <w:right w:val="nil"/>
        </w:tcBorders>
      </w:tcPr>
    </w:tblStylePr>
    <w:tblStylePr w:type="band1Vert">
      <w:pPr>
        <w:spacing w:before="71" w:after="71" w:line="240" w:lineRule="auto"/>
      </w:pPr>
      <w:tcPr>
        <w:shd w:val="clear" w:color="FFFFFF" w:fill="E9F4FE"/>
      </w:tcPr>
    </w:tblStylePr>
    <w:tblStylePr w:type="band2Vert">
      <w:pPr>
        <w:spacing w:before="71" w:after="71" w:line="240" w:lineRule="auto"/>
      </w:pPr>
      <w:tcPr>
        <w:shd w:val="clear" w:color="FFFFFF" w:fill="FFFFFF"/>
      </w:tcPr>
    </w:tblStylePr>
    <w:tblStylePr w:type="band1Horz">
      <w:pPr>
        <w:spacing w:before="71" w:after="71" w:line="240" w:lineRule="auto"/>
      </w:pPr>
      <w:tcPr>
        <w:shd w:val="clear" w:color="FFFFFF" w:fill="E9F4FE"/>
      </w:tcPr>
    </w:tblStylePr>
    <w:tblStylePr w:type="band2Horz">
      <w:pPr>
        <w:spacing w:before="71" w:after="71" w:line="240" w:lineRule="auto"/>
      </w:pPr>
      <w:tcPr>
        <w:shd w:val="clear" w:color="FFFFFF" w:fill="FFFFFF"/>
      </w:tcPr>
    </w:tblStylePr>
  </w:style>
  <w:style w:type="table" w:customStyle="1" w:styleId="80">
    <w:name w:val="customTemplate14"/>
    <w:basedOn w:val="34"/>
    <w:qFormat/>
    <w:uiPriority w:val="59"/>
    <w:tblPr>
      <w:tblBorders>
        <w:top w:val="none" w:color="5B9BD5" w:sz="4" w:space="0"/>
        <w:left w:val="none" w:color="5B9BD5" w:sz="4" w:space="0"/>
        <w:bottom w:val="none" w:color="5B9BD5" w:sz="4" w:space="0"/>
        <w:right w:val="none" w:color="5B9BD5" w:sz="4" w:space="0"/>
        <w:insideH w:val="none" w:color="5B9BD5" w:sz="4" w:space="0"/>
        <w:insideV w:val="none" w:color="5B9BD5" w:sz="4" w:space="0"/>
      </w:tblBorders>
    </w:tblPr>
    <w:tblStylePr w:type="firstRow">
      <w:tcPr>
        <w:tcBorders>
          <w:top w:val="nil"/>
          <w:bottom w:val="single" w:color="5B9BD5" w:sz="4" w:space="0"/>
        </w:tcBorders>
      </w:tcPr>
    </w:tblStylePr>
    <w:tblStylePr w:type="lastRow">
      <w:tcPr>
        <w:tcBorders>
          <w:bottom w:val="nil"/>
        </w:tcBorders>
      </w:tcPr>
    </w:tblStylePr>
    <w:tblStylePr w:type="firstCol">
      <w:tcPr>
        <w:tcBorders>
          <w:right w:val="single" w:color="5B9BD5" w:sz="4" w:space="0"/>
        </w:tcBorders>
      </w:tcPr>
    </w:tblStylePr>
    <w:tblStylePr w:type="band1Vert">
      <w:pPr>
        <w:spacing w:before="71" w:after="71" w:line="240" w:lineRule="auto"/>
      </w:pPr>
      <w:tcPr>
        <w:shd w:val="clear" w:color="FFFFFF" w:fill="5B9BD5"/>
      </w:tcPr>
    </w:tblStylePr>
    <w:tblStylePr w:type="band2Vert">
      <w:pPr>
        <w:spacing w:before="71" w:after="71" w:line="240" w:lineRule="auto"/>
      </w:pPr>
      <w:tcPr>
        <w:shd w:val="clear" w:color="FFFFFF" w:fill="E9F4FE"/>
      </w:tcPr>
    </w:tblStylePr>
    <w:tblStylePr w:type="band1Horz">
      <w:pPr>
        <w:spacing w:before="71" w:after="71" w:line="240" w:lineRule="auto"/>
      </w:pPr>
      <w:tcPr>
        <w:shd w:val="clear" w:color="FFFFFF" w:fill="5B9BD5"/>
      </w:tcPr>
    </w:tblStylePr>
    <w:tblStylePr w:type="band2Horz">
      <w:pPr>
        <w:spacing w:before="71" w:after="71" w:line="240" w:lineRule="auto"/>
      </w:pPr>
      <w:tcPr>
        <w:shd w:val="clear" w:color="FFFFFF" w:fill="E9F4FE"/>
      </w:tcPr>
    </w:tblStylePr>
  </w:style>
  <w:style w:type="table" w:customStyle="1" w:styleId="81">
    <w:name w:val="customTemplate15"/>
    <w:basedOn w:val="34"/>
    <w:qFormat/>
    <w:uiPriority w:val="59"/>
    <w:tblPr>
      <w:tblBorders>
        <w:top w:val="none" w:color="5B9BD5" w:sz="4" w:space="0"/>
        <w:left w:val="none" w:color="5B9BD5" w:sz="4" w:space="0"/>
        <w:bottom w:val="none" w:color="5B9BD5" w:sz="4" w:space="0"/>
        <w:right w:val="none" w:color="5B9BD5" w:sz="4" w:space="0"/>
        <w:insideH w:val="none" w:color="5B9BD5" w:sz="4" w:space="0"/>
        <w:insideV w:val="none" w:color="5B9BD5" w:sz="4" w:space="0"/>
      </w:tblBorders>
    </w:tblPr>
    <w:tblStylePr w:type="firstRow">
      <w:tcPr>
        <w:shd w:val="clear" w:color="FFFFFF" w:fill="5B9BD5"/>
      </w:tcPr>
    </w:tblStylePr>
    <w:tblStylePr w:type="lastRow">
      <w:tcPr>
        <w:tcBorders>
          <w:bottom w:val="nil"/>
        </w:tcBorders>
      </w:tcPr>
    </w:tblStylePr>
    <w:tblStylePr w:type="firstCol">
      <w:tcPr>
        <w:shd w:val="clear" w:color="FFFFFF" w:fill="5B9BD5"/>
      </w:tcPr>
    </w:tblStylePr>
    <w:tblStylePr w:type="band1Vert">
      <w:pPr>
        <w:spacing w:before="71" w:after="71" w:line="240" w:lineRule="auto"/>
      </w:pPr>
      <w:tcPr>
        <w:shd w:val="clear" w:color="FFFFFF" w:fill="E9F4FE"/>
      </w:tcPr>
    </w:tblStylePr>
    <w:tblStylePr w:type="band2Vert">
      <w:pPr>
        <w:spacing w:before="71" w:after="71" w:line="240" w:lineRule="auto"/>
      </w:pPr>
      <w:tcPr>
        <w:shd w:val="clear" w:color="FFFFFF" w:fill="E9F4FE"/>
      </w:tcPr>
    </w:tblStylePr>
    <w:tblStylePr w:type="band1Horz">
      <w:pPr>
        <w:spacing w:before="71" w:after="71" w:line="240" w:lineRule="auto"/>
      </w:pPr>
      <w:tcPr>
        <w:shd w:val="clear" w:color="FFFFFF" w:fill="E9F4FE"/>
      </w:tcPr>
    </w:tblStylePr>
    <w:tblStylePr w:type="band2Horz">
      <w:pPr>
        <w:spacing w:before="71" w:after="71" w:line="240" w:lineRule="auto"/>
      </w:pPr>
      <w:tcPr>
        <w:shd w:val="clear" w:color="FFFFFF" w:fill="E9F4FE"/>
      </w:tcPr>
    </w:tblStylePr>
  </w:style>
  <w:style w:type="table" w:customStyle="1" w:styleId="82">
    <w:name w:val="customTemplate16"/>
    <w:basedOn w:val="34"/>
    <w:qFormat/>
    <w:uiPriority w:val="59"/>
    <w:tblPr>
      <w:tblBorders>
        <w:top w:val="single" w:color="5B9BD5" w:sz="4" w:space="0"/>
        <w:left w:val="single" w:color="5B9BD5" w:sz="4" w:space="0"/>
        <w:bottom w:val="single" w:color="5B9BD5" w:sz="4" w:space="0"/>
        <w:right w:val="single" w:color="5B9BD5" w:sz="4" w:space="0"/>
        <w:insideH w:val="single" w:color="5B9BD5" w:sz="4" w:space="0"/>
        <w:insideV w:val="single" w:color="5B9BD5" w:sz="4" w:space="0"/>
      </w:tblBorders>
    </w:tblPr>
    <w:tblStylePr w:type="firstRow">
      <w:tcPr>
        <w:tcBorders>
          <w:top w:val="single" w:color="5B9BD5" w:sz="4" w:space="0"/>
          <w:bottom w:val="single" w:color="5B9BD5" w:sz="4" w:space="0"/>
        </w:tcBorders>
      </w:tcPr>
    </w:tblStylePr>
    <w:tblStylePr w:type="lastRow">
      <w:tcPr>
        <w:tcBorders>
          <w:bottom w:val="single" w:color="5B9BD5" w:sz="4" w:space="0"/>
        </w:tcBorders>
      </w:tcPr>
    </w:tblStylePr>
    <w:tblStylePr w:type="firstCol">
      <w:tcPr>
        <w:tcBorders>
          <w:right w:val="single" w:color="5B9BD5" w:sz="4" w:space="0"/>
        </w:tcBorders>
      </w:tcPr>
    </w:tblStylePr>
    <w:tblStylePr w:type="band1Vert">
      <w:pPr>
        <w:spacing w:before="71" w:after="71" w:line="240" w:lineRule="auto"/>
      </w:pPr>
      <w:tcPr>
        <w:shd w:val="clear" w:color="FFFFFF" w:fill="E9F4FE"/>
      </w:tcPr>
    </w:tblStylePr>
    <w:tblStylePr w:type="band2Vert">
      <w:pPr>
        <w:spacing w:before="71" w:after="71" w:line="240" w:lineRule="auto"/>
      </w:pPr>
      <w:tcPr>
        <w:shd w:val="clear" w:color="FFFFFF" w:fill="FFFFFF"/>
      </w:tcPr>
    </w:tblStylePr>
    <w:tblStylePr w:type="band1Horz">
      <w:pPr>
        <w:spacing w:before="71" w:after="71" w:line="240" w:lineRule="auto"/>
      </w:pPr>
      <w:tcPr>
        <w:shd w:val="clear" w:color="FFFFFF" w:fill="E9F4FE"/>
      </w:tcPr>
    </w:tblStylePr>
    <w:tblStylePr w:type="band2Horz">
      <w:pPr>
        <w:spacing w:before="71" w:after="71" w:line="240" w:lineRule="auto"/>
      </w:pPr>
      <w:tcPr>
        <w:shd w:val="clear" w:color="FFFFFF" w:fill="FFFFFF"/>
      </w:tcPr>
    </w:tblStylePr>
  </w:style>
  <w:style w:type="table" w:customStyle="1" w:styleId="83">
    <w:name w:val="customTemplate17"/>
    <w:basedOn w:val="34"/>
    <w:qFormat/>
    <w:uiPriority w:val="59"/>
    <w:tblPr>
      <w:tblBorders>
        <w:top w:val="none" w:color="5B9BD5" w:sz="4" w:space="0"/>
        <w:left w:val="none" w:color="5B9BD5" w:sz="4" w:space="0"/>
        <w:bottom w:val="none" w:color="5B9BD5" w:sz="4" w:space="0"/>
        <w:right w:val="none" w:color="5B9BD5" w:sz="4" w:space="0"/>
        <w:insideH w:val="none" w:color="5B9BD5" w:sz="4" w:space="0"/>
        <w:insideV w:val="none" w:color="5B9BD5" w:sz="4" w:space="0"/>
      </w:tblBorders>
    </w:tblPr>
    <w:tblStylePr w:type="firstRow">
      <w:tcPr>
        <w:tcBorders>
          <w:top w:val="nil"/>
          <w:bottom w:val="single" w:color="5B9BD5" w:sz="4" w:space="0"/>
        </w:tcBorders>
      </w:tcPr>
    </w:tblStylePr>
    <w:tblStylePr w:type="lastRow">
      <w:tcPr>
        <w:tcBorders>
          <w:bottom w:val="nil"/>
        </w:tcBorders>
      </w:tcPr>
    </w:tblStylePr>
    <w:tblStylePr w:type="firstCol">
      <w:tcPr>
        <w:tcBorders>
          <w:right w:val="single" w:color="5B9BD5" w:sz="4" w:space="0"/>
        </w:tcBorders>
      </w:tcPr>
    </w:tblStylePr>
    <w:tblStylePr w:type="band1Vert">
      <w:pPr>
        <w:spacing w:before="71" w:after="71" w:line="240" w:lineRule="auto"/>
      </w:pPr>
      <w:tcPr>
        <w:shd w:val="clear" w:color="FFFFFF" w:fill="5B9BD5"/>
      </w:tcPr>
    </w:tblStylePr>
    <w:tblStylePr w:type="band2Vert">
      <w:pPr>
        <w:spacing w:before="71" w:after="71" w:line="240" w:lineRule="auto"/>
      </w:pPr>
      <w:tcPr>
        <w:shd w:val="clear" w:color="FFFFFF" w:fill="E9F4FE"/>
      </w:tcPr>
    </w:tblStylePr>
    <w:tblStylePr w:type="band1Horz">
      <w:pPr>
        <w:spacing w:before="71" w:after="71" w:line="240" w:lineRule="auto"/>
      </w:pPr>
      <w:tcPr>
        <w:shd w:val="clear" w:color="FFFFFF" w:fill="5B9BD5"/>
      </w:tcPr>
    </w:tblStylePr>
    <w:tblStylePr w:type="band2Horz">
      <w:pPr>
        <w:spacing w:before="71" w:after="71" w:line="240" w:lineRule="auto"/>
      </w:pPr>
      <w:tcPr>
        <w:shd w:val="clear" w:color="FFFFFF" w:fill="E9F4FE"/>
      </w:tcPr>
    </w:tblStylePr>
  </w:style>
  <w:style w:type="table" w:customStyle="1" w:styleId="84">
    <w:name w:val="customTemplate18"/>
    <w:basedOn w:val="34"/>
    <w:qFormat/>
    <w:uiPriority w:val="59"/>
    <w:tblPr>
      <w:tblBorders>
        <w:top w:val="none" w:color="5B9BD5" w:sz="4" w:space="0"/>
        <w:left w:val="none" w:color="5B9BD5" w:sz="4" w:space="0"/>
        <w:bottom w:val="none" w:color="5B9BD5" w:sz="4" w:space="0"/>
        <w:right w:val="none" w:color="5B9BD5" w:sz="4" w:space="0"/>
        <w:insideH w:val="none" w:color="5B9BD5" w:sz="4" w:space="0"/>
        <w:insideV w:val="none" w:color="5B9BD5" w:sz="4" w:space="0"/>
      </w:tblBorders>
    </w:tblPr>
    <w:tblStylePr w:type="firstRow">
      <w:tcPr>
        <w:shd w:val="clear" w:color="FFFFFF" w:fill="5B9BD5"/>
      </w:tcPr>
    </w:tblStylePr>
    <w:tblStylePr w:type="lastRow">
      <w:tcPr>
        <w:tcBorders>
          <w:bottom w:val="nil"/>
        </w:tcBorders>
      </w:tcPr>
    </w:tblStylePr>
    <w:tblStylePr w:type="firstCol">
      <w:tcPr>
        <w:tcBorders>
          <w:right w:val="single" w:color="5B9BD5" w:sz="4" w:space="0"/>
        </w:tcBorders>
      </w:tcPr>
    </w:tblStylePr>
    <w:tblStylePr w:type="band1Vert">
      <w:pPr>
        <w:spacing w:before="71" w:after="71" w:line="240" w:lineRule="auto"/>
      </w:pPr>
      <w:tcPr>
        <w:shd w:val="clear" w:color="FFFFFF" w:fill="5B9BD5"/>
      </w:tcPr>
    </w:tblStylePr>
    <w:tblStylePr w:type="band2Vert">
      <w:pPr>
        <w:spacing w:before="71" w:after="71" w:line="240" w:lineRule="auto"/>
      </w:pPr>
      <w:tcPr>
        <w:shd w:val="clear" w:color="FFFFFF" w:fill="E9F4FE"/>
      </w:tcPr>
    </w:tblStylePr>
    <w:tblStylePr w:type="band1Horz">
      <w:pPr>
        <w:spacing w:before="71" w:after="71" w:line="240" w:lineRule="auto"/>
      </w:pPr>
      <w:tcPr>
        <w:shd w:val="clear" w:color="FFFFFF" w:fill="5B9BD5"/>
      </w:tcPr>
    </w:tblStylePr>
    <w:tblStylePr w:type="band2Horz">
      <w:pPr>
        <w:spacing w:before="71" w:after="71" w:line="240" w:lineRule="auto"/>
      </w:pPr>
      <w:tcPr>
        <w:shd w:val="clear" w:color="FFFFFF" w:fill="E9F4FE"/>
      </w:tcPr>
    </w:tblStylePr>
  </w:style>
  <w:style w:type="table" w:customStyle="1" w:styleId="85">
    <w:name w:val="customTemplate21"/>
    <w:basedOn w:val="34"/>
    <w:qFormat/>
    <w:uiPriority w:val="59"/>
    <w:tblPr>
      <w:tblBorders>
        <w:top w:val="single" w:color="FFC001" w:sz="4" w:space="0"/>
        <w:left w:val="single" w:color="FFC001" w:sz="4" w:space="0"/>
        <w:bottom w:val="single" w:color="FFC001" w:sz="4" w:space="0"/>
        <w:right w:val="single" w:color="FFC001" w:sz="4" w:space="0"/>
        <w:insideH w:val="single" w:color="FFC001" w:sz="4" w:space="0"/>
        <w:insideV w:val="single" w:color="FFC001" w:sz="4" w:space="0"/>
      </w:tblBorders>
    </w:tblPr>
    <w:tblStylePr w:type="firstRow">
      <w:tcPr>
        <w:tcBorders>
          <w:top w:val="single" w:color="FFC001" w:sz="4" w:space="0"/>
          <w:bottom w:val="single" w:color="FFC001" w:sz="4" w:space="0"/>
        </w:tcBorders>
      </w:tcPr>
    </w:tblStylePr>
    <w:tblStylePr w:type="lastRow">
      <w:tcPr>
        <w:tcBorders>
          <w:bottom w:val="single" w:color="FFC001" w:sz="4" w:space="0"/>
        </w:tcBorders>
      </w:tcPr>
    </w:tblStylePr>
    <w:tblStylePr w:type="firstCol">
      <w:tcPr>
        <w:tcBorders>
          <w:right w:val="single" w:color="FFC001" w:sz="4" w:space="0"/>
        </w:tcBorders>
      </w:tcPr>
    </w:tblStylePr>
    <w:tblStylePr w:type="band1Vert">
      <w:pPr>
        <w:spacing w:before="71" w:after="71" w:line="240" w:lineRule="auto"/>
      </w:pPr>
      <w:tcPr>
        <w:shd w:val="clear" w:color="FFFFFF" w:fill="auto"/>
      </w:tcPr>
    </w:tblStylePr>
    <w:tblStylePr w:type="band2Vert">
      <w:pPr>
        <w:spacing w:before="71" w:after="71" w:line="240" w:lineRule="auto"/>
      </w:pPr>
      <w:tcPr>
        <w:shd w:val="clear" w:color="FFFFFF" w:fill="auto"/>
      </w:tcPr>
    </w:tblStylePr>
    <w:tblStylePr w:type="band1Horz">
      <w:pPr>
        <w:spacing w:before="71" w:after="71" w:line="240" w:lineRule="auto"/>
      </w:pPr>
      <w:tcPr>
        <w:shd w:val="clear" w:color="FFFFFF" w:fill="auto"/>
      </w:tcPr>
    </w:tblStylePr>
    <w:tblStylePr w:type="band2Horz">
      <w:pPr>
        <w:spacing w:before="71" w:after="71" w:line="240" w:lineRule="auto"/>
      </w:pPr>
      <w:tcPr>
        <w:shd w:val="clear" w:color="FFFFFF" w:fill="auto"/>
      </w:tcPr>
    </w:tblStylePr>
  </w:style>
  <w:style w:type="table" w:customStyle="1" w:styleId="86">
    <w:name w:val="customTemplate22"/>
    <w:basedOn w:val="34"/>
    <w:qFormat/>
    <w:uiPriority w:val="59"/>
    <w:tblPr>
      <w:tblBorders>
        <w:top w:val="none" w:color="FFC001" w:sz="4" w:space="0"/>
        <w:left w:val="none" w:color="FFC001" w:sz="4" w:space="0"/>
        <w:bottom w:val="none" w:color="FFC001" w:sz="4" w:space="0"/>
        <w:right w:val="none" w:color="FFC001" w:sz="4" w:space="0"/>
        <w:insideH w:val="none" w:color="FFC001" w:sz="4" w:space="0"/>
        <w:insideV w:val="none" w:color="FFC001" w:sz="4" w:space="0"/>
      </w:tblBorders>
    </w:tblPr>
    <w:tblStylePr w:type="firstRow">
      <w:tcPr>
        <w:shd w:val="clear" w:color="FFFFFF" w:fill="FFC001"/>
      </w:tcPr>
    </w:tblStylePr>
    <w:tblStylePr w:type="lastRow">
      <w:tcPr>
        <w:tcBorders>
          <w:bottom w:val="nil"/>
        </w:tcBorders>
      </w:tcPr>
    </w:tblStylePr>
    <w:tblStylePr w:type="firstCol">
      <w:tcPr>
        <w:tcBorders>
          <w:right w:val="single" w:color="FFC001" w:sz="4" w:space="0"/>
        </w:tcBorders>
      </w:tcPr>
    </w:tblStylePr>
    <w:tblStylePr w:type="band1Vert">
      <w:pPr>
        <w:spacing w:before="71" w:after="71" w:line="240" w:lineRule="auto"/>
      </w:pPr>
      <w:tcPr>
        <w:shd w:val="clear" w:color="FFFFFF" w:fill="FFF3CC"/>
      </w:tcPr>
    </w:tblStylePr>
    <w:tblStylePr w:type="band2Vert">
      <w:pPr>
        <w:spacing w:before="71" w:after="71" w:line="240" w:lineRule="auto"/>
      </w:pPr>
      <w:tcPr>
        <w:shd w:val="clear" w:color="FFFFFF" w:fill="FFF3CC"/>
      </w:tcPr>
    </w:tblStylePr>
    <w:tblStylePr w:type="band1Horz">
      <w:pPr>
        <w:spacing w:before="71" w:after="71" w:line="240" w:lineRule="auto"/>
      </w:pPr>
      <w:tcPr>
        <w:shd w:val="clear" w:color="FFFFFF" w:fill="FFF3CC"/>
      </w:tcPr>
    </w:tblStylePr>
    <w:tblStylePr w:type="band2Horz">
      <w:pPr>
        <w:spacing w:before="71" w:after="71" w:line="240" w:lineRule="auto"/>
      </w:pPr>
      <w:tcPr>
        <w:shd w:val="clear" w:color="FFFFFF" w:fill="FFF3CC"/>
      </w:tcPr>
    </w:tblStylePr>
  </w:style>
  <w:style w:type="table" w:customStyle="1" w:styleId="87">
    <w:name w:val="customTemplate23"/>
    <w:basedOn w:val="34"/>
    <w:qFormat/>
    <w:uiPriority w:val="59"/>
    <w:tblPr>
      <w:tblBorders>
        <w:top w:val="single" w:color="FFC001" w:sz="4" w:space="0"/>
        <w:left w:val="single" w:color="FFC001" w:sz="4" w:space="0"/>
        <w:bottom w:val="single" w:color="FFC001" w:sz="4" w:space="0"/>
        <w:right w:val="single" w:color="FFC001" w:sz="4" w:space="0"/>
        <w:insideH w:val="none" w:color="FFC001" w:sz="4" w:space="0"/>
        <w:insideV w:val="none" w:color="FFC001" w:sz="4" w:space="0"/>
      </w:tblBorders>
    </w:tblPr>
    <w:tblStylePr w:type="firstRow">
      <w:tcPr>
        <w:tcBorders>
          <w:top w:val="single" w:color="FFC001" w:sz="4" w:space="0"/>
          <w:bottom w:val="nil"/>
        </w:tcBorders>
      </w:tcPr>
    </w:tblStylePr>
    <w:tblStylePr w:type="lastRow">
      <w:tcPr>
        <w:tcBorders>
          <w:bottom w:val="single" w:color="FFC001" w:sz="4" w:space="0"/>
        </w:tcBorders>
      </w:tcPr>
    </w:tblStylePr>
    <w:tblStylePr w:type="firstCol">
      <w:tcPr>
        <w:tcBorders>
          <w:right w:val="nil"/>
        </w:tcBorders>
      </w:tcPr>
    </w:tblStylePr>
    <w:tblStylePr w:type="band1Vert">
      <w:pPr>
        <w:spacing w:before="71" w:after="71" w:line="240" w:lineRule="auto"/>
      </w:pPr>
      <w:tcPr>
        <w:shd w:val="clear" w:color="FFFFFF" w:fill="FFF3CC"/>
      </w:tcPr>
    </w:tblStylePr>
    <w:tblStylePr w:type="band2Vert">
      <w:pPr>
        <w:spacing w:before="71" w:after="71" w:line="240" w:lineRule="auto"/>
      </w:pPr>
      <w:tcPr>
        <w:shd w:val="clear" w:color="FFFFFF" w:fill="FFFFFF"/>
      </w:tcPr>
    </w:tblStylePr>
    <w:tblStylePr w:type="band1Horz">
      <w:pPr>
        <w:spacing w:before="71" w:after="71" w:line="240" w:lineRule="auto"/>
      </w:pPr>
      <w:tcPr>
        <w:shd w:val="clear" w:color="FFFFFF" w:fill="FFF3CC"/>
      </w:tcPr>
    </w:tblStylePr>
    <w:tblStylePr w:type="band2Horz">
      <w:pPr>
        <w:spacing w:before="71" w:after="71" w:line="240" w:lineRule="auto"/>
      </w:pPr>
      <w:tcPr>
        <w:shd w:val="clear" w:color="FFFFFF" w:fill="FFFFFF"/>
      </w:tcPr>
    </w:tblStylePr>
  </w:style>
  <w:style w:type="table" w:customStyle="1" w:styleId="88">
    <w:name w:val="customTemplate24"/>
    <w:basedOn w:val="34"/>
    <w:qFormat/>
    <w:uiPriority w:val="59"/>
    <w:tblPr>
      <w:tblBorders>
        <w:top w:val="none" w:color="FFC001" w:sz="4" w:space="0"/>
        <w:left w:val="none" w:color="FFC001" w:sz="4" w:space="0"/>
        <w:bottom w:val="none" w:color="FFC001" w:sz="4" w:space="0"/>
        <w:right w:val="none" w:color="FFC001" w:sz="4" w:space="0"/>
        <w:insideH w:val="none" w:color="FFC001" w:sz="4" w:space="0"/>
        <w:insideV w:val="none" w:color="FFC001" w:sz="4" w:space="0"/>
      </w:tblBorders>
    </w:tblPr>
    <w:tblStylePr w:type="firstRow">
      <w:tcPr>
        <w:tcBorders>
          <w:top w:val="nil"/>
          <w:bottom w:val="single" w:color="FFC001" w:sz="4" w:space="0"/>
        </w:tcBorders>
      </w:tcPr>
    </w:tblStylePr>
    <w:tblStylePr w:type="lastRow">
      <w:tcPr>
        <w:tcBorders>
          <w:bottom w:val="nil"/>
        </w:tcBorders>
      </w:tcPr>
    </w:tblStylePr>
    <w:tblStylePr w:type="firstCol">
      <w:tcPr>
        <w:tcBorders>
          <w:right w:val="single" w:color="FFC001" w:sz="4" w:space="0"/>
        </w:tcBorders>
      </w:tcPr>
    </w:tblStylePr>
    <w:tblStylePr w:type="band1Vert">
      <w:pPr>
        <w:spacing w:before="71" w:after="71" w:line="240" w:lineRule="auto"/>
      </w:pPr>
      <w:tcPr>
        <w:shd w:val="clear" w:color="FFFFFF" w:fill="FFC001"/>
      </w:tcPr>
    </w:tblStylePr>
    <w:tblStylePr w:type="band2Vert">
      <w:pPr>
        <w:spacing w:before="71" w:after="71" w:line="240" w:lineRule="auto"/>
      </w:pPr>
      <w:tcPr>
        <w:shd w:val="clear" w:color="FFFFFF" w:fill="FFF3CC"/>
      </w:tcPr>
    </w:tblStylePr>
    <w:tblStylePr w:type="band1Horz">
      <w:pPr>
        <w:spacing w:before="71" w:after="71" w:line="240" w:lineRule="auto"/>
      </w:pPr>
      <w:tcPr>
        <w:shd w:val="clear" w:color="FFFFFF" w:fill="FFC001"/>
      </w:tcPr>
    </w:tblStylePr>
    <w:tblStylePr w:type="band2Horz">
      <w:pPr>
        <w:spacing w:before="71" w:after="71" w:line="240" w:lineRule="auto"/>
      </w:pPr>
      <w:tcPr>
        <w:shd w:val="clear" w:color="FFFFFF" w:fill="FFF3CC"/>
      </w:tcPr>
    </w:tblStylePr>
  </w:style>
  <w:style w:type="table" w:customStyle="1" w:styleId="89">
    <w:name w:val="customTemplate25"/>
    <w:basedOn w:val="34"/>
    <w:qFormat/>
    <w:uiPriority w:val="59"/>
    <w:tblPr>
      <w:tblBorders>
        <w:top w:val="none" w:color="FFC001" w:sz="4" w:space="0"/>
        <w:left w:val="none" w:color="FFC001" w:sz="4" w:space="0"/>
        <w:bottom w:val="none" w:color="FFC001" w:sz="4" w:space="0"/>
        <w:right w:val="none" w:color="FFC001" w:sz="4" w:space="0"/>
        <w:insideH w:val="none" w:color="FFC001" w:sz="4" w:space="0"/>
        <w:insideV w:val="none" w:color="FFC001" w:sz="4" w:space="0"/>
      </w:tblBorders>
    </w:tblPr>
    <w:tblStylePr w:type="firstRow">
      <w:tcPr>
        <w:shd w:val="clear" w:color="FFFFFF" w:fill="FFC001"/>
      </w:tcPr>
    </w:tblStylePr>
    <w:tblStylePr w:type="lastRow">
      <w:tcPr>
        <w:tcBorders>
          <w:bottom w:val="nil"/>
        </w:tcBorders>
      </w:tcPr>
    </w:tblStylePr>
    <w:tblStylePr w:type="firstCol">
      <w:tcPr>
        <w:shd w:val="clear" w:color="FFFFFF" w:fill="FFC001"/>
      </w:tcPr>
    </w:tblStylePr>
    <w:tblStylePr w:type="band1Vert">
      <w:pPr>
        <w:spacing w:before="71" w:after="71" w:line="240" w:lineRule="auto"/>
      </w:pPr>
      <w:tcPr>
        <w:shd w:val="clear" w:color="FFFFFF" w:fill="FFF3CC"/>
      </w:tcPr>
    </w:tblStylePr>
    <w:tblStylePr w:type="band2Vert">
      <w:pPr>
        <w:spacing w:before="71" w:after="71" w:line="240" w:lineRule="auto"/>
      </w:pPr>
      <w:tcPr>
        <w:shd w:val="clear" w:color="FFFFFF" w:fill="FFF3CC"/>
      </w:tcPr>
    </w:tblStylePr>
    <w:tblStylePr w:type="band1Horz">
      <w:pPr>
        <w:spacing w:before="71" w:after="71" w:line="240" w:lineRule="auto"/>
      </w:pPr>
      <w:tcPr>
        <w:shd w:val="clear" w:color="FFFFFF" w:fill="FFF3CC"/>
      </w:tcPr>
    </w:tblStylePr>
    <w:tblStylePr w:type="band2Horz">
      <w:pPr>
        <w:spacing w:before="71" w:after="71" w:line="240" w:lineRule="auto"/>
      </w:pPr>
      <w:tcPr>
        <w:shd w:val="clear" w:color="FFFFFF" w:fill="FFF3CC"/>
      </w:tcPr>
    </w:tblStylePr>
  </w:style>
  <w:style w:type="table" w:customStyle="1" w:styleId="90">
    <w:name w:val="customTemplate26"/>
    <w:basedOn w:val="34"/>
    <w:qFormat/>
    <w:uiPriority w:val="59"/>
    <w:tblPr>
      <w:tblBorders>
        <w:top w:val="single" w:color="FFC001" w:sz="4" w:space="0"/>
        <w:left w:val="single" w:color="FFC001" w:sz="4" w:space="0"/>
        <w:bottom w:val="single" w:color="FFC001" w:sz="4" w:space="0"/>
        <w:right w:val="single" w:color="FFC001" w:sz="4" w:space="0"/>
        <w:insideH w:val="single" w:color="FFC001" w:sz="4" w:space="0"/>
        <w:insideV w:val="single" w:color="FFC001" w:sz="4" w:space="0"/>
      </w:tblBorders>
    </w:tblPr>
    <w:tblStylePr w:type="firstRow">
      <w:tcPr>
        <w:tcBorders>
          <w:top w:val="single" w:color="FFC001" w:sz="4" w:space="0"/>
          <w:bottom w:val="single" w:color="FFC001" w:sz="4" w:space="0"/>
        </w:tcBorders>
      </w:tcPr>
    </w:tblStylePr>
    <w:tblStylePr w:type="lastRow">
      <w:tcPr>
        <w:tcBorders>
          <w:bottom w:val="single" w:color="FFC001" w:sz="4" w:space="0"/>
        </w:tcBorders>
      </w:tcPr>
    </w:tblStylePr>
    <w:tblStylePr w:type="firstCol">
      <w:tcPr>
        <w:tcBorders>
          <w:right w:val="single" w:color="FFC001" w:sz="4" w:space="0"/>
        </w:tcBorders>
      </w:tcPr>
    </w:tblStylePr>
    <w:tblStylePr w:type="band1Vert">
      <w:pPr>
        <w:spacing w:before="71" w:after="71" w:line="240" w:lineRule="auto"/>
      </w:pPr>
      <w:tcPr>
        <w:shd w:val="clear" w:color="FFFFFF" w:fill="FFF3CC"/>
      </w:tcPr>
    </w:tblStylePr>
    <w:tblStylePr w:type="band2Vert">
      <w:pPr>
        <w:spacing w:before="71" w:after="71" w:line="240" w:lineRule="auto"/>
      </w:pPr>
      <w:tcPr>
        <w:shd w:val="clear" w:color="FFFFFF" w:fill="FFFFFF"/>
      </w:tcPr>
    </w:tblStylePr>
    <w:tblStylePr w:type="band1Horz">
      <w:pPr>
        <w:spacing w:before="71" w:after="71" w:line="240" w:lineRule="auto"/>
      </w:pPr>
      <w:tcPr>
        <w:shd w:val="clear" w:color="FFFFFF" w:fill="FFF3CC"/>
      </w:tcPr>
    </w:tblStylePr>
    <w:tblStylePr w:type="band2Horz">
      <w:pPr>
        <w:spacing w:before="71" w:after="71" w:line="240" w:lineRule="auto"/>
      </w:pPr>
      <w:tcPr>
        <w:shd w:val="clear" w:color="FFFFFF" w:fill="FFFFFF"/>
      </w:tcPr>
    </w:tblStylePr>
  </w:style>
  <w:style w:type="table" w:customStyle="1" w:styleId="91">
    <w:name w:val="customTemplate27"/>
    <w:basedOn w:val="34"/>
    <w:qFormat/>
    <w:uiPriority w:val="59"/>
    <w:tblPr>
      <w:tblBorders>
        <w:top w:val="none" w:color="FFC001" w:sz="4" w:space="0"/>
        <w:left w:val="none" w:color="FFC001" w:sz="4" w:space="0"/>
        <w:bottom w:val="none" w:color="FFC001" w:sz="4" w:space="0"/>
        <w:right w:val="none" w:color="FFC001" w:sz="4" w:space="0"/>
        <w:insideH w:val="none" w:color="FFC001" w:sz="4" w:space="0"/>
        <w:insideV w:val="none" w:color="FFC001" w:sz="4" w:space="0"/>
      </w:tblBorders>
    </w:tblPr>
    <w:tblStylePr w:type="firstRow">
      <w:tcPr>
        <w:tcBorders>
          <w:top w:val="nil"/>
          <w:bottom w:val="single" w:color="FFC001" w:sz="4" w:space="0"/>
        </w:tcBorders>
      </w:tcPr>
    </w:tblStylePr>
    <w:tblStylePr w:type="lastRow">
      <w:tcPr>
        <w:tcBorders>
          <w:bottom w:val="nil"/>
        </w:tcBorders>
      </w:tcPr>
    </w:tblStylePr>
    <w:tblStylePr w:type="firstCol">
      <w:tcPr>
        <w:tcBorders>
          <w:right w:val="single" w:color="FFC001" w:sz="4" w:space="0"/>
        </w:tcBorders>
      </w:tcPr>
    </w:tblStylePr>
    <w:tblStylePr w:type="band1Vert">
      <w:pPr>
        <w:spacing w:before="71" w:after="71" w:line="240" w:lineRule="auto"/>
      </w:pPr>
      <w:tcPr>
        <w:shd w:val="clear" w:color="FFFFFF" w:fill="FFC001"/>
      </w:tcPr>
    </w:tblStylePr>
    <w:tblStylePr w:type="band2Vert">
      <w:pPr>
        <w:spacing w:before="71" w:after="71" w:line="240" w:lineRule="auto"/>
      </w:pPr>
      <w:tcPr>
        <w:shd w:val="clear" w:color="FFFFFF" w:fill="FFF3CC"/>
      </w:tcPr>
    </w:tblStylePr>
    <w:tblStylePr w:type="band1Horz">
      <w:pPr>
        <w:spacing w:before="71" w:after="71" w:line="240" w:lineRule="auto"/>
      </w:pPr>
      <w:tcPr>
        <w:shd w:val="clear" w:color="FFFFFF" w:fill="FFC001"/>
      </w:tcPr>
    </w:tblStylePr>
    <w:tblStylePr w:type="band2Horz">
      <w:pPr>
        <w:spacing w:before="71" w:after="71" w:line="240" w:lineRule="auto"/>
      </w:pPr>
      <w:tcPr>
        <w:shd w:val="clear" w:color="FFFFFF" w:fill="FFF3CC"/>
      </w:tcPr>
    </w:tblStylePr>
  </w:style>
  <w:style w:type="table" w:customStyle="1" w:styleId="92">
    <w:name w:val="customTemplate28"/>
    <w:basedOn w:val="34"/>
    <w:qFormat/>
    <w:uiPriority w:val="59"/>
    <w:tblPr>
      <w:tblBorders>
        <w:top w:val="none" w:color="FFC001" w:sz="4" w:space="0"/>
        <w:left w:val="none" w:color="FFC001" w:sz="4" w:space="0"/>
        <w:bottom w:val="none" w:color="FFC001" w:sz="4" w:space="0"/>
        <w:right w:val="none" w:color="FFC001" w:sz="4" w:space="0"/>
        <w:insideH w:val="none" w:color="FFC001" w:sz="4" w:space="0"/>
        <w:insideV w:val="none" w:color="FFC001" w:sz="4" w:space="0"/>
      </w:tblBorders>
    </w:tblPr>
    <w:tblStylePr w:type="firstRow">
      <w:tcPr>
        <w:shd w:val="clear" w:color="FFFFFF" w:fill="FFC001"/>
      </w:tcPr>
    </w:tblStylePr>
    <w:tblStylePr w:type="lastRow">
      <w:tcPr>
        <w:tcBorders>
          <w:bottom w:val="nil"/>
        </w:tcBorders>
      </w:tcPr>
    </w:tblStylePr>
    <w:tblStylePr w:type="firstCol">
      <w:tcPr>
        <w:tcBorders>
          <w:right w:val="single" w:color="FFC001" w:sz="4" w:space="0"/>
        </w:tcBorders>
      </w:tcPr>
    </w:tblStylePr>
    <w:tblStylePr w:type="band1Vert">
      <w:pPr>
        <w:spacing w:before="71" w:after="71" w:line="240" w:lineRule="auto"/>
      </w:pPr>
      <w:tcPr>
        <w:shd w:val="clear" w:color="FFFFFF" w:fill="FFC001"/>
      </w:tcPr>
    </w:tblStylePr>
    <w:tblStylePr w:type="band2Vert">
      <w:pPr>
        <w:spacing w:before="71" w:after="71" w:line="240" w:lineRule="auto"/>
      </w:pPr>
      <w:tcPr>
        <w:shd w:val="clear" w:color="FFFFFF" w:fill="FFF3CC"/>
      </w:tcPr>
    </w:tblStylePr>
    <w:tblStylePr w:type="band1Horz">
      <w:pPr>
        <w:spacing w:before="71" w:after="71" w:line="240" w:lineRule="auto"/>
      </w:pPr>
      <w:tcPr>
        <w:shd w:val="clear" w:color="FFFFFF" w:fill="FFC001"/>
      </w:tcPr>
    </w:tblStylePr>
    <w:tblStylePr w:type="band2Horz">
      <w:pPr>
        <w:spacing w:before="71" w:after="71" w:line="240" w:lineRule="auto"/>
      </w:pPr>
      <w:tcPr>
        <w:shd w:val="clear" w:color="FFFFFF" w:fill="FFF3CC"/>
      </w:tcPr>
    </w:tblStylePr>
  </w:style>
  <w:style w:type="table" w:customStyle="1" w:styleId="93">
    <w:name w:val="customTemplate31"/>
    <w:basedOn w:val="34"/>
    <w:qFormat/>
    <w:uiPriority w:val="59"/>
    <w:tblPr>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Pr>
    <w:tblStylePr w:type="firstRow">
      <w:tcPr>
        <w:tcBorders>
          <w:top w:val="single" w:color="70AD47" w:sz="4" w:space="0"/>
          <w:bottom w:val="single" w:color="70AD47" w:sz="4" w:space="0"/>
        </w:tcBorders>
      </w:tcPr>
    </w:tblStylePr>
    <w:tblStylePr w:type="lastRow">
      <w:tcPr>
        <w:tcBorders>
          <w:bottom w:val="single" w:color="70AD47" w:sz="4" w:space="0"/>
        </w:tcBorders>
      </w:tcPr>
    </w:tblStylePr>
    <w:tblStylePr w:type="firstCol">
      <w:tcPr>
        <w:tcBorders>
          <w:right w:val="single" w:color="70AD47" w:sz="4" w:space="0"/>
        </w:tcBorders>
      </w:tcPr>
    </w:tblStylePr>
    <w:tblStylePr w:type="band1Vert">
      <w:pPr>
        <w:spacing w:before="71" w:after="71" w:line="240" w:lineRule="auto"/>
      </w:pPr>
      <w:tcPr>
        <w:shd w:val="clear" w:color="FFFFFF" w:fill="auto"/>
      </w:tcPr>
    </w:tblStylePr>
    <w:tblStylePr w:type="band2Vert">
      <w:pPr>
        <w:spacing w:before="71" w:after="71" w:line="240" w:lineRule="auto"/>
      </w:pPr>
      <w:tcPr>
        <w:shd w:val="clear" w:color="FFFFFF" w:fill="auto"/>
      </w:tcPr>
    </w:tblStylePr>
    <w:tblStylePr w:type="band1Horz">
      <w:pPr>
        <w:spacing w:before="71" w:after="71" w:line="240" w:lineRule="auto"/>
      </w:pPr>
      <w:tcPr>
        <w:shd w:val="clear" w:color="FFFFFF" w:fill="auto"/>
      </w:tcPr>
    </w:tblStylePr>
    <w:tblStylePr w:type="band2Horz">
      <w:pPr>
        <w:spacing w:before="71" w:after="71" w:line="240" w:lineRule="auto"/>
      </w:pPr>
      <w:tcPr>
        <w:shd w:val="clear" w:color="FFFFFF" w:fill="auto"/>
      </w:tcPr>
    </w:tblStylePr>
  </w:style>
  <w:style w:type="table" w:customStyle="1" w:styleId="94">
    <w:name w:val="customTemplate32"/>
    <w:basedOn w:val="34"/>
    <w:qFormat/>
    <w:uiPriority w:val="59"/>
    <w:tblPr>
      <w:tblBorders>
        <w:top w:val="none" w:color="70AD47" w:sz="4" w:space="0"/>
        <w:left w:val="none" w:color="70AD47" w:sz="4" w:space="0"/>
        <w:bottom w:val="none" w:color="70AD47" w:sz="4" w:space="0"/>
        <w:right w:val="none" w:color="70AD47" w:sz="4" w:space="0"/>
        <w:insideH w:val="none" w:color="70AD47" w:sz="4" w:space="0"/>
        <w:insideV w:val="none" w:color="70AD47" w:sz="4" w:space="0"/>
      </w:tblBorders>
    </w:tblPr>
    <w:tblStylePr w:type="firstRow">
      <w:tcPr>
        <w:shd w:val="clear" w:color="FFFFFF" w:fill="70AD47"/>
      </w:tcPr>
    </w:tblStylePr>
    <w:tblStylePr w:type="lastRow">
      <w:tcPr>
        <w:tcBorders>
          <w:bottom w:val="nil"/>
        </w:tcBorders>
      </w:tcPr>
    </w:tblStylePr>
    <w:tblStylePr w:type="firstCol">
      <w:tcPr>
        <w:tcBorders>
          <w:right w:val="single" w:color="70AD47" w:sz="4" w:space="0"/>
        </w:tcBorders>
      </w:tcPr>
    </w:tblStylePr>
    <w:tblStylePr w:type="band1Vert">
      <w:pPr>
        <w:spacing w:before="71" w:after="71" w:line="240" w:lineRule="auto"/>
      </w:pPr>
      <w:tcPr>
        <w:shd w:val="clear" w:color="FFFFFF" w:fill="E3EFDA"/>
      </w:tcPr>
    </w:tblStylePr>
    <w:tblStylePr w:type="band2Vert">
      <w:pPr>
        <w:spacing w:before="71" w:after="71" w:line="240" w:lineRule="auto"/>
      </w:pPr>
      <w:tcPr>
        <w:shd w:val="clear" w:color="FFFFFF" w:fill="E3EFDA"/>
      </w:tcPr>
    </w:tblStylePr>
    <w:tblStylePr w:type="band1Horz">
      <w:pPr>
        <w:spacing w:before="71" w:after="71" w:line="240" w:lineRule="auto"/>
      </w:pPr>
      <w:tcPr>
        <w:shd w:val="clear" w:color="FFFFFF" w:fill="E3EFDA"/>
      </w:tcPr>
    </w:tblStylePr>
    <w:tblStylePr w:type="band2Horz">
      <w:pPr>
        <w:spacing w:before="71" w:after="71" w:line="240" w:lineRule="auto"/>
      </w:pPr>
      <w:tcPr>
        <w:shd w:val="clear" w:color="FFFFFF" w:fill="E3EFDA"/>
      </w:tcPr>
    </w:tblStylePr>
  </w:style>
  <w:style w:type="table" w:customStyle="1" w:styleId="95">
    <w:name w:val="customTemplate33"/>
    <w:basedOn w:val="34"/>
    <w:qFormat/>
    <w:uiPriority w:val="59"/>
    <w:tblPr>
      <w:tblBorders>
        <w:top w:val="single" w:color="70AD47" w:sz="4" w:space="0"/>
        <w:left w:val="single" w:color="70AD47" w:sz="4" w:space="0"/>
        <w:bottom w:val="single" w:color="70AD47" w:sz="4" w:space="0"/>
        <w:right w:val="single" w:color="70AD47" w:sz="4" w:space="0"/>
        <w:insideH w:val="none" w:color="70AD47" w:sz="4" w:space="0"/>
        <w:insideV w:val="none" w:color="70AD47" w:sz="4" w:space="0"/>
      </w:tblBorders>
    </w:tblPr>
    <w:tblStylePr w:type="firstRow">
      <w:tcPr>
        <w:tcBorders>
          <w:top w:val="single" w:color="70AD47" w:sz="4" w:space="0"/>
          <w:bottom w:val="nil"/>
        </w:tcBorders>
      </w:tcPr>
    </w:tblStylePr>
    <w:tblStylePr w:type="lastRow">
      <w:tcPr>
        <w:tcBorders>
          <w:bottom w:val="single" w:color="70AD47" w:sz="4" w:space="0"/>
        </w:tcBorders>
      </w:tcPr>
    </w:tblStylePr>
    <w:tblStylePr w:type="firstCol">
      <w:tcPr>
        <w:tcBorders>
          <w:right w:val="nil"/>
        </w:tcBorders>
      </w:tcPr>
    </w:tblStylePr>
    <w:tblStylePr w:type="band1Vert">
      <w:pPr>
        <w:spacing w:before="71" w:after="71" w:line="240" w:lineRule="auto"/>
      </w:pPr>
      <w:tcPr>
        <w:shd w:val="clear" w:color="FFFFFF" w:fill="E3EFDA"/>
      </w:tcPr>
    </w:tblStylePr>
    <w:tblStylePr w:type="band2Vert">
      <w:pPr>
        <w:spacing w:before="71" w:after="71" w:line="240" w:lineRule="auto"/>
      </w:pPr>
      <w:tcPr>
        <w:shd w:val="clear" w:color="FFFFFF" w:fill="FFFFFF"/>
      </w:tcPr>
    </w:tblStylePr>
    <w:tblStylePr w:type="band1Horz">
      <w:pPr>
        <w:spacing w:before="71" w:after="71" w:line="240" w:lineRule="auto"/>
      </w:pPr>
      <w:tcPr>
        <w:shd w:val="clear" w:color="FFFFFF" w:fill="E3EFDA"/>
      </w:tcPr>
    </w:tblStylePr>
    <w:tblStylePr w:type="band2Horz">
      <w:pPr>
        <w:spacing w:before="71" w:after="71" w:line="240" w:lineRule="auto"/>
      </w:pPr>
      <w:tcPr>
        <w:shd w:val="clear" w:color="FFFFFF" w:fill="FFFFFF"/>
      </w:tcPr>
    </w:tblStylePr>
  </w:style>
  <w:style w:type="table" w:customStyle="1" w:styleId="96">
    <w:name w:val="customTemplate34"/>
    <w:basedOn w:val="34"/>
    <w:qFormat/>
    <w:uiPriority w:val="59"/>
    <w:tblPr>
      <w:tblBorders>
        <w:top w:val="none" w:color="70AD47" w:sz="4" w:space="0"/>
        <w:left w:val="none" w:color="70AD47" w:sz="4" w:space="0"/>
        <w:bottom w:val="none" w:color="70AD47" w:sz="4" w:space="0"/>
        <w:right w:val="none" w:color="70AD47" w:sz="4" w:space="0"/>
        <w:insideH w:val="none" w:color="70AD47" w:sz="4" w:space="0"/>
        <w:insideV w:val="none" w:color="70AD47" w:sz="4" w:space="0"/>
      </w:tblBorders>
    </w:tblPr>
    <w:tblStylePr w:type="firstRow">
      <w:tcPr>
        <w:tcBorders>
          <w:top w:val="nil"/>
          <w:bottom w:val="single" w:color="70AD47" w:sz="4" w:space="0"/>
        </w:tcBorders>
      </w:tcPr>
    </w:tblStylePr>
    <w:tblStylePr w:type="lastRow">
      <w:tcPr>
        <w:tcBorders>
          <w:bottom w:val="nil"/>
        </w:tcBorders>
      </w:tcPr>
    </w:tblStylePr>
    <w:tblStylePr w:type="firstCol">
      <w:tcPr>
        <w:tcBorders>
          <w:right w:val="single" w:color="70AD47" w:sz="4" w:space="0"/>
        </w:tcBorders>
      </w:tcPr>
    </w:tblStylePr>
    <w:tblStylePr w:type="band1Vert">
      <w:pPr>
        <w:spacing w:before="71" w:after="71" w:line="240" w:lineRule="auto"/>
      </w:pPr>
      <w:tcPr>
        <w:shd w:val="clear" w:color="FFFFFF" w:fill="70AD47"/>
      </w:tcPr>
    </w:tblStylePr>
    <w:tblStylePr w:type="band2Vert">
      <w:pPr>
        <w:spacing w:before="71" w:after="71" w:line="240" w:lineRule="auto"/>
      </w:pPr>
      <w:tcPr>
        <w:shd w:val="clear" w:color="FFFFFF" w:fill="E3EFDA"/>
      </w:tcPr>
    </w:tblStylePr>
    <w:tblStylePr w:type="band1Horz">
      <w:pPr>
        <w:spacing w:before="71" w:after="71" w:line="240" w:lineRule="auto"/>
      </w:pPr>
      <w:tcPr>
        <w:shd w:val="clear" w:color="FFFFFF" w:fill="70AD47"/>
      </w:tcPr>
    </w:tblStylePr>
    <w:tblStylePr w:type="band2Horz">
      <w:pPr>
        <w:spacing w:before="71" w:after="71" w:line="240" w:lineRule="auto"/>
      </w:pPr>
      <w:tcPr>
        <w:shd w:val="clear" w:color="FFFFFF" w:fill="E3EFDA"/>
      </w:tcPr>
    </w:tblStylePr>
  </w:style>
  <w:style w:type="table" w:customStyle="1" w:styleId="97">
    <w:name w:val="customTemplate35"/>
    <w:basedOn w:val="34"/>
    <w:qFormat/>
    <w:uiPriority w:val="59"/>
    <w:tblPr>
      <w:tblBorders>
        <w:top w:val="none" w:color="70AD47" w:sz="4" w:space="0"/>
        <w:left w:val="none" w:color="70AD47" w:sz="4" w:space="0"/>
        <w:bottom w:val="none" w:color="70AD47" w:sz="4" w:space="0"/>
        <w:right w:val="none" w:color="70AD47" w:sz="4" w:space="0"/>
        <w:insideH w:val="none" w:color="70AD47" w:sz="4" w:space="0"/>
        <w:insideV w:val="none" w:color="70AD47" w:sz="4" w:space="0"/>
      </w:tblBorders>
    </w:tblPr>
    <w:tblStylePr w:type="firstRow">
      <w:tcPr>
        <w:shd w:val="clear" w:color="FFFFFF" w:fill="70AD47"/>
      </w:tcPr>
    </w:tblStylePr>
    <w:tblStylePr w:type="lastRow">
      <w:tcPr>
        <w:tcBorders>
          <w:bottom w:val="nil"/>
        </w:tcBorders>
      </w:tcPr>
    </w:tblStylePr>
    <w:tblStylePr w:type="firstCol">
      <w:tcPr>
        <w:shd w:val="clear" w:color="FFFFFF" w:fill="70AD47"/>
      </w:tcPr>
    </w:tblStylePr>
    <w:tblStylePr w:type="band1Vert">
      <w:pPr>
        <w:spacing w:before="71" w:after="71" w:line="240" w:lineRule="auto"/>
      </w:pPr>
      <w:tcPr>
        <w:shd w:val="clear" w:color="FFFFFF" w:fill="E3EFDA"/>
      </w:tcPr>
    </w:tblStylePr>
    <w:tblStylePr w:type="band2Vert">
      <w:pPr>
        <w:spacing w:before="71" w:after="71" w:line="240" w:lineRule="auto"/>
      </w:pPr>
      <w:tcPr>
        <w:shd w:val="clear" w:color="FFFFFF" w:fill="E3EFDA"/>
      </w:tcPr>
    </w:tblStylePr>
    <w:tblStylePr w:type="band1Horz">
      <w:pPr>
        <w:spacing w:before="71" w:after="71" w:line="240" w:lineRule="auto"/>
      </w:pPr>
      <w:tcPr>
        <w:shd w:val="clear" w:color="FFFFFF" w:fill="E3EFDA"/>
      </w:tcPr>
    </w:tblStylePr>
    <w:tblStylePr w:type="band2Horz">
      <w:pPr>
        <w:spacing w:before="71" w:after="71" w:line="240" w:lineRule="auto"/>
      </w:pPr>
      <w:tcPr>
        <w:shd w:val="clear" w:color="FFFFFF" w:fill="E3EFDA"/>
      </w:tcPr>
    </w:tblStylePr>
  </w:style>
  <w:style w:type="table" w:customStyle="1" w:styleId="98">
    <w:name w:val="customTemplate36"/>
    <w:basedOn w:val="34"/>
    <w:qFormat/>
    <w:uiPriority w:val="59"/>
    <w:tblPr>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Pr>
    <w:tblStylePr w:type="firstRow">
      <w:tcPr>
        <w:tcBorders>
          <w:top w:val="single" w:color="70AD47" w:sz="4" w:space="0"/>
          <w:bottom w:val="single" w:color="70AD47" w:sz="4" w:space="0"/>
        </w:tcBorders>
      </w:tcPr>
    </w:tblStylePr>
    <w:tblStylePr w:type="lastRow">
      <w:tcPr>
        <w:tcBorders>
          <w:bottom w:val="single" w:color="70AD47" w:sz="4" w:space="0"/>
        </w:tcBorders>
      </w:tcPr>
    </w:tblStylePr>
    <w:tblStylePr w:type="firstCol">
      <w:tcPr>
        <w:tcBorders>
          <w:right w:val="single" w:color="70AD47" w:sz="4" w:space="0"/>
        </w:tcBorders>
      </w:tcPr>
    </w:tblStylePr>
    <w:tblStylePr w:type="band1Vert">
      <w:pPr>
        <w:spacing w:before="71" w:after="71" w:line="240" w:lineRule="auto"/>
      </w:pPr>
      <w:tcPr>
        <w:shd w:val="clear" w:color="FFFFFF" w:fill="E3EFDA"/>
      </w:tcPr>
    </w:tblStylePr>
    <w:tblStylePr w:type="band2Vert">
      <w:pPr>
        <w:spacing w:before="71" w:after="71" w:line="240" w:lineRule="auto"/>
      </w:pPr>
      <w:tcPr>
        <w:shd w:val="clear" w:color="FFFFFF" w:fill="FFFFFF"/>
      </w:tcPr>
    </w:tblStylePr>
    <w:tblStylePr w:type="band1Horz">
      <w:pPr>
        <w:spacing w:before="71" w:after="71" w:line="240" w:lineRule="auto"/>
      </w:pPr>
      <w:tcPr>
        <w:shd w:val="clear" w:color="FFFFFF" w:fill="E3EFDA"/>
      </w:tcPr>
    </w:tblStylePr>
    <w:tblStylePr w:type="band2Horz">
      <w:pPr>
        <w:spacing w:before="71" w:after="71" w:line="240" w:lineRule="auto"/>
      </w:pPr>
      <w:tcPr>
        <w:shd w:val="clear" w:color="FFFFFF" w:fill="FFFFFF"/>
      </w:tcPr>
    </w:tblStylePr>
  </w:style>
  <w:style w:type="table" w:customStyle="1" w:styleId="99">
    <w:name w:val="customTemplate37"/>
    <w:basedOn w:val="34"/>
    <w:qFormat/>
    <w:uiPriority w:val="59"/>
    <w:tblPr>
      <w:tblBorders>
        <w:top w:val="none" w:color="70AD47" w:sz="4" w:space="0"/>
        <w:left w:val="none" w:color="70AD47" w:sz="4" w:space="0"/>
        <w:bottom w:val="none" w:color="70AD47" w:sz="4" w:space="0"/>
        <w:right w:val="none" w:color="70AD47" w:sz="4" w:space="0"/>
        <w:insideH w:val="none" w:color="70AD47" w:sz="4" w:space="0"/>
        <w:insideV w:val="none" w:color="70AD47" w:sz="4" w:space="0"/>
      </w:tblBorders>
    </w:tblPr>
    <w:tblStylePr w:type="firstRow">
      <w:tcPr>
        <w:tcBorders>
          <w:top w:val="nil"/>
          <w:bottom w:val="single" w:color="70AD47" w:sz="4" w:space="0"/>
        </w:tcBorders>
      </w:tcPr>
    </w:tblStylePr>
    <w:tblStylePr w:type="lastRow">
      <w:tcPr>
        <w:tcBorders>
          <w:bottom w:val="nil"/>
        </w:tcBorders>
      </w:tcPr>
    </w:tblStylePr>
    <w:tblStylePr w:type="firstCol">
      <w:tcPr>
        <w:tcBorders>
          <w:right w:val="single" w:color="70AD47" w:sz="4" w:space="0"/>
        </w:tcBorders>
      </w:tcPr>
    </w:tblStylePr>
    <w:tblStylePr w:type="band1Vert">
      <w:pPr>
        <w:spacing w:before="71" w:after="71" w:line="240" w:lineRule="auto"/>
      </w:pPr>
      <w:tcPr>
        <w:shd w:val="clear" w:color="FFFFFF" w:fill="70AD47"/>
      </w:tcPr>
    </w:tblStylePr>
    <w:tblStylePr w:type="band2Vert">
      <w:pPr>
        <w:spacing w:before="71" w:after="71" w:line="240" w:lineRule="auto"/>
      </w:pPr>
      <w:tcPr>
        <w:shd w:val="clear" w:color="FFFFFF" w:fill="E3EFDA"/>
      </w:tcPr>
    </w:tblStylePr>
    <w:tblStylePr w:type="band1Horz">
      <w:pPr>
        <w:spacing w:before="71" w:after="71" w:line="240" w:lineRule="auto"/>
      </w:pPr>
      <w:tcPr>
        <w:shd w:val="clear" w:color="FFFFFF" w:fill="70AD47"/>
      </w:tcPr>
    </w:tblStylePr>
    <w:tblStylePr w:type="band2Horz">
      <w:pPr>
        <w:spacing w:before="71" w:after="71" w:line="240" w:lineRule="auto"/>
      </w:pPr>
      <w:tcPr>
        <w:shd w:val="clear" w:color="FFFFFF" w:fill="E3EFDA"/>
      </w:tcPr>
    </w:tblStylePr>
  </w:style>
  <w:style w:type="table" w:customStyle="1" w:styleId="100">
    <w:name w:val="customTemplate38"/>
    <w:basedOn w:val="34"/>
    <w:qFormat/>
    <w:uiPriority w:val="59"/>
    <w:tblPr>
      <w:tblBorders>
        <w:top w:val="none" w:color="70AD47" w:sz="4" w:space="0"/>
        <w:left w:val="none" w:color="70AD47" w:sz="4" w:space="0"/>
        <w:bottom w:val="none" w:color="70AD47" w:sz="4" w:space="0"/>
        <w:right w:val="none" w:color="70AD47" w:sz="4" w:space="0"/>
        <w:insideH w:val="none" w:color="70AD47" w:sz="4" w:space="0"/>
        <w:insideV w:val="none" w:color="70AD47" w:sz="4" w:space="0"/>
      </w:tblBorders>
    </w:tblPr>
    <w:tblStylePr w:type="firstRow">
      <w:tcPr>
        <w:shd w:val="clear" w:color="FFFFFF" w:fill="70AD47"/>
      </w:tcPr>
    </w:tblStylePr>
    <w:tblStylePr w:type="lastRow">
      <w:tcPr>
        <w:tcBorders>
          <w:bottom w:val="nil"/>
        </w:tcBorders>
      </w:tcPr>
    </w:tblStylePr>
    <w:tblStylePr w:type="firstCol">
      <w:tcPr>
        <w:tcBorders>
          <w:right w:val="single" w:color="70AD47" w:sz="4" w:space="0"/>
        </w:tcBorders>
      </w:tcPr>
    </w:tblStylePr>
    <w:tblStylePr w:type="band1Vert">
      <w:pPr>
        <w:spacing w:before="71" w:after="71" w:line="240" w:lineRule="auto"/>
      </w:pPr>
      <w:tcPr>
        <w:shd w:val="clear" w:color="FFFFFF" w:fill="70AD47"/>
      </w:tcPr>
    </w:tblStylePr>
    <w:tblStylePr w:type="band2Vert">
      <w:pPr>
        <w:spacing w:before="71" w:after="71" w:line="240" w:lineRule="auto"/>
      </w:pPr>
      <w:tcPr>
        <w:shd w:val="clear" w:color="FFFFFF" w:fill="E3EFDA"/>
      </w:tcPr>
    </w:tblStylePr>
    <w:tblStylePr w:type="band1Horz">
      <w:pPr>
        <w:spacing w:before="71" w:after="71" w:line="240" w:lineRule="auto"/>
      </w:pPr>
      <w:tcPr>
        <w:shd w:val="clear" w:color="FFFFFF" w:fill="70AD47"/>
      </w:tcPr>
    </w:tblStylePr>
    <w:tblStylePr w:type="band2Horz">
      <w:pPr>
        <w:spacing w:before="71" w:after="71" w:line="240" w:lineRule="auto"/>
      </w:pPr>
      <w:tcPr>
        <w:shd w:val="clear" w:color="FFFFFF" w:fill="E3EFDA"/>
      </w:tcPr>
    </w:tblStylePr>
  </w:style>
  <w:style w:type="table" w:customStyle="1" w:styleId="101">
    <w:name w:val="customTemplate41"/>
    <w:basedOn w:val="34"/>
    <w:qFormat/>
    <w:uiPriority w:val="59"/>
    <w:tblPr>
      <w:tblBorders>
        <w:top w:val="single" w:color="888BA3" w:sz="4" w:space="0"/>
        <w:left w:val="single" w:color="888BA3" w:sz="4" w:space="0"/>
        <w:bottom w:val="single" w:color="888BA3" w:sz="4" w:space="0"/>
        <w:right w:val="single" w:color="888BA3" w:sz="4" w:space="0"/>
        <w:insideH w:val="single" w:color="888BA3" w:sz="4" w:space="0"/>
        <w:insideV w:val="single" w:color="888BA3" w:sz="4" w:space="0"/>
      </w:tblBorders>
    </w:tblPr>
    <w:tblStylePr w:type="firstRow">
      <w:tcPr>
        <w:tcBorders>
          <w:top w:val="single" w:color="888BA3" w:sz="4" w:space="0"/>
          <w:bottom w:val="single" w:color="888BA3" w:sz="4" w:space="0"/>
        </w:tcBorders>
      </w:tcPr>
    </w:tblStylePr>
    <w:tblStylePr w:type="lastRow">
      <w:tcPr>
        <w:tcBorders>
          <w:bottom w:val="single" w:color="888BA3" w:sz="4" w:space="0"/>
        </w:tcBorders>
      </w:tcPr>
    </w:tblStylePr>
    <w:tblStylePr w:type="firstCol">
      <w:tcPr>
        <w:tcBorders>
          <w:right w:val="single" w:color="888BA3" w:sz="4" w:space="0"/>
        </w:tcBorders>
      </w:tcPr>
    </w:tblStylePr>
    <w:tblStylePr w:type="band1Vert">
      <w:pPr>
        <w:spacing w:before="71" w:after="71" w:line="240" w:lineRule="auto"/>
      </w:pPr>
      <w:tcPr>
        <w:shd w:val="clear" w:color="FFFFFF" w:fill="auto"/>
      </w:tcPr>
    </w:tblStylePr>
    <w:tblStylePr w:type="band2Vert">
      <w:pPr>
        <w:spacing w:before="71" w:after="71" w:line="240" w:lineRule="auto"/>
      </w:pPr>
      <w:tcPr>
        <w:shd w:val="clear" w:color="FFFFFF" w:fill="auto"/>
      </w:tcPr>
    </w:tblStylePr>
    <w:tblStylePr w:type="band1Horz">
      <w:pPr>
        <w:spacing w:before="71" w:after="71" w:line="240" w:lineRule="auto"/>
      </w:pPr>
      <w:tcPr>
        <w:shd w:val="clear" w:color="FFFFFF" w:fill="auto"/>
      </w:tcPr>
    </w:tblStylePr>
    <w:tblStylePr w:type="band2Horz">
      <w:pPr>
        <w:spacing w:before="71" w:after="71" w:line="240" w:lineRule="auto"/>
      </w:pPr>
      <w:tcPr>
        <w:shd w:val="clear" w:color="FFFFFF" w:fill="auto"/>
      </w:tcPr>
    </w:tblStylePr>
  </w:style>
  <w:style w:type="table" w:customStyle="1" w:styleId="102">
    <w:name w:val="customTemplate42"/>
    <w:basedOn w:val="34"/>
    <w:qFormat/>
    <w:uiPriority w:val="59"/>
    <w:tblPr>
      <w:tblBorders>
        <w:top w:val="none" w:color="888BA3" w:sz="4" w:space="0"/>
        <w:left w:val="none" w:color="888BA3" w:sz="4" w:space="0"/>
        <w:bottom w:val="none" w:color="888BA3" w:sz="4" w:space="0"/>
        <w:right w:val="none" w:color="888BA3" w:sz="4" w:space="0"/>
        <w:insideH w:val="none" w:color="888BA3" w:sz="4" w:space="0"/>
        <w:insideV w:val="none" w:color="888BA3" w:sz="4" w:space="0"/>
      </w:tblBorders>
    </w:tblPr>
    <w:tblStylePr w:type="firstRow">
      <w:tcPr>
        <w:shd w:val="clear" w:color="FFFFFF" w:fill="888BA3"/>
      </w:tcPr>
    </w:tblStylePr>
    <w:tblStylePr w:type="lastRow">
      <w:tcPr>
        <w:tcBorders>
          <w:bottom w:val="nil"/>
        </w:tcBorders>
      </w:tcPr>
    </w:tblStylePr>
    <w:tblStylePr w:type="firstCol">
      <w:tcPr>
        <w:tcBorders>
          <w:right w:val="single" w:color="888BA3" w:sz="4" w:space="0"/>
        </w:tcBorders>
      </w:tcPr>
    </w:tblStylePr>
    <w:tblStylePr w:type="band1Vert">
      <w:pPr>
        <w:spacing w:before="71" w:after="71" w:line="240" w:lineRule="auto"/>
      </w:pPr>
      <w:tcPr>
        <w:shd w:val="clear" w:color="FFFFFF" w:fill="F1F2F9"/>
      </w:tcPr>
    </w:tblStylePr>
    <w:tblStylePr w:type="band2Vert">
      <w:pPr>
        <w:spacing w:before="71" w:after="71" w:line="240" w:lineRule="auto"/>
      </w:pPr>
      <w:tcPr>
        <w:shd w:val="clear" w:color="FFFFFF" w:fill="F1F2F9"/>
      </w:tcPr>
    </w:tblStylePr>
    <w:tblStylePr w:type="band1Horz">
      <w:pPr>
        <w:spacing w:before="71" w:after="71" w:line="240" w:lineRule="auto"/>
      </w:pPr>
      <w:tcPr>
        <w:shd w:val="clear" w:color="FFFFFF" w:fill="F1F2F9"/>
      </w:tcPr>
    </w:tblStylePr>
    <w:tblStylePr w:type="band2Horz">
      <w:pPr>
        <w:spacing w:before="71" w:after="71" w:line="240" w:lineRule="auto"/>
      </w:pPr>
      <w:tcPr>
        <w:shd w:val="clear" w:color="FFFFFF" w:fill="F1F2F9"/>
      </w:tcPr>
    </w:tblStylePr>
  </w:style>
  <w:style w:type="table" w:customStyle="1" w:styleId="103">
    <w:name w:val="customTemplate43"/>
    <w:basedOn w:val="34"/>
    <w:qFormat/>
    <w:uiPriority w:val="59"/>
    <w:tblPr>
      <w:tblBorders>
        <w:top w:val="single" w:color="888BA3" w:sz="4" w:space="0"/>
        <w:left w:val="single" w:color="888BA3" w:sz="4" w:space="0"/>
        <w:bottom w:val="single" w:color="888BA3" w:sz="4" w:space="0"/>
        <w:right w:val="single" w:color="888BA3" w:sz="4" w:space="0"/>
        <w:insideH w:val="none" w:color="888BA3" w:sz="4" w:space="0"/>
        <w:insideV w:val="none" w:color="888BA3" w:sz="4" w:space="0"/>
      </w:tblBorders>
    </w:tblPr>
    <w:tblStylePr w:type="firstRow">
      <w:tcPr>
        <w:tcBorders>
          <w:top w:val="single" w:color="888BA3" w:sz="4" w:space="0"/>
          <w:bottom w:val="nil"/>
        </w:tcBorders>
      </w:tcPr>
    </w:tblStylePr>
    <w:tblStylePr w:type="lastRow">
      <w:tcPr>
        <w:tcBorders>
          <w:bottom w:val="single" w:color="888BA3" w:sz="4" w:space="0"/>
        </w:tcBorders>
      </w:tcPr>
    </w:tblStylePr>
    <w:tblStylePr w:type="firstCol">
      <w:tcPr>
        <w:tcBorders>
          <w:right w:val="nil"/>
        </w:tcBorders>
      </w:tcPr>
    </w:tblStylePr>
    <w:tblStylePr w:type="band1Vert">
      <w:pPr>
        <w:spacing w:before="71" w:after="71" w:line="240" w:lineRule="auto"/>
      </w:pPr>
      <w:tcPr>
        <w:shd w:val="clear" w:color="FFFFFF" w:fill="F1F2F9"/>
      </w:tcPr>
    </w:tblStylePr>
    <w:tblStylePr w:type="band2Vert">
      <w:pPr>
        <w:spacing w:before="71" w:after="71" w:line="240" w:lineRule="auto"/>
      </w:pPr>
      <w:tcPr>
        <w:shd w:val="clear" w:color="FFFFFF" w:fill="FFFFFF"/>
      </w:tcPr>
    </w:tblStylePr>
    <w:tblStylePr w:type="band1Horz">
      <w:pPr>
        <w:spacing w:before="71" w:after="71" w:line="240" w:lineRule="auto"/>
      </w:pPr>
      <w:tcPr>
        <w:shd w:val="clear" w:color="FFFFFF" w:fill="F1F2F9"/>
      </w:tcPr>
    </w:tblStylePr>
    <w:tblStylePr w:type="band2Horz">
      <w:pPr>
        <w:spacing w:before="71" w:after="71" w:line="240" w:lineRule="auto"/>
      </w:pPr>
      <w:tcPr>
        <w:shd w:val="clear" w:color="FFFFFF" w:fill="FFFFFF"/>
      </w:tcPr>
    </w:tblStylePr>
  </w:style>
  <w:style w:type="table" w:customStyle="1" w:styleId="104">
    <w:name w:val="customTemplate44"/>
    <w:basedOn w:val="34"/>
    <w:qFormat/>
    <w:uiPriority w:val="59"/>
    <w:tblPr>
      <w:tblBorders>
        <w:top w:val="none" w:color="888BA3" w:sz="4" w:space="0"/>
        <w:left w:val="none" w:color="888BA3" w:sz="4" w:space="0"/>
        <w:bottom w:val="none" w:color="888BA3" w:sz="4" w:space="0"/>
        <w:right w:val="none" w:color="888BA3" w:sz="4" w:space="0"/>
        <w:insideH w:val="none" w:color="888BA3" w:sz="4" w:space="0"/>
        <w:insideV w:val="none" w:color="888BA3" w:sz="4" w:space="0"/>
      </w:tblBorders>
    </w:tblPr>
    <w:tblStylePr w:type="firstRow">
      <w:tcPr>
        <w:tcBorders>
          <w:top w:val="nil"/>
          <w:bottom w:val="single" w:color="888BA3" w:sz="4" w:space="0"/>
        </w:tcBorders>
      </w:tcPr>
    </w:tblStylePr>
    <w:tblStylePr w:type="lastRow">
      <w:tcPr>
        <w:tcBorders>
          <w:bottom w:val="nil"/>
        </w:tcBorders>
      </w:tcPr>
    </w:tblStylePr>
    <w:tblStylePr w:type="firstCol">
      <w:tcPr>
        <w:tcBorders>
          <w:right w:val="single" w:color="888BA3" w:sz="4" w:space="0"/>
        </w:tcBorders>
      </w:tcPr>
    </w:tblStylePr>
    <w:tblStylePr w:type="band1Vert">
      <w:pPr>
        <w:spacing w:before="71" w:after="71" w:line="240" w:lineRule="auto"/>
      </w:pPr>
      <w:tcPr>
        <w:shd w:val="clear" w:color="FFFFFF" w:fill="888BA3"/>
      </w:tcPr>
    </w:tblStylePr>
    <w:tblStylePr w:type="band2Vert">
      <w:pPr>
        <w:spacing w:before="71" w:after="71" w:line="240" w:lineRule="auto"/>
      </w:pPr>
      <w:tcPr>
        <w:shd w:val="clear" w:color="FFFFFF" w:fill="F1F2F9"/>
      </w:tcPr>
    </w:tblStylePr>
    <w:tblStylePr w:type="band1Horz">
      <w:pPr>
        <w:spacing w:before="71" w:after="71" w:line="240" w:lineRule="auto"/>
      </w:pPr>
      <w:tcPr>
        <w:shd w:val="clear" w:color="FFFFFF" w:fill="888BA3"/>
      </w:tcPr>
    </w:tblStylePr>
    <w:tblStylePr w:type="band2Horz">
      <w:pPr>
        <w:spacing w:before="71" w:after="71" w:line="240" w:lineRule="auto"/>
      </w:pPr>
      <w:tcPr>
        <w:shd w:val="clear" w:color="FFFFFF" w:fill="F1F2F9"/>
      </w:tcPr>
    </w:tblStylePr>
  </w:style>
  <w:style w:type="table" w:customStyle="1" w:styleId="105">
    <w:name w:val="customTemplate45"/>
    <w:basedOn w:val="34"/>
    <w:qFormat/>
    <w:uiPriority w:val="59"/>
    <w:tblPr>
      <w:tblBorders>
        <w:top w:val="none" w:color="888BA3" w:sz="4" w:space="0"/>
        <w:left w:val="none" w:color="888BA3" w:sz="4" w:space="0"/>
        <w:bottom w:val="none" w:color="888BA3" w:sz="4" w:space="0"/>
        <w:right w:val="none" w:color="888BA3" w:sz="4" w:space="0"/>
        <w:insideH w:val="none" w:color="888BA3" w:sz="4" w:space="0"/>
        <w:insideV w:val="none" w:color="888BA3" w:sz="4" w:space="0"/>
      </w:tblBorders>
    </w:tblPr>
    <w:tblStylePr w:type="firstRow">
      <w:tcPr>
        <w:shd w:val="clear" w:color="FFFFFF" w:fill="888BA3"/>
      </w:tcPr>
    </w:tblStylePr>
    <w:tblStylePr w:type="lastRow">
      <w:tcPr>
        <w:tcBorders>
          <w:bottom w:val="nil"/>
        </w:tcBorders>
      </w:tcPr>
    </w:tblStylePr>
    <w:tblStylePr w:type="firstCol">
      <w:tcPr>
        <w:shd w:val="clear" w:color="FFFFFF" w:fill="888BA3"/>
      </w:tcPr>
    </w:tblStylePr>
    <w:tblStylePr w:type="band1Vert">
      <w:pPr>
        <w:spacing w:before="71" w:after="71" w:line="240" w:lineRule="auto"/>
      </w:pPr>
      <w:tcPr>
        <w:shd w:val="clear" w:color="FFFFFF" w:fill="F1F2F9"/>
      </w:tcPr>
    </w:tblStylePr>
    <w:tblStylePr w:type="band2Vert">
      <w:pPr>
        <w:spacing w:before="71" w:after="71" w:line="240" w:lineRule="auto"/>
      </w:pPr>
      <w:tcPr>
        <w:shd w:val="clear" w:color="FFFFFF" w:fill="F1F2F9"/>
      </w:tcPr>
    </w:tblStylePr>
    <w:tblStylePr w:type="band1Horz">
      <w:pPr>
        <w:spacing w:before="71" w:after="71" w:line="240" w:lineRule="auto"/>
      </w:pPr>
      <w:tcPr>
        <w:shd w:val="clear" w:color="FFFFFF" w:fill="F1F2F9"/>
      </w:tcPr>
    </w:tblStylePr>
    <w:tblStylePr w:type="band2Horz">
      <w:pPr>
        <w:spacing w:before="71" w:after="71" w:line="240" w:lineRule="auto"/>
      </w:pPr>
      <w:tcPr>
        <w:shd w:val="clear" w:color="FFFFFF" w:fill="F1F2F9"/>
      </w:tcPr>
    </w:tblStylePr>
  </w:style>
  <w:style w:type="table" w:customStyle="1" w:styleId="106">
    <w:name w:val="customTemplate46"/>
    <w:basedOn w:val="34"/>
    <w:qFormat/>
    <w:uiPriority w:val="59"/>
    <w:tblPr>
      <w:tblBorders>
        <w:top w:val="single" w:color="888BA3" w:sz="4" w:space="0"/>
        <w:left w:val="single" w:color="888BA3" w:sz="4" w:space="0"/>
        <w:bottom w:val="single" w:color="888BA3" w:sz="4" w:space="0"/>
        <w:right w:val="single" w:color="888BA3" w:sz="4" w:space="0"/>
        <w:insideH w:val="single" w:color="888BA3" w:sz="4" w:space="0"/>
        <w:insideV w:val="single" w:color="888BA3" w:sz="4" w:space="0"/>
      </w:tblBorders>
    </w:tblPr>
    <w:tblStylePr w:type="firstRow">
      <w:tcPr>
        <w:tcBorders>
          <w:top w:val="single" w:color="888BA3" w:sz="4" w:space="0"/>
          <w:bottom w:val="single" w:color="888BA3" w:sz="4" w:space="0"/>
        </w:tcBorders>
      </w:tcPr>
    </w:tblStylePr>
    <w:tblStylePr w:type="lastRow">
      <w:tcPr>
        <w:tcBorders>
          <w:bottom w:val="single" w:color="888BA3" w:sz="4" w:space="0"/>
        </w:tcBorders>
      </w:tcPr>
    </w:tblStylePr>
    <w:tblStylePr w:type="firstCol">
      <w:tcPr>
        <w:tcBorders>
          <w:right w:val="single" w:color="888BA3" w:sz="4" w:space="0"/>
        </w:tcBorders>
      </w:tcPr>
    </w:tblStylePr>
    <w:tblStylePr w:type="band1Vert">
      <w:pPr>
        <w:spacing w:before="71" w:after="71" w:line="240" w:lineRule="auto"/>
      </w:pPr>
      <w:tcPr>
        <w:shd w:val="clear" w:color="FFFFFF" w:fill="F1F2F9"/>
      </w:tcPr>
    </w:tblStylePr>
    <w:tblStylePr w:type="band2Vert">
      <w:pPr>
        <w:spacing w:before="71" w:after="71" w:line="240" w:lineRule="auto"/>
      </w:pPr>
      <w:tcPr>
        <w:shd w:val="clear" w:color="FFFFFF" w:fill="FFFFFF"/>
      </w:tcPr>
    </w:tblStylePr>
    <w:tblStylePr w:type="band1Horz">
      <w:pPr>
        <w:spacing w:before="71" w:after="71" w:line="240" w:lineRule="auto"/>
      </w:pPr>
      <w:tcPr>
        <w:shd w:val="clear" w:color="FFFFFF" w:fill="F1F2F9"/>
      </w:tcPr>
    </w:tblStylePr>
    <w:tblStylePr w:type="band2Horz">
      <w:pPr>
        <w:spacing w:before="71" w:after="71" w:line="240" w:lineRule="auto"/>
      </w:pPr>
      <w:tcPr>
        <w:shd w:val="clear" w:color="FFFFFF" w:fill="FFFFFF"/>
      </w:tcPr>
    </w:tblStylePr>
  </w:style>
  <w:style w:type="table" w:customStyle="1" w:styleId="107">
    <w:name w:val="customTemplate47"/>
    <w:basedOn w:val="34"/>
    <w:qFormat/>
    <w:uiPriority w:val="59"/>
    <w:tblPr>
      <w:tblBorders>
        <w:top w:val="none" w:color="888BA3" w:sz="4" w:space="0"/>
        <w:left w:val="none" w:color="888BA3" w:sz="4" w:space="0"/>
        <w:bottom w:val="none" w:color="888BA3" w:sz="4" w:space="0"/>
        <w:right w:val="none" w:color="888BA3" w:sz="4" w:space="0"/>
        <w:insideH w:val="none" w:color="888BA3" w:sz="4" w:space="0"/>
        <w:insideV w:val="none" w:color="888BA3" w:sz="4" w:space="0"/>
      </w:tblBorders>
    </w:tblPr>
    <w:tblStylePr w:type="firstRow">
      <w:tcPr>
        <w:tcBorders>
          <w:top w:val="nil"/>
          <w:bottom w:val="single" w:color="888BA3" w:sz="4" w:space="0"/>
        </w:tcBorders>
      </w:tcPr>
    </w:tblStylePr>
    <w:tblStylePr w:type="lastRow">
      <w:tcPr>
        <w:tcBorders>
          <w:bottom w:val="nil"/>
        </w:tcBorders>
      </w:tcPr>
    </w:tblStylePr>
    <w:tblStylePr w:type="firstCol">
      <w:tcPr>
        <w:tcBorders>
          <w:right w:val="single" w:color="888BA3" w:sz="4" w:space="0"/>
        </w:tcBorders>
      </w:tcPr>
    </w:tblStylePr>
    <w:tblStylePr w:type="band1Vert">
      <w:pPr>
        <w:spacing w:before="71" w:after="71" w:line="240" w:lineRule="auto"/>
      </w:pPr>
      <w:tcPr>
        <w:shd w:val="clear" w:color="FFFFFF" w:fill="888BA3"/>
      </w:tcPr>
    </w:tblStylePr>
    <w:tblStylePr w:type="band2Vert">
      <w:pPr>
        <w:spacing w:before="71" w:after="71" w:line="240" w:lineRule="auto"/>
      </w:pPr>
      <w:tcPr>
        <w:shd w:val="clear" w:color="FFFFFF" w:fill="F1F2F9"/>
      </w:tcPr>
    </w:tblStylePr>
    <w:tblStylePr w:type="band1Horz">
      <w:pPr>
        <w:spacing w:before="71" w:after="71" w:line="240" w:lineRule="auto"/>
      </w:pPr>
      <w:tcPr>
        <w:shd w:val="clear" w:color="FFFFFF" w:fill="888BA3"/>
      </w:tcPr>
    </w:tblStylePr>
    <w:tblStylePr w:type="band2Horz">
      <w:pPr>
        <w:spacing w:before="71" w:after="71" w:line="240" w:lineRule="auto"/>
      </w:pPr>
      <w:tcPr>
        <w:shd w:val="clear" w:color="FFFFFF" w:fill="F1F2F9"/>
      </w:tcPr>
    </w:tblStylePr>
  </w:style>
  <w:style w:type="table" w:customStyle="1" w:styleId="108">
    <w:name w:val="customTemplate48"/>
    <w:basedOn w:val="34"/>
    <w:qFormat/>
    <w:uiPriority w:val="59"/>
    <w:tblPr>
      <w:tblBorders>
        <w:top w:val="none" w:color="888BA3" w:sz="4" w:space="0"/>
        <w:left w:val="none" w:color="888BA3" w:sz="4" w:space="0"/>
        <w:bottom w:val="none" w:color="888BA3" w:sz="4" w:space="0"/>
        <w:right w:val="none" w:color="888BA3" w:sz="4" w:space="0"/>
        <w:insideH w:val="none" w:color="888BA3" w:sz="4" w:space="0"/>
        <w:insideV w:val="none" w:color="888BA3" w:sz="4" w:space="0"/>
      </w:tblBorders>
    </w:tblPr>
    <w:tblStylePr w:type="firstRow">
      <w:tcPr>
        <w:shd w:val="clear" w:color="FFFFFF" w:fill="888BA3"/>
      </w:tcPr>
    </w:tblStylePr>
    <w:tblStylePr w:type="lastRow">
      <w:tcPr>
        <w:tcBorders>
          <w:bottom w:val="nil"/>
        </w:tcBorders>
      </w:tcPr>
    </w:tblStylePr>
    <w:tblStylePr w:type="firstCol">
      <w:tcPr>
        <w:tcBorders>
          <w:right w:val="single" w:color="888BA3" w:sz="4" w:space="0"/>
        </w:tcBorders>
      </w:tcPr>
    </w:tblStylePr>
    <w:tblStylePr w:type="band1Vert">
      <w:pPr>
        <w:spacing w:before="71" w:after="71" w:line="240" w:lineRule="auto"/>
      </w:pPr>
      <w:tcPr>
        <w:shd w:val="clear" w:color="FFFFFF" w:fill="888BA3"/>
      </w:tcPr>
    </w:tblStylePr>
    <w:tblStylePr w:type="band2Vert">
      <w:pPr>
        <w:spacing w:before="71" w:after="71" w:line="240" w:lineRule="auto"/>
      </w:pPr>
      <w:tcPr>
        <w:shd w:val="clear" w:color="FFFFFF" w:fill="F1F2F9"/>
      </w:tcPr>
    </w:tblStylePr>
    <w:tblStylePr w:type="band1Horz">
      <w:pPr>
        <w:spacing w:before="71" w:after="71" w:line="240" w:lineRule="auto"/>
      </w:pPr>
      <w:tcPr>
        <w:shd w:val="clear" w:color="FFFFFF" w:fill="888BA3"/>
      </w:tcPr>
    </w:tblStylePr>
    <w:tblStylePr w:type="band2Horz">
      <w:pPr>
        <w:spacing w:before="71" w:after="71" w:line="240" w:lineRule="auto"/>
      </w:pPr>
      <w:tcPr>
        <w:shd w:val="clear" w:color="FFFFFF" w:fill="F1F2F9"/>
      </w:tcPr>
    </w:tblStylePr>
  </w:style>
  <w:style w:type="table" w:customStyle="1" w:styleId="109">
    <w:name w:val="customTemplate51"/>
    <w:basedOn w:val="34"/>
    <w:qFormat/>
    <w:uiPriority w:val="59"/>
    <w:tblPr>
      <w:tblBorders>
        <w:top w:val="single" w:color="E18C53" w:sz="4" w:space="0"/>
        <w:left w:val="single" w:color="E18C53" w:sz="4" w:space="0"/>
        <w:bottom w:val="single" w:color="E18C53" w:sz="4" w:space="0"/>
        <w:right w:val="single" w:color="E18C53" w:sz="4" w:space="0"/>
        <w:insideH w:val="single" w:color="E18C53" w:sz="4" w:space="0"/>
        <w:insideV w:val="single" w:color="E18C53" w:sz="4" w:space="0"/>
      </w:tblBorders>
    </w:tblPr>
    <w:tblStylePr w:type="firstRow">
      <w:tcPr>
        <w:tcBorders>
          <w:top w:val="single" w:color="E18C53" w:sz="4" w:space="0"/>
          <w:bottom w:val="single" w:color="E18C53" w:sz="4" w:space="0"/>
        </w:tcBorders>
      </w:tcPr>
    </w:tblStylePr>
    <w:tblStylePr w:type="lastRow">
      <w:tcPr>
        <w:tcBorders>
          <w:bottom w:val="single" w:color="E18C53" w:sz="4" w:space="0"/>
        </w:tcBorders>
      </w:tcPr>
    </w:tblStylePr>
    <w:tblStylePr w:type="firstCol">
      <w:tcPr>
        <w:tcBorders>
          <w:right w:val="single" w:color="E18C53" w:sz="4" w:space="0"/>
        </w:tcBorders>
      </w:tcPr>
    </w:tblStylePr>
    <w:tblStylePr w:type="band1Vert">
      <w:pPr>
        <w:spacing w:before="71" w:after="71" w:line="240" w:lineRule="auto"/>
      </w:pPr>
      <w:tcPr>
        <w:shd w:val="clear" w:color="FFFFFF" w:fill="auto"/>
      </w:tcPr>
    </w:tblStylePr>
    <w:tblStylePr w:type="band2Vert">
      <w:pPr>
        <w:spacing w:before="71" w:after="71" w:line="240" w:lineRule="auto"/>
      </w:pPr>
      <w:tcPr>
        <w:shd w:val="clear" w:color="FFFFFF" w:fill="auto"/>
      </w:tcPr>
    </w:tblStylePr>
    <w:tblStylePr w:type="band1Horz">
      <w:pPr>
        <w:spacing w:before="71" w:after="71" w:line="240" w:lineRule="auto"/>
      </w:pPr>
      <w:tcPr>
        <w:shd w:val="clear" w:color="FFFFFF" w:fill="auto"/>
      </w:tcPr>
    </w:tblStylePr>
    <w:tblStylePr w:type="band2Horz">
      <w:pPr>
        <w:spacing w:before="71" w:after="71" w:line="240" w:lineRule="auto"/>
      </w:pPr>
      <w:tcPr>
        <w:shd w:val="clear" w:color="FFFFFF" w:fill="auto"/>
      </w:tcPr>
    </w:tblStylePr>
  </w:style>
  <w:style w:type="table" w:customStyle="1" w:styleId="110">
    <w:name w:val="customTemplate52"/>
    <w:basedOn w:val="34"/>
    <w:qFormat/>
    <w:uiPriority w:val="59"/>
    <w:tblPr>
      <w:tblBorders>
        <w:top w:val="none" w:color="E18C53" w:sz="4" w:space="0"/>
        <w:left w:val="none" w:color="E18C53" w:sz="4" w:space="0"/>
        <w:bottom w:val="none" w:color="E18C53" w:sz="4" w:space="0"/>
        <w:right w:val="none" w:color="E18C53" w:sz="4" w:space="0"/>
        <w:insideH w:val="none" w:color="E18C53" w:sz="4" w:space="0"/>
        <w:insideV w:val="none" w:color="E18C53" w:sz="4" w:space="0"/>
      </w:tblBorders>
    </w:tblPr>
    <w:tblStylePr w:type="firstRow">
      <w:tcPr>
        <w:shd w:val="clear" w:color="FFFFFF" w:fill="E18C53"/>
      </w:tcPr>
    </w:tblStylePr>
    <w:tblStylePr w:type="lastRow">
      <w:tcPr>
        <w:tcBorders>
          <w:bottom w:val="nil"/>
        </w:tcBorders>
      </w:tcPr>
    </w:tblStylePr>
    <w:tblStylePr w:type="firstCol">
      <w:tcPr>
        <w:tcBorders>
          <w:right w:val="single" w:color="E18C53" w:sz="4" w:space="0"/>
        </w:tcBorders>
      </w:tcPr>
    </w:tblStylePr>
    <w:tblStylePr w:type="band1Vert">
      <w:pPr>
        <w:spacing w:before="71" w:after="71" w:line="240" w:lineRule="auto"/>
      </w:pPr>
      <w:tcPr>
        <w:shd w:val="clear" w:color="FFFFFF" w:fill="FFF1E7"/>
      </w:tcPr>
    </w:tblStylePr>
    <w:tblStylePr w:type="band2Vert">
      <w:pPr>
        <w:spacing w:before="71" w:after="71" w:line="240" w:lineRule="auto"/>
      </w:pPr>
      <w:tcPr>
        <w:shd w:val="clear" w:color="FFFFFF" w:fill="FFF1E7"/>
      </w:tcPr>
    </w:tblStylePr>
    <w:tblStylePr w:type="band1Horz">
      <w:pPr>
        <w:spacing w:before="71" w:after="71" w:line="240" w:lineRule="auto"/>
      </w:pPr>
      <w:tcPr>
        <w:shd w:val="clear" w:color="FFFFFF" w:fill="FFF1E7"/>
      </w:tcPr>
    </w:tblStylePr>
    <w:tblStylePr w:type="band2Horz">
      <w:pPr>
        <w:spacing w:before="71" w:after="71" w:line="240" w:lineRule="auto"/>
      </w:pPr>
      <w:tcPr>
        <w:shd w:val="clear" w:color="FFFFFF" w:fill="FFF1E7"/>
      </w:tcPr>
    </w:tblStylePr>
  </w:style>
  <w:style w:type="table" w:customStyle="1" w:styleId="111">
    <w:name w:val="customTemplate53"/>
    <w:basedOn w:val="34"/>
    <w:qFormat/>
    <w:uiPriority w:val="59"/>
    <w:tblPr>
      <w:tblBorders>
        <w:top w:val="single" w:color="E18C53" w:sz="4" w:space="0"/>
        <w:left w:val="single" w:color="E18C53" w:sz="4" w:space="0"/>
        <w:bottom w:val="single" w:color="E18C53" w:sz="4" w:space="0"/>
        <w:right w:val="single" w:color="E18C53" w:sz="4" w:space="0"/>
        <w:insideH w:val="none" w:color="E18C53" w:sz="4" w:space="0"/>
        <w:insideV w:val="none" w:color="E18C53" w:sz="4" w:space="0"/>
      </w:tblBorders>
    </w:tblPr>
    <w:tblStylePr w:type="firstRow">
      <w:tcPr>
        <w:tcBorders>
          <w:top w:val="single" w:color="E18C53" w:sz="4" w:space="0"/>
          <w:bottom w:val="nil"/>
        </w:tcBorders>
      </w:tcPr>
    </w:tblStylePr>
    <w:tblStylePr w:type="lastRow">
      <w:tcPr>
        <w:tcBorders>
          <w:bottom w:val="single" w:color="E18C53" w:sz="4" w:space="0"/>
        </w:tcBorders>
      </w:tcPr>
    </w:tblStylePr>
    <w:tblStylePr w:type="firstCol">
      <w:tcPr>
        <w:tcBorders>
          <w:right w:val="nil"/>
        </w:tcBorders>
      </w:tcPr>
    </w:tblStylePr>
    <w:tblStylePr w:type="band1Vert">
      <w:pPr>
        <w:spacing w:before="71" w:after="71" w:line="240" w:lineRule="auto"/>
      </w:pPr>
      <w:tcPr>
        <w:shd w:val="clear" w:color="FFFFFF" w:fill="FFF1E7"/>
      </w:tcPr>
    </w:tblStylePr>
    <w:tblStylePr w:type="band2Vert">
      <w:pPr>
        <w:spacing w:before="71" w:after="71" w:line="240" w:lineRule="auto"/>
      </w:pPr>
      <w:tcPr>
        <w:shd w:val="clear" w:color="FFFFFF" w:fill="FFFFFF"/>
      </w:tcPr>
    </w:tblStylePr>
    <w:tblStylePr w:type="band1Horz">
      <w:pPr>
        <w:spacing w:before="71" w:after="71" w:line="240" w:lineRule="auto"/>
      </w:pPr>
      <w:tcPr>
        <w:shd w:val="clear" w:color="FFFFFF" w:fill="FFF1E7"/>
      </w:tcPr>
    </w:tblStylePr>
    <w:tblStylePr w:type="band2Horz">
      <w:pPr>
        <w:spacing w:before="71" w:after="71" w:line="240" w:lineRule="auto"/>
      </w:pPr>
      <w:tcPr>
        <w:shd w:val="clear" w:color="FFFFFF" w:fill="FFFFFF"/>
      </w:tcPr>
    </w:tblStylePr>
  </w:style>
  <w:style w:type="table" w:customStyle="1" w:styleId="112">
    <w:name w:val="customTemplate54"/>
    <w:basedOn w:val="34"/>
    <w:qFormat/>
    <w:uiPriority w:val="59"/>
    <w:tblPr>
      <w:tblBorders>
        <w:top w:val="none" w:color="E18C53" w:sz="4" w:space="0"/>
        <w:left w:val="none" w:color="E18C53" w:sz="4" w:space="0"/>
        <w:bottom w:val="none" w:color="E18C53" w:sz="4" w:space="0"/>
        <w:right w:val="none" w:color="E18C53" w:sz="4" w:space="0"/>
        <w:insideH w:val="none" w:color="E18C53" w:sz="4" w:space="0"/>
        <w:insideV w:val="none" w:color="E18C53" w:sz="4" w:space="0"/>
      </w:tblBorders>
    </w:tblPr>
    <w:tblStylePr w:type="firstRow">
      <w:tcPr>
        <w:tcBorders>
          <w:top w:val="nil"/>
          <w:bottom w:val="single" w:color="E18C53" w:sz="4" w:space="0"/>
        </w:tcBorders>
      </w:tcPr>
    </w:tblStylePr>
    <w:tblStylePr w:type="lastRow">
      <w:tcPr>
        <w:tcBorders>
          <w:bottom w:val="nil"/>
        </w:tcBorders>
      </w:tcPr>
    </w:tblStylePr>
    <w:tblStylePr w:type="firstCol">
      <w:tcPr>
        <w:tcBorders>
          <w:right w:val="single" w:color="E18C53" w:sz="4" w:space="0"/>
        </w:tcBorders>
      </w:tcPr>
    </w:tblStylePr>
    <w:tblStylePr w:type="band1Vert">
      <w:pPr>
        <w:spacing w:before="71" w:after="71" w:line="240" w:lineRule="auto"/>
      </w:pPr>
      <w:tcPr>
        <w:shd w:val="clear" w:color="FFFFFF" w:fill="E18C53"/>
      </w:tcPr>
    </w:tblStylePr>
    <w:tblStylePr w:type="band2Vert">
      <w:pPr>
        <w:spacing w:before="71" w:after="71" w:line="240" w:lineRule="auto"/>
      </w:pPr>
      <w:tcPr>
        <w:shd w:val="clear" w:color="FFFFFF" w:fill="FFF1E7"/>
      </w:tcPr>
    </w:tblStylePr>
    <w:tblStylePr w:type="band1Horz">
      <w:pPr>
        <w:spacing w:before="71" w:after="71" w:line="240" w:lineRule="auto"/>
      </w:pPr>
      <w:tcPr>
        <w:shd w:val="clear" w:color="FFFFFF" w:fill="E18C53"/>
      </w:tcPr>
    </w:tblStylePr>
    <w:tblStylePr w:type="band2Horz">
      <w:pPr>
        <w:spacing w:before="71" w:after="71" w:line="240" w:lineRule="auto"/>
      </w:pPr>
      <w:tcPr>
        <w:shd w:val="clear" w:color="FFFFFF" w:fill="FFF1E7"/>
      </w:tcPr>
    </w:tblStylePr>
  </w:style>
  <w:style w:type="table" w:customStyle="1" w:styleId="113">
    <w:name w:val="customTemplate55"/>
    <w:basedOn w:val="34"/>
    <w:qFormat/>
    <w:uiPriority w:val="59"/>
    <w:tblPr>
      <w:tblBorders>
        <w:top w:val="none" w:color="E18C53" w:sz="4" w:space="0"/>
        <w:left w:val="none" w:color="E18C53" w:sz="4" w:space="0"/>
        <w:bottom w:val="none" w:color="E18C53" w:sz="4" w:space="0"/>
        <w:right w:val="none" w:color="E18C53" w:sz="4" w:space="0"/>
        <w:insideH w:val="none" w:color="E18C53" w:sz="4" w:space="0"/>
        <w:insideV w:val="none" w:color="E18C53" w:sz="4" w:space="0"/>
      </w:tblBorders>
    </w:tblPr>
    <w:tblStylePr w:type="firstRow">
      <w:tcPr>
        <w:shd w:val="clear" w:color="FFFFFF" w:fill="E18C53"/>
      </w:tcPr>
    </w:tblStylePr>
    <w:tblStylePr w:type="lastRow">
      <w:tcPr>
        <w:tcBorders>
          <w:bottom w:val="nil"/>
        </w:tcBorders>
      </w:tcPr>
    </w:tblStylePr>
    <w:tblStylePr w:type="firstCol">
      <w:tcPr>
        <w:shd w:val="clear" w:color="FFFFFF" w:fill="E18C53"/>
      </w:tcPr>
    </w:tblStylePr>
    <w:tblStylePr w:type="band1Vert">
      <w:pPr>
        <w:spacing w:before="71" w:after="71" w:line="240" w:lineRule="auto"/>
      </w:pPr>
      <w:tcPr>
        <w:shd w:val="clear" w:color="FFFFFF" w:fill="FFF1E7"/>
      </w:tcPr>
    </w:tblStylePr>
    <w:tblStylePr w:type="band2Vert">
      <w:pPr>
        <w:spacing w:before="71" w:after="71" w:line="240" w:lineRule="auto"/>
      </w:pPr>
      <w:tcPr>
        <w:shd w:val="clear" w:color="FFFFFF" w:fill="FFF1E7"/>
      </w:tcPr>
    </w:tblStylePr>
    <w:tblStylePr w:type="band1Horz">
      <w:pPr>
        <w:spacing w:before="71" w:after="71" w:line="240" w:lineRule="auto"/>
      </w:pPr>
      <w:tcPr>
        <w:shd w:val="clear" w:color="FFFFFF" w:fill="FFF1E7"/>
      </w:tcPr>
    </w:tblStylePr>
    <w:tblStylePr w:type="band2Horz">
      <w:pPr>
        <w:spacing w:before="71" w:after="71" w:line="240" w:lineRule="auto"/>
      </w:pPr>
      <w:tcPr>
        <w:shd w:val="clear" w:color="FFFFFF" w:fill="FFF1E7"/>
      </w:tcPr>
    </w:tblStylePr>
  </w:style>
  <w:style w:type="table" w:customStyle="1" w:styleId="114">
    <w:name w:val="customTemplate56"/>
    <w:basedOn w:val="34"/>
    <w:qFormat/>
    <w:uiPriority w:val="59"/>
    <w:tblPr>
      <w:tblBorders>
        <w:top w:val="single" w:color="E18C53" w:sz="4" w:space="0"/>
        <w:left w:val="single" w:color="E18C53" w:sz="4" w:space="0"/>
        <w:bottom w:val="single" w:color="E18C53" w:sz="4" w:space="0"/>
        <w:right w:val="single" w:color="E18C53" w:sz="4" w:space="0"/>
        <w:insideH w:val="single" w:color="E18C53" w:sz="4" w:space="0"/>
        <w:insideV w:val="single" w:color="E18C53" w:sz="4" w:space="0"/>
      </w:tblBorders>
    </w:tblPr>
    <w:tblStylePr w:type="firstRow">
      <w:tcPr>
        <w:tcBorders>
          <w:top w:val="single" w:color="E18C53" w:sz="4" w:space="0"/>
          <w:bottom w:val="single" w:color="E18C53" w:sz="4" w:space="0"/>
        </w:tcBorders>
      </w:tcPr>
    </w:tblStylePr>
    <w:tblStylePr w:type="lastRow">
      <w:tcPr>
        <w:tcBorders>
          <w:bottom w:val="single" w:color="E18C53" w:sz="4" w:space="0"/>
        </w:tcBorders>
      </w:tcPr>
    </w:tblStylePr>
    <w:tblStylePr w:type="firstCol">
      <w:tcPr>
        <w:tcBorders>
          <w:right w:val="single" w:color="E18C53" w:sz="4" w:space="0"/>
        </w:tcBorders>
      </w:tcPr>
    </w:tblStylePr>
    <w:tblStylePr w:type="band1Vert">
      <w:pPr>
        <w:spacing w:before="71" w:after="71" w:line="240" w:lineRule="auto"/>
      </w:pPr>
      <w:tcPr>
        <w:shd w:val="clear" w:color="FFFFFF" w:fill="FFF1E7"/>
      </w:tcPr>
    </w:tblStylePr>
    <w:tblStylePr w:type="band2Vert">
      <w:pPr>
        <w:spacing w:before="71" w:after="71" w:line="240" w:lineRule="auto"/>
      </w:pPr>
      <w:tcPr>
        <w:shd w:val="clear" w:color="FFFFFF" w:fill="FFFFFF"/>
      </w:tcPr>
    </w:tblStylePr>
    <w:tblStylePr w:type="band1Horz">
      <w:pPr>
        <w:spacing w:before="71" w:after="71" w:line="240" w:lineRule="auto"/>
      </w:pPr>
      <w:tcPr>
        <w:shd w:val="clear" w:color="FFFFFF" w:fill="FFF1E7"/>
      </w:tcPr>
    </w:tblStylePr>
    <w:tblStylePr w:type="band2Horz">
      <w:pPr>
        <w:spacing w:before="71" w:after="71" w:line="240" w:lineRule="auto"/>
      </w:pPr>
      <w:tcPr>
        <w:shd w:val="clear" w:color="FFFFFF" w:fill="FFFFFF"/>
      </w:tcPr>
    </w:tblStylePr>
  </w:style>
  <w:style w:type="table" w:customStyle="1" w:styleId="115">
    <w:name w:val="customTemplate57"/>
    <w:basedOn w:val="34"/>
    <w:qFormat/>
    <w:uiPriority w:val="59"/>
    <w:tblPr>
      <w:tblBorders>
        <w:top w:val="none" w:color="E18C53" w:sz="4" w:space="0"/>
        <w:left w:val="none" w:color="E18C53" w:sz="4" w:space="0"/>
        <w:bottom w:val="none" w:color="E18C53" w:sz="4" w:space="0"/>
        <w:right w:val="none" w:color="E18C53" w:sz="4" w:space="0"/>
        <w:insideH w:val="none" w:color="E18C53" w:sz="4" w:space="0"/>
        <w:insideV w:val="none" w:color="E18C53" w:sz="4" w:space="0"/>
      </w:tblBorders>
    </w:tblPr>
    <w:tblStylePr w:type="firstRow">
      <w:tcPr>
        <w:tcBorders>
          <w:top w:val="nil"/>
          <w:bottom w:val="single" w:color="E18C53" w:sz="4" w:space="0"/>
        </w:tcBorders>
      </w:tcPr>
    </w:tblStylePr>
    <w:tblStylePr w:type="lastRow">
      <w:tcPr>
        <w:tcBorders>
          <w:bottom w:val="nil"/>
        </w:tcBorders>
      </w:tcPr>
    </w:tblStylePr>
    <w:tblStylePr w:type="firstCol">
      <w:tcPr>
        <w:tcBorders>
          <w:right w:val="single" w:color="E18C53" w:sz="4" w:space="0"/>
        </w:tcBorders>
      </w:tcPr>
    </w:tblStylePr>
    <w:tblStylePr w:type="band1Vert">
      <w:pPr>
        <w:spacing w:before="71" w:after="71" w:line="240" w:lineRule="auto"/>
      </w:pPr>
      <w:tcPr>
        <w:shd w:val="clear" w:color="FFFFFF" w:fill="E18C53"/>
      </w:tcPr>
    </w:tblStylePr>
    <w:tblStylePr w:type="band2Vert">
      <w:pPr>
        <w:spacing w:before="71" w:after="71" w:line="240" w:lineRule="auto"/>
      </w:pPr>
      <w:tcPr>
        <w:shd w:val="clear" w:color="FFFFFF" w:fill="FFF1E7"/>
      </w:tcPr>
    </w:tblStylePr>
    <w:tblStylePr w:type="band1Horz">
      <w:pPr>
        <w:spacing w:before="71" w:after="71" w:line="240" w:lineRule="auto"/>
      </w:pPr>
      <w:tcPr>
        <w:shd w:val="clear" w:color="FFFFFF" w:fill="E18C53"/>
      </w:tcPr>
    </w:tblStylePr>
    <w:tblStylePr w:type="band2Horz">
      <w:pPr>
        <w:spacing w:before="71" w:after="71" w:line="240" w:lineRule="auto"/>
      </w:pPr>
      <w:tcPr>
        <w:shd w:val="clear" w:color="FFFFFF" w:fill="FFF1E7"/>
      </w:tcPr>
    </w:tblStylePr>
  </w:style>
  <w:style w:type="table" w:customStyle="1" w:styleId="116">
    <w:name w:val="customTemplate58"/>
    <w:basedOn w:val="34"/>
    <w:qFormat/>
    <w:uiPriority w:val="59"/>
    <w:tblPr>
      <w:tblBorders>
        <w:top w:val="none" w:color="E18C53" w:sz="4" w:space="0"/>
        <w:left w:val="none" w:color="E18C53" w:sz="4" w:space="0"/>
        <w:bottom w:val="none" w:color="E18C53" w:sz="4" w:space="0"/>
        <w:right w:val="none" w:color="E18C53" w:sz="4" w:space="0"/>
        <w:insideH w:val="none" w:color="E18C53" w:sz="4" w:space="0"/>
        <w:insideV w:val="none" w:color="E18C53" w:sz="4" w:space="0"/>
      </w:tblBorders>
    </w:tblPr>
    <w:tblStylePr w:type="firstRow">
      <w:tcPr>
        <w:shd w:val="clear" w:color="FFFFFF" w:fill="E18C53"/>
      </w:tcPr>
    </w:tblStylePr>
    <w:tblStylePr w:type="lastRow">
      <w:tcPr>
        <w:tcBorders>
          <w:bottom w:val="nil"/>
        </w:tcBorders>
      </w:tcPr>
    </w:tblStylePr>
    <w:tblStylePr w:type="firstCol">
      <w:tcPr>
        <w:tcBorders>
          <w:right w:val="single" w:color="E18C53" w:sz="4" w:space="0"/>
        </w:tcBorders>
      </w:tcPr>
    </w:tblStylePr>
    <w:tblStylePr w:type="band1Vert">
      <w:pPr>
        <w:spacing w:before="71" w:after="71" w:line="240" w:lineRule="auto"/>
      </w:pPr>
      <w:tcPr>
        <w:shd w:val="clear" w:color="FFFFFF" w:fill="E18C53"/>
      </w:tcPr>
    </w:tblStylePr>
    <w:tblStylePr w:type="band2Vert">
      <w:pPr>
        <w:spacing w:before="71" w:after="71" w:line="240" w:lineRule="auto"/>
      </w:pPr>
      <w:tcPr>
        <w:shd w:val="clear" w:color="FFFFFF" w:fill="FFF1E7"/>
      </w:tcPr>
    </w:tblStylePr>
    <w:tblStylePr w:type="band1Horz">
      <w:pPr>
        <w:spacing w:before="71" w:after="71" w:line="240" w:lineRule="auto"/>
      </w:pPr>
      <w:tcPr>
        <w:shd w:val="clear" w:color="FFFFFF" w:fill="E18C53"/>
      </w:tcPr>
    </w:tblStylePr>
    <w:tblStylePr w:type="band2Horz">
      <w:pPr>
        <w:spacing w:before="71" w:after="71" w:line="240" w:lineRule="auto"/>
      </w:pPr>
      <w:tcPr>
        <w:shd w:val="clear" w:color="FFFFFF" w:fill="FFF1E7"/>
      </w:tcPr>
    </w:tblStylePr>
  </w:style>
  <w:style w:type="table" w:customStyle="1" w:styleId="117">
    <w:name w:val="customTemplate61"/>
    <w:basedOn w:val="34"/>
    <w:qFormat/>
    <w:uiPriority w:val="59"/>
    <w:tblPr>
      <w:tblBorders>
        <w:top w:val="single" w:color="9CD9E5" w:sz="4" w:space="0"/>
        <w:left w:val="single" w:color="9CD9E5" w:sz="4" w:space="0"/>
        <w:bottom w:val="single" w:color="9CD9E5" w:sz="4" w:space="0"/>
        <w:right w:val="single" w:color="9CD9E5" w:sz="4" w:space="0"/>
        <w:insideH w:val="single" w:color="9CD9E5" w:sz="4" w:space="0"/>
        <w:insideV w:val="single" w:color="9CD9E5" w:sz="4" w:space="0"/>
      </w:tblBorders>
    </w:tblPr>
    <w:tblStylePr w:type="firstRow">
      <w:tcPr>
        <w:tcBorders>
          <w:top w:val="single" w:color="9CD9E5" w:sz="4" w:space="0"/>
          <w:bottom w:val="single" w:color="9CD9E5" w:sz="4" w:space="0"/>
        </w:tcBorders>
      </w:tcPr>
    </w:tblStylePr>
    <w:tblStylePr w:type="lastRow">
      <w:tcPr>
        <w:tcBorders>
          <w:bottom w:val="single" w:color="9CD9E5" w:sz="4" w:space="0"/>
        </w:tcBorders>
      </w:tcPr>
    </w:tblStylePr>
    <w:tblStylePr w:type="firstCol">
      <w:tcPr>
        <w:tcBorders>
          <w:right w:val="single" w:color="9CD9E5" w:sz="4" w:space="0"/>
        </w:tcBorders>
      </w:tcPr>
    </w:tblStylePr>
    <w:tblStylePr w:type="band1Vert">
      <w:pPr>
        <w:spacing w:before="71" w:after="71" w:line="240" w:lineRule="auto"/>
      </w:pPr>
      <w:tcPr>
        <w:shd w:val="clear" w:color="FFFFFF" w:fill="auto"/>
      </w:tcPr>
    </w:tblStylePr>
    <w:tblStylePr w:type="band2Vert">
      <w:pPr>
        <w:spacing w:before="71" w:after="71" w:line="240" w:lineRule="auto"/>
      </w:pPr>
      <w:tcPr>
        <w:shd w:val="clear" w:color="FFFFFF" w:fill="auto"/>
      </w:tcPr>
    </w:tblStylePr>
    <w:tblStylePr w:type="band1Horz">
      <w:pPr>
        <w:spacing w:before="71" w:after="71" w:line="240" w:lineRule="auto"/>
      </w:pPr>
      <w:tcPr>
        <w:shd w:val="clear" w:color="FFFFFF" w:fill="auto"/>
      </w:tcPr>
    </w:tblStylePr>
    <w:tblStylePr w:type="band2Horz">
      <w:pPr>
        <w:spacing w:before="71" w:after="71" w:line="240" w:lineRule="auto"/>
      </w:pPr>
      <w:tcPr>
        <w:shd w:val="clear" w:color="FFFFFF" w:fill="auto"/>
      </w:tcPr>
    </w:tblStylePr>
  </w:style>
  <w:style w:type="table" w:customStyle="1" w:styleId="118">
    <w:name w:val="customTemplate62"/>
    <w:basedOn w:val="34"/>
    <w:qFormat/>
    <w:uiPriority w:val="59"/>
    <w:tblPr>
      <w:tblBorders>
        <w:top w:val="none" w:color="9CD9E5" w:sz="4" w:space="0"/>
        <w:left w:val="none" w:color="9CD9E5" w:sz="4" w:space="0"/>
        <w:bottom w:val="none" w:color="9CD9E5" w:sz="4" w:space="0"/>
        <w:right w:val="none" w:color="9CD9E5" w:sz="4" w:space="0"/>
        <w:insideH w:val="none" w:color="9CD9E5" w:sz="4" w:space="0"/>
        <w:insideV w:val="none" w:color="9CD9E5" w:sz="4" w:space="0"/>
      </w:tblBorders>
    </w:tblPr>
    <w:tblStylePr w:type="firstRow">
      <w:tcPr>
        <w:shd w:val="clear" w:color="FFFFFF" w:fill="9CD9E5"/>
      </w:tcPr>
    </w:tblStylePr>
    <w:tblStylePr w:type="lastRow">
      <w:tcPr>
        <w:tcBorders>
          <w:bottom w:val="nil"/>
        </w:tcBorders>
      </w:tcPr>
    </w:tblStylePr>
    <w:tblStylePr w:type="firstCol">
      <w:tcPr>
        <w:tcBorders>
          <w:right w:val="single" w:color="9CD9E5" w:sz="4" w:space="0"/>
        </w:tcBorders>
      </w:tcPr>
    </w:tblStylePr>
    <w:tblStylePr w:type="band1Vert">
      <w:pPr>
        <w:spacing w:before="71" w:after="71" w:line="240" w:lineRule="auto"/>
      </w:pPr>
      <w:tcPr>
        <w:shd w:val="clear" w:color="FFFFFF" w:fill="DEF4F8"/>
      </w:tcPr>
    </w:tblStylePr>
    <w:tblStylePr w:type="band2Vert">
      <w:pPr>
        <w:spacing w:before="71" w:after="71" w:line="240" w:lineRule="auto"/>
      </w:pPr>
      <w:tcPr>
        <w:shd w:val="clear" w:color="FFFFFF" w:fill="DEF4F8"/>
      </w:tcPr>
    </w:tblStylePr>
    <w:tblStylePr w:type="band1Horz">
      <w:pPr>
        <w:spacing w:before="71" w:after="71" w:line="240" w:lineRule="auto"/>
      </w:pPr>
      <w:tcPr>
        <w:shd w:val="clear" w:color="FFFFFF" w:fill="DEF4F8"/>
      </w:tcPr>
    </w:tblStylePr>
    <w:tblStylePr w:type="band2Horz">
      <w:pPr>
        <w:spacing w:before="71" w:after="71" w:line="240" w:lineRule="auto"/>
      </w:pPr>
      <w:tcPr>
        <w:shd w:val="clear" w:color="FFFFFF" w:fill="DEF4F8"/>
      </w:tcPr>
    </w:tblStylePr>
  </w:style>
  <w:style w:type="table" w:customStyle="1" w:styleId="119">
    <w:name w:val="customTemplate63"/>
    <w:basedOn w:val="34"/>
    <w:qFormat/>
    <w:uiPriority w:val="59"/>
    <w:tblPr>
      <w:tblBorders>
        <w:top w:val="single" w:color="9CD9E5" w:sz="4" w:space="0"/>
        <w:left w:val="single" w:color="9CD9E5" w:sz="4" w:space="0"/>
        <w:bottom w:val="single" w:color="9CD9E5" w:sz="4" w:space="0"/>
        <w:right w:val="single" w:color="9CD9E5" w:sz="4" w:space="0"/>
        <w:insideH w:val="none" w:color="9CD9E5" w:sz="4" w:space="0"/>
        <w:insideV w:val="none" w:color="9CD9E5" w:sz="4" w:space="0"/>
      </w:tblBorders>
    </w:tblPr>
    <w:tblStylePr w:type="firstRow">
      <w:tcPr>
        <w:tcBorders>
          <w:top w:val="single" w:color="9CD9E5" w:sz="4" w:space="0"/>
          <w:bottom w:val="nil"/>
        </w:tcBorders>
      </w:tcPr>
    </w:tblStylePr>
    <w:tblStylePr w:type="lastRow">
      <w:tcPr>
        <w:tcBorders>
          <w:bottom w:val="single" w:color="9CD9E5" w:sz="4" w:space="0"/>
        </w:tcBorders>
      </w:tcPr>
    </w:tblStylePr>
    <w:tblStylePr w:type="firstCol">
      <w:tcPr>
        <w:tcBorders>
          <w:right w:val="nil"/>
        </w:tcBorders>
      </w:tcPr>
    </w:tblStylePr>
    <w:tblStylePr w:type="band1Vert">
      <w:pPr>
        <w:spacing w:before="71" w:after="71" w:line="240" w:lineRule="auto"/>
      </w:pPr>
      <w:tcPr>
        <w:shd w:val="clear" w:color="FFFFFF" w:fill="DEF4F8"/>
      </w:tcPr>
    </w:tblStylePr>
    <w:tblStylePr w:type="band2Vert">
      <w:pPr>
        <w:spacing w:before="71" w:after="71" w:line="240" w:lineRule="auto"/>
      </w:pPr>
      <w:tcPr>
        <w:shd w:val="clear" w:color="FFFFFF" w:fill="FFFFFF"/>
      </w:tcPr>
    </w:tblStylePr>
    <w:tblStylePr w:type="band1Horz">
      <w:pPr>
        <w:spacing w:before="71" w:after="71" w:line="240" w:lineRule="auto"/>
      </w:pPr>
      <w:tcPr>
        <w:shd w:val="clear" w:color="FFFFFF" w:fill="DEF4F8"/>
      </w:tcPr>
    </w:tblStylePr>
    <w:tblStylePr w:type="band2Horz">
      <w:pPr>
        <w:spacing w:before="71" w:after="71" w:line="240" w:lineRule="auto"/>
      </w:pPr>
      <w:tcPr>
        <w:shd w:val="clear" w:color="FFFFFF" w:fill="FFFFFF"/>
      </w:tcPr>
    </w:tblStylePr>
  </w:style>
  <w:style w:type="table" w:customStyle="1" w:styleId="120">
    <w:name w:val="customTemplate64"/>
    <w:basedOn w:val="34"/>
    <w:qFormat/>
    <w:uiPriority w:val="59"/>
    <w:tblPr>
      <w:tblBorders>
        <w:top w:val="none" w:color="9CD9E5" w:sz="4" w:space="0"/>
        <w:left w:val="none" w:color="9CD9E5" w:sz="4" w:space="0"/>
        <w:bottom w:val="none" w:color="9CD9E5" w:sz="4" w:space="0"/>
        <w:right w:val="none" w:color="9CD9E5" w:sz="4" w:space="0"/>
        <w:insideH w:val="none" w:color="9CD9E5" w:sz="4" w:space="0"/>
        <w:insideV w:val="none" w:color="9CD9E5" w:sz="4" w:space="0"/>
      </w:tblBorders>
    </w:tblPr>
    <w:tblStylePr w:type="firstRow">
      <w:tcPr>
        <w:tcBorders>
          <w:top w:val="nil"/>
          <w:bottom w:val="single" w:color="9CD9E5" w:sz="4" w:space="0"/>
        </w:tcBorders>
      </w:tcPr>
    </w:tblStylePr>
    <w:tblStylePr w:type="lastRow">
      <w:tcPr>
        <w:tcBorders>
          <w:bottom w:val="nil"/>
        </w:tcBorders>
      </w:tcPr>
    </w:tblStylePr>
    <w:tblStylePr w:type="firstCol">
      <w:tcPr>
        <w:tcBorders>
          <w:right w:val="single" w:color="9CD9E5" w:sz="4" w:space="0"/>
        </w:tcBorders>
      </w:tcPr>
    </w:tblStylePr>
    <w:tblStylePr w:type="band1Vert">
      <w:pPr>
        <w:spacing w:before="71" w:after="71" w:line="240" w:lineRule="auto"/>
      </w:pPr>
      <w:tcPr>
        <w:shd w:val="clear" w:color="FFFFFF" w:fill="9CD9E5"/>
      </w:tcPr>
    </w:tblStylePr>
    <w:tblStylePr w:type="band2Vert">
      <w:pPr>
        <w:spacing w:before="71" w:after="71" w:line="240" w:lineRule="auto"/>
      </w:pPr>
      <w:tcPr>
        <w:shd w:val="clear" w:color="FFFFFF" w:fill="DEF4F8"/>
      </w:tcPr>
    </w:tblStylePr>
    <w:tblStylePr w:type="band1Horz">
      <w:pPr>
        <w:spacing w:before="71" w:after="71" w:line="240" w:lineRule="auto"/>
      </w:pPr>
      <w:tcPr>
        <w:shd w:val="clear" w:color="FFFFFF" w:fill="9CD9E5"/>
      </w:tcPr>
    </w:tblStylePr>
    <w:tblStylePr w:type="band2Horz">
      <w:pPr>
        <w:spacing w:before="71" w:after="71" w:line="240" w:lineRule="auto"/>
      </w:pPr>
      <w:tcPr>
        <w:shd w:val="clear" w:color="FFFFFF" w:fill="DEF4F8"/>
      </w:tcPr>
    </w:tblStylePr>
  </w:style>
  <w:style w:type="table" w:customStyle="1" w:styleId="121">
    <w:name w:val="customTemplate65"/>
    <w:basedOn w:val="34"/>
    <w:qFormat/>
    <w:uiPriority w:val="59"/>
    <w:tblPr>
      <w:tblBorders>
        <w:top w:val="none" w:color="9CD9E5" w:sz="4" w:space="0"/>
        <w:left w:val="none" w:color="9CD9E5" w:sz="4" w:space="0"/>
        <w:bottom w:val="none" w:color="9CD9E5" w:sz="4" w:space="0"/>
        <w:right w:val="none" w:color="9CD9E5" w:sz="4" w:space="0"/>
        <w:insideH w:val="none" w:color="9CD9E5" w:sz="4" w:space="0"/>
        <w:insideV w:val="none" w:color="9CD9E5" w:sz="4" w:space="0"/>
      </w:tblBorders>
    </w:tblPr>
    <w:tblStylePr w:type="firstRow">
      <w:tcPr>
        <w:shd w:val="clear" w:color="FFFFFF" w:fill="9CD9E5"/>
      </w:tcPr>
    </w:tblStylePr>
    <w:tblStylePr w:type="lastRow">
      <w:tcPr>
        <w:tcBorders>
          <w:bottom w:val="nil"/>
        </w:tcBorders>
      </w:tcPr>
    </w:tblStylePr>
    <w:tblStylePr w:type="firstCol">
      <w:tcPr>
        <w:shd w:val="clear" w:color="FFFFFF" w:fill="9CD9E5"/>
      </w:tcPr>
    </w:tblStylePr>
    <w:tblStylePr w:type="band1Vert">
      <w:pPr>
        <w:spacing w:before="71" w:after="71" w:line="240" w:lineRule="auto"/>
      </w:pPr>
      <w:tcPr>
        <w:shd w:val="clear" w:color="FFFFFF" w:fill="DEF4F8"/>
      </w:tcPr>
    </w:tblStylePr>
    <w:tblStylePr w:type="band2Vert">
      <w:pPr>
        <w:spacing w:before="71" w:after="71" w:line="240" w:lineRule="auto"/>
      </w:pPr>
      <w:tcPr>
        <w:shd w:val="clear" w:color="FFFFFF" w:fill="DEF4F8"/>
      </w:tcPr>
    </w:tblStylePr>
    <w:tblStylePr w:type="band1Horz">
      <w:pPr>
        <w:spacing w:before="71" w:after="71" w:line="240" w:lineRule="auto"/>
      </w:pPr>
      <w:tcPr>
        <w:shd w:val="clear" w:color="FFFFFF" w:fill="DEF4F8"/>
      </w:tcPr>
    </w:tblStylePr>
    <w:tblStylePr w:type="band2Horz">
      <w:pPr>
        <w:spacing w:before="71" w:after="71" w:line="240" w:lineRule="auto"/>
      </w:pPr>
      <w:tcPr>
        <w:shd w:val="clear" w:color="FFFFFF" w:fill="DEF4F8"/>
      </w:tcPr>
    </w:tblStylePr>
  </w:style>
  <w:style w:type="table" w:customStyle="1" w:styleId="122">
    <w:name w:val="customTemplate66"/>
    <w:basedOn w:val="34"/>
    <w:qFormat/>
    <w:uiPriority w:val="59"/>
    <w:tblPr>
      <w:tblBorders>
        <w:top w:val="single" w:color="9CD9E5" w:sz="4" w:space="0"/>
        <w:left w:val="single" w:color="9CD9E5" w:sz="4" w:space="0"/>
        <w:bottom w:val="single" w:color="9CD9E5" w:sz="4" w:space="0"/>
        <w:right w:val="single" w:color="9CD9E5" w:sz="4" w:space="0"/>
        <w:insideH w:val="single" w:color="9CD9E5" w:sz="4" w:space="0"/>
        <w:insideV w:val="single" w:color="9CD9E5" w:sz="4" w:space="0"/>
      </w:tblBorders>
    </w:tblPr>
    <w:tblStylePr w:type="firstRow">
      <w:tcPr>
        <w:tcBorders>
          <w:top w:val="single" w:color="9CD9E5" w:sz="4" w:space="0"/>
          <w:bottom w:val="single" w:color="9CD9E5" w:sz="4" w:space="0"/>
        </w:tcBorders>
      </w:tcPr>
    </w:tblStylePr>
    <w:tblStylePr w:type="lastRow">
      <w:tcPr>
        <w:tcBorders>
          <w:bottom w:val="single" w:color="9CD9E5" w:sz="4" w:space="0"/>
        </w:tcBorders>
      </w:tcPr>
    </w:tblStylePr>
    <w:tblStylePr w:type="firstCol">
      <w:tcPr>
        <w:tcBorders>
          <w:right w:val="single" w:color="9CD9E5" w:sz="4" w:space="0"/>
        </w:tcBorders>
      </w:tcPr>
    </w:tblStylePr>
    <w:tblStylePr w:type="band1Vert">
      <w:pPr>
        <w:spacing w:before="71" w:after="71" w:line="240" w:lineRule="auto"/>
      </w:pPr>
      <w:tcPr>
        <w:shd w:val="clear" w:color="FFFFFF" w:fill="DEF4F8"/>
      </w:tcPr>
    </w:tblStylePr>
    <w:tblStylePr w:type="band2Vert">
      <w:pPr>
        <w:spacing w:before="71" w:after="71" w:line="240" w:lineRule="auto"/>
      </w:pPr>
      <w:tcPr>
        <w:shd w:val="clear" w:color="FFFFFF" w:fill="FFFFFF"/>
      </w:tcPr>
    </w:tblStylePr>
    <w:tblStylePr w:type="band1Horz">
      <w:pPr>
        <w:spacing w:before="71" w:after="71" w:line="240" w:lineRule="auto"/>
      </w:pPr>
      <w:tcPr>
        <w:shd w:val="clear" w:color="FFFFFF" w:fill="DEF4F8"/>
      </w:tcPr>
    </w:tblStylePr>
    <w:tblStylePr w:type="band2Horz">
      <w:pPr>
        <w:spacing w:before="71" w:after="71" w:line="240" w:lineRule="auto"/>
      </w:pPr>
      <w:tcPr>
        <w:shd w:val="clear" w:color="FFFFFF" w:fill="FFFFFF"/>
      </w:tcPr>
    </w:tblStylePr>
  </w:style>
  <w:style w:type="table" w:customStyle="1" w:styleId="123">
    <w:name w:val="customTemplate67"/>
    <w:basedOn w:val="34"/>
    <w:qFormat/>
    <w:uiPriority w:val="59"/>
    <w:tblPr>
      <w:tblBorders>
        <w:top w:val="none" w:color="9CD9E5" w:sz="4" w:space="0"/>
        <w:left w:val="none" w:color="9CD9E5" w:sz="4" w:space="0"/>
        <w:bottom w:val="none" w:color="9CD9E5" w:sz="4" w:space="0"/>
        <w:right w:val="none" w:color="9CD9E5" w:sz="4" w:space="0"/>
        <w:insideH w:val="none" w:color="9CD9E5" w:sz="4" w:space="0"/>
        <w:insideV w:val="none" w:color="9CD9E5" w:sz="4" w:space="0"/>
      </w:tblBorders>
    </w:tblPr>
    <w:tblStylePr w:type="firstRow">
      <w:tcPr>
        <w:tcBorders>
          <w:top w:val="nil"/>
          <w:bottom w:val="single" w:color="9CD9E5" w:sz="4" w:space="0"/>
        </w:tcBorders>
      </w:tcPr>
    </w:tblStylePr>
    <w:tblStylePr w:type="lastRow">
      <w:tcPr>
        <w:tcBorders>
          <w:bottom w:val="nil"/>
        </w:tcBorders>
      </w:tcPr>
    </w:tblStylePr>
    <w:tblStylePr w:type="firstCol">
      <w:tcPr>
        <w:tcBorders>
          <w:right w:val="single" w:color="9CD9E5" w:sz="4" w:space="0"/>
        </w:tcBorders>
      </w:tcPr>
    </w:tblStylePr>
    <w:tblStylePr w:type="band1Vert">
      <w:pPr>
        <w:spacing w:before="71" w:after="71" w:line="240" w:lineRule="auto"/>
      </w:pPr>
      <w:tcPr>
        <w:shd w:val="clear" w:color="FFFFFF" w:fill="9CD9E5"/>
      </w:tcPr>
    </w:tblStylePr>
    <w:tblStylePr w:type="band2Vert">
      <w:pPr>
        <w:spacing w:before="71" w:after="71" w:line="240" w:lineRule="auto"/>
      </w:pPr>
      <w:tcPr>
        <w:shd w:val="clear" w:color="FFFFFF" w:fill="DEF4F8"/>
      </w:tcPr>
    </w:tblStylePr>
    <w:tblStylePr w:type="band1Horz">
      <w:pPr>
        <w:spacing w:before="71" w:after="71" w:line="240" w:lineRule="auto"/>
      </w:pPr>
      <w:tcPr>
        <w:shd w:val="clear" w:color="FFFFFF" w:fill="9CD9E5"/>
      </w:tcPr>
    </w:tblStylePr>
    <w:tblStylePr w:type="band2Horz">
      <w:pPr>
        <w:spacing w:before="71" w:after="71" w:line="240" w:lineRule="auto"/>
      </w:pPr>
      <w:tcPr>
        <w:shd w:val="clear" w:color="FFFFFF" w:fill="DEF4F8"/>
      </w:tcPr>
    </w:tblStylePr>
  </w:style>
  <w:style w:type="table" w:customStyle="1" w:styleId="124">
    <w:name w:val="customTemplate68"/>
    <w:basedOn w:val="34"/>
    <w:qFormat/>
    <w:uiPriority w:val="59"/>
    <w:tblPr>
      <w:tblBorders>
        <w:top w:val="none" w:color="9CD9E5" w:sz="4" w:space="0"/>
        <w:left w:val="none" w:color="9CD9E5" w:sz="4" w:space="0"/>
        <w:bottom w:val="none" w:color="9CD9E5" w:sz="4" w:space="0"/>
        <w:right w:val="none" w:color="9CD9E5" w:sz="4" w:space="0"/>
        <w:insideH w:val="none" w:color="9CD9E5" w:sz="4" w:space="0"/>
        <w:insideV w:val="none" w:color="9CD9E5" w:sz="4" w:space="0"/>
      </w:tblBorders>
    </w:tblPr>
    <w:tblStylePr w:type="firstRow">
      <w:tcPr>
        <w:shd w:val="clear" w:color="FFFFFF" w:fill="9CD9E5"/>
      </w:tcPr>
    </w:tblStylePr>
    <w:tblStylePr w:type="lastRow">
      <w:tcPr>
        <w:tcBorders>
          <w:bottom w:val="nil"/>
        </w:tcBorders>
      </w:tcPr>
    </w:tblStylePr>
    <w:tblStylePr w:type="firstCol">
      <w:tcPr>
        <w:tcBorders>
          <w:right w:val="single" w:color="9CD9E5" w:sz="4" w:space="0"/>
        </w:tcBorders>
      </w:tcPr>
    </w:tblStylePr>
    <w:tblStylePr w:type="band1Vert">
      <w:pPr>
        <w:spacing w:before="71" w:after="71" w:line="240" w:lineRule="auto"/>
      </w:pPr>
      <w:tcPr>
        <w:shd w:val="clear" w:color="FFFFFF" w:fill="9CD9E5"/>
      </w:tcPr>
    </w:tblStylePr>
    <w:tblStylePr w:type="band2Vert">
      <w:pPr>
        <w:spacing w:before="71" w:after="71" w:line="240" w:lineRule="auto"/>
      </w:pPr>
      <w:tcPr>
        <w:shd w:val="clear" w:color="FFFFFF" w:fill="DEF4F8"/>
      </w:tcPr>
    </w:tblStylePr>
    <w:tblStylePr w:type="band1Horz">
      <w:pPr>
        <w:spacing w:before="71" w:after="71" w:line="240" w:lineRule="auto"/>
      </w:pPr>
      <w:tcPr>
        <w:shd w:val="clear" w:color="FFFFFF" w:fill="9CD9E5"/>
      </w:tcPr>
    </w:tblStylePr>
    <w:tblStylePr w:type="band2Horz">
      <w:pPr>
        <w:spacing w:before="71" w:after="71" w:line="240" w:lineRule="auto"/>
      </w:pPr>
      <w:tcPr>
        <w:shd w:val="clear" w:color="FFFFFF" w:fill="DEF4F8"/>
      </w:tcPr>
    </w:tblStylePr>
  </w:style>
  <w:style w:type="table" w:customStyle="1" w:styleId="125">
    <w:name w:val="List Table 1 Light - Accent 4"/>
    <w:basedOn w:val="34"/>
    <w:qFormat/>
    <w:uiPriority w:val="99"/>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auto"/>
      </w:tcPr>
    </w:tblStylePr>
    <w:tblStylePr w:type="band1Horz">
      <w:tcPr>
        <w:shd w:val="clear" w:color="FFEFBE" w:themeColor="accent4" w:themeTint="40" w:fill="auto"/>
      </w:tcPr>
    </w:tblStylePr>
  </w:style>
  <w:style w:type="table" w:customStyle="1" w:styleId="126">
    <w:name w:val="List Table 1 Light - Accent 5"/>
    <w:basedOn w:val="34"/>
    <w:qFormat/>
    <w:uiPriority w:val="99"/>
    <w:tblStylePr w:type="firstRow">
      <w:rPr>
        <w:b/>
        <w:color w:val="404040"/>
      </w:rPr>
      <w:tcPr>
        <w:tcBorders>
          <w:top w:val="nil"/>
          <w:left w:val="nil"/>
          <w:bottom w:val="single" w:color="5B9BD5" w:themeColor="accent5" w:sz="4" w:space="0"/>
          <w:right w:val="nil"/>
        </w:tcBorders>
      </w:tcPr>
    </w:tblStylePr>
    <w:tblStylePr w:type="lastRow">
      <w:rPr>
        <w:b/>
        <w:color w:val="404040"/>
      </w:rPr>
      <w:tcPr>
        <w:tcBorders>
          <w:top w:val="single" w:color="5B9BD5"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5" w:themeTint="40" w:fill="auto"/>
      </w:tcPr>
    </w:tblStylePr>
    <w:tblStylePr w:type="band1Horz">
      <w:tcPr>
        <w:shd w:val="clear" w:color="D5E5F4" w:themeColor="accent5" w:themeTint="40" w:fill="auto"/>
      </w:tcPr>
    </w:tblStylePr>
  </w:style>
  <w:style w:type="table" w:customStyle="1" w:styleId="127">
    <w:name w:val="List Table 1 Light - Accent 6"/>
    <w:basedOn w:val="34"/>
    <w:qFormat/>
    <w:uiPriority w:val="99"/>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auto"/>
      </w:tcPr>
    </w:tblStylePr>
    <w:tblStylePr w:type="band1Horz">
      <w:tcPr>
        <w:shd w:val="clear" w:color="DAEBCF" w:themeColor="accent6" w:themeTint="40" w:fill="auto"/>
      </w:tcPr>
    </w:tblStylePr>
  </w:style>
  <w:style w:type="table" w:customStyle="1" w:styleId="128">
    <w:name w:val="清单表 21"/>
    <w:basedOn w:val="34"/>
    <w:qFormat/>
    <w:uiPriority w:val="99"/>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auto"/>
      </w:tcPr>
    </w:tblStylePr>
    <w:tblStylePr w:type="band1Horz">
      <w:rPr>
        <w:rFonts w:ascii="Arial" w:hAnsi="Arial"/>
        <w:color w:val="404040"/>
        <w:sz w:val="22"/>
      </w:rPr>
      <w:tcPr>
        <w:shd w:val="clear" w:color="BEBEBE" w:themeColor="text1" w:themeTint="40" w:fill="auto"/>
      </w:tcPr>
    </w:tblStylePr>
  </w:style>
  <w:style w:type="table" w:customStyle="1" w:styleId="129">
    <w:name w:val="List Table 2 - Accent 1"/>
    <w:basedOn w:val="34"/>
    <w:qFormat/>
    <w:uiPriority w:val="99"/>
    <w:tblPr>
      <w:tblBorders>
        <w:top w:val="single" w:color="95AFDD" w:themeColor="accent1" w:themeTint="90" w:sz="4" w:space="0"/>
        <w:bottom w:val="single" w:color="95AFDD" w:themeColor="accent1" w:themeTint="90" w:sz="4" w:space="0"/>
        <w:insideH w:val="single" w:color="95AFDD" w:themeColor="accent1" w:themeTint="90" w:sz="4" w:space="0"/>
      </w:tblBorders>
    </w:tblPr>
    <w:tblStylePr w:type="firstRow">
      <w:rPr>
        <w:rFonts w:ascii="Arial" w:hAnsi="Arial"/>
        <w:b/>
        <w:color w:val="404040"/>
        <w:sz w:val="22"/>
      </w:rPr>
      <w:tcPr>
        <w:tcBorders>
          <w:top w:val="single" w:color="95AFDD" w:themeColor="accent1" w:themeTint="90" w:sz="4" w:space="0"/>
          <w:left w:val="nil"/>
          <w:bottom w:val="single" w:color="95AFDD" w:themeColor="accent1" w:themeTint="90" w:sz="4" w:space="0"/>
          <w:right w:val="nil"/>
        </w:tcBorders>
      </w:tcPr>
    </w:tblStylePr>
    <w:tblStylePr w:type="lastRow">
      <w:rPr>
        <w:rFonts w:ascii="Arial" w:hAnsi="Arial"/>
        <w:b/>
        <w:color w:val="404040"/>
        <w:sz w:val="22"/>
      </w:rPr>
      <w:tcPr>
        <w:tcBorders>
          <w:top w:val="single" w:color="95AFDD" w:themeColor="accent1" w:themeTint="90" w:sz="4" w:space="0"/>
          <w:left w:val="nil"/>
          <w:bottom w:val="single" w:color="95AFDD"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1" w:themeTint="40" w:fill="auto"/>
      </w:tcPr>
    </w:tblStylePr>
    <w:tblStylePr w:type="band1Horz">
      <w:rPr>
        <w:rFonts w:ascii="Arial" w:hAnsi="Arial"/>
        <w:color w:val="404040"/>
        <w:sz w:val="22"/>
      </w:rPr>
      <w:tcPr>
        <w:shd w:val="clear" w:color="D0DBF0" w:themeColor="accent1" w:themeTint="40" w:fill="auto"/>
      </w:tcPr>
    </w:tblStylePr>
  </w:style>
  <w:style w:type="table" w:customStyle="1" w:styleId="130">
    <w:name w:val="List Table 2 - Accent 2"/>
    <w:basedOn w:val="34"/>
    <w:qFormat/>
    <w:uiPriority w:val="99"/>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auto"/>
      </w:tcPr>
    </w:tblStylePr>
    <w:tblStylePr w:type="band1Horz">
      <w:rPr>
        <w:rFonts w:ascii="Arial" w:hAnsi="Arial"/>
        <w:color w:val="404040"/>
        <w:sz w:val="22"/>
      </w:rPr>
      <w:tcPr>
        <w:shd w:val="clear" w:color="FADECB" w:themeColor="accent2" w:themeTint="40" w:fill="auto"/>
      </w:tcPr>
    </w:tblStylePr>
  </w:style>
  <w:style w:type="table" w:customStyle="1" w:styleId="131">
    <w:name w:val="List Table 2 - Accent 3"/>
    <w:basedOn w:val="34"/>
    <w:qFormat/>
    <w:uiPriority w:val="99"/>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auto"/>
      </w:tcPr>
    </w:tblStylePr>
    <w:tblStylePr w:type="band1Horz">
      <w:rPr>
        <w:rFonts w:ascii="Arial" w:hAnsi="Arial"/>
        <w:color w:val="404040"/>
        <w:sz w:val="22"/>
      </w:rPr>
      <w:tcPr>
        <w:shd w:val="clear" w:color="E8E8E8" w:themeColor="accent3" w:themeTint="40" w:fill="auto"/>
      </w:tcPr>
    </w:tblStylePr>
  </w:style>
  <w:style w:type="table" w:customStyle="1" w:styleId="132">
    <w:name w:val="List Table 2 - Accent 4"/>
    <w:basedOn w:val="34"/>
    <w:qFormat/>
    <w:uiPriority w:val="99"/>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auto"/>
      </w:tcPr>
    </w:tblStylePr>
    <w:tblStylePr w:type="band1Horz">
      <w:rPr>
        <w:rFonts w:ascii="Arial" w:hAnsi="Arial"/>
        <w:color w:val="404040"/>
        <w:sz w:val="22"/>
      </w:rPr>
      <w:tcPr>
        <w:shd w:val="clear" w:color="FFEFBE" w:themeColor="accent4" w:themeTint="40" w:fill="auto"/>
      </w:tcPr>
    </w:tblStylePr>
  </w:style>
  <w:style w:type="table" w:customStyle="1" w:styleId="133">
    <w:name w:val="List Table 2 - Accent 5"/>
    <w:basedOn w:val="34"/>
    <w:qFormat/>
    <w:uiPriority w:val="99"/>
    <w:tblPr>
      <w:tblBorders>
        <w:top w:val="single" w:color="A2C6E7" w:themeColor="accent5" w:themeTint="90" w:sz="4" w:space="0"/>
        <w:bottom w:val="single" w:color="A2C6E7" w:themeColor="accent5" w:themeTint="90" w:sz="4" w:space="0"/>
        <w:insideH w:val="single" w:color="A2C6E7" w:themeColor="accent5" w:themeTint="90" w:sz="4" w:space="0"/>
      </w:tblBorders>
    </w:tblPr>
    <w:tblStylePr w:type="firstRow">
      <w:rPr>
        <w:rFonts w:ascii="Arial" w:hAnsi="Arial"/>
        <w:b/>
        <w:color w:val="404040"/>
        <w:sz w:val="22"/>
      </w:rPr>
      <w:tcPr>
        <w:tcBorders>
          <w:top w:val="single" w:color="A2C6E7" w:themeColor="accent5" w:themeTint="90" w:sz="4" w:space="0"/>
          <w:left w:val="nil"/>
          <w:bottom w:val="single" w:color="A2C6E7" w:themeColor="accent5" w:themeTint="90" w:sz="4" w:space="0"/>
          <w:right w:val="nil"/>
        </w:tcBorders>
      </w:tcPr>
    </w:tblStylePr>
    <w:tblStylePr w:type="lastRow">
      <w:rPr>
        <w:rFonts w:ascii="Arial" w:hAnsi="Arial"/>
        <w:b/>
        <w:color w:val="404040"/>
        <w:sz w:val="22"/>
      </w:rPr>
      <w:tcPr>
        <w:tcBorders>
          <w:top w:val="single" w:color="A2C6E7" w:themeColor="accent5" w:themeTint="90" w:sz="4" w:space="0"/>
          <w:left w:val="nil"/>
          <w:bottom w:val="single" w:color="A2C6E7"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5" w:themeTint="40" w:fill="auto"/>
      </w:tcPr>
    </w:tblStylePr>
    <w:tblStylePr w:type="band1Horz">
      <w:rPr>
        <w:rFonts w:ascii="Arial" w:hAnsi="Arial"/>
        <w:color w:val="404040"/>
        <w:sz w:val="22"/>
      </w:rPr>
      <w:tcPr>
        <w:shd w:val="clear" w:color="D5E5F4" w:themeColor="accent5" w:themeTint="40" w:fill="auto"/>
      </w:tcPr>
    </w:tblStylePr>
  </w:style>
  <w:style w:type="table" w:customStyle="1" w:styleId="134">
    <w:name w:val="List Table 2 - Accent 6"/>
    <w:basedOn w:val="34"/>
    <w:qFormat/>
    <w:uiPriority w:val="99"/>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auto"/>
      </w:tcPr>
    </w:tblStylePr>
    <w:tblStylePr w:type="band1Horz">
      <w:rPr>
        <w:rFonts w:ascii="Arial" w:hAnsi="Arial"/>
        <w:color w:val="404040"/>
        <w:sz w:val="22"/>
      </w:rPr>
      <w:tcPr>
        <w:shd w:val="clear" w:color="DAEBCF" w:themeColor="accent6" w:themeTint="40" w:fill="auto"/>
      </w:tcPr>
    </w:tblStylePr>
  </w:style>
  <w:style w:type="table" w:customStyle="1" w:styleId="135">
    <w:name w:val="清单表 31"/>
    <w:basedOn w:val="34"/>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36">
    <w:name w:val="List Table 3 - Accent 1"/>
    <w:basedOn w:val="34"/>
    <w:qFormat/>
    <w:uiPriority w:val="99"/>
    <w:tblPr>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rFonts w:ascii="Arial" w:hAnsi="Arial"/>
        <w:b/>
        <w:color w:val="FFFFFF"/>
        <w:sz w:val="22"/>
      </w:rPr>
      <w:tcPr>
        <w:shd w:val="clear" w:color="4472C4"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472C4" w:themeColor="accent1" w:sz="4" w:space="0"/>
          <w:right w:val="single" w:color="4472C4" w:themeColor="accent1" w:sz="4" w:space="0"/>
        </w:tcBorders>
      </w:tcPr>
    </w:tblStylePr>
    <w:tblStylePr w:type="band1Horz">
      <w:rPr>
        <w:rFonts w:ascii="Arial" w:hAnsi="Arial"/>
        <w:color w:val="404040"/>
        <w:sz w:val="22"/>
      </w:rPr>
      <w:tcPr>
        <w:tcBorders>
          <w:top w:val="single" w:color="4472C4" w:themeColor="accent1" w:sz="4" w:space="0"/>
          <w:bottom w:val="single" w:color="4472C4" w:themeColor="accent1" w:sz="4" w:space="0"/>
        </w:tcBorders>
      </w:tcPr>
    </w:tblStylePr>
  </w:style>
  <w:style w:type="table" w:customStyle="1" w:styleId="137">
    <w:name w:val="List Table 3 - Accent 2"/>
    <w:basedOn w:val="34"/>
    <w:qFormat/>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style>
  <w:style w:type="table" w:customStyle="1" w:styleId="138">
    <w:name w:val="List Table 3 - Accent 3"/>
    <w:basedOn w:val="34"/>
    <w:qFormat/>
    <w:uiPriority w:val="99"/>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style>
  <w:style w:type="table" w:customStyle="1" w:styleId="139">
    <w:name w:val="List Table 3 - Accent 4"/>
    <w:basedOn w:val="34"/>
    <w:qFormat/>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style>
  <w:style w:type="table" w:customStyle="1" w:styleId="140">
    <w:name w:val="List Table 3 - Accent 5"/>
    <w:basedOn w:val="34"/>
    <w:qFormat/>
    <w:uiPriority w:val="99"/>
    <w:tblPr>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firstRow">
      <w:rPr>
        <w:rFonts w:ascii="Arial" w:hAnsi="Arial"/>
        <w:b/>
        <w:color w:val="FFFFFF"/>
        <w:sz w:val="22"/>
      </w:rPr>
      <w:tcPr>
        <w:shd w:val="clear" w:color="9BC2E5"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BC2E5" w:themeColor="accent5" w:themeTint="9A" w:sz="4" w:space="0"/>
          <w:right w:val="single" w:color="9BC2E5" w:themeColor="accent5" w:themeTint="9A" w:sz="4" w:space="0"/>
        </w:tcBorders>
      </w:tcPr>
    </w:tblStylePr>
    <w:tblStylePr w:type="band1Horz">
      <w:rPr>
        <w:rFonts w:ascii="Arial" w:hAnsi="Arial"/>
        <w:color w:val="404040"/>
        <w:sz w:val="22"/>
      </w:rPr>
      <w:tcPr>
        <w:tcBorders>
          <w:top w:val="single" w:color="9BC2E5" w:themeColor="accent5" w:themeTint="9A" w:sz="4" w:space="0"/>
          <w:bottom w:val="single" w:color="9BC2E5" w:themeColor="accent5" w:themeTint="9A" w:sz="4" w:space="0"/>
        </w:tcBorders>
      </w:tcPr>
    </w:tblStylePr>
  </w:style>
  <w:style w:type="table" w:customStyle="1" w:styleId="141">
    <w:name w:val="List Table 3 - Accent 6"/>
    <w:basedOn w:val="34"/>
    <w:qFormat/>
    <w:uiPriority w:val="99"/>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style>
  <w:style w:type="table" w:customStyle="1" w:styleId="142">
    <w:name w:val="清单表 41"/>
    <w:basedOn w:val="34"/>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auto"/>
      </w:tcPr>
    </w:tblStylePr>
    <w:tblStylePr w:type="band1Horz">
      <w:rPr>
        <w:rFonts w:ascii="Arial" w:hAnsi="Arial"/>
        <w:color w:val="404040"/>
        <w:sz w:val="22"/>
      </w:rPr>
      <w:tcPr>
        <w:shd w:val="clear" w:color="BEBEBE" w:themeColor="text1" w:themeTint="40" w:fill="auto"/>
      </w:tcPr>
    </w:tblStylePr>
  </w:style>
  <w:style w:type="table" w:customStyle="1" w:styleId="143">
    <w:name w:val="List Table 4 - Accent 1"/>
    <w:basedOn w:val="34"/>
    <w:qFormat/>
    <w:uiPriority w:val="99"/>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blStylePr w:type="firstRow">
      <w:rPr>
        <w:rFonts w:ascii="Arial" w:hAnsi="Arial"/>
        <w:b/>
        <w:color w:val="FFFFFF"/>
        <w:sz w:val="22"/>
      </w:rPr>
      <w:tcPr>
        <w:shd w:val="clear" w:color="4472C4"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1" w:themeTint="40" w:fill="auto"/>
      </w:tcPr>
    </w:tblStylePr>
    <w:tblStylePr w:type="band1Horz">
      <w:rPr>
        <w:rFonts w:ascii="Arial" w:hAnsi="Arial"/>
        <w:color w:val="404040"/>
        <w:sz w:val="22"/>
      </w:rPr>
      <w:tcPr>
        <w:shd w:val="clear" w:color="D0DBF0" w:themeColor="accent1" w:themeTint="40" w:fill="auto"/>
      </w:tcPr>
    </w:tblStylePr>
  </w:style>
  <w:style w:type="table" w:customStyle="1" w:styleId="144">
    <w:name w:val="List Table 4 - Accent 2"/>
    <w:basedOn w:val="34"/>
    <w:qFormat/>
    <w:uiPriority w:val="9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auto"/>
      </w:tcPr>
    </w:tblStylePr>
    <w:tblStylePr w:type="band1Horz">
      <w:rPr>
        <w:rFonts w:ascii="Arial" w:hAnsi="Arial"/>
        <w:color w:val="404040"/>
        <w:sz w:val="22"/>
      </w:rPr>
      <w:tcPr>
        <w:shd w:val="clear" w:color="FADECB" w:themeColor="accent2" w:themeTint="40" w:fill="auto"/>
      </w:tcPr>
    </w:tblStylePr>
  </w:style>
  <w:style w:type="table" w:customStyle="1" w:styleId="145">
    <w:name w:val="List Table 4 - Accent 3"/>
    <w:basedOn w:val="34"/>
    <w:qFormat/>
    <w:uiPriority w:val="9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auto"/>
      </w:tcPr>
    </w:tblStylePr>
    <w:tblStylePr w:type="band1Horz">
      <w:rPr>
        <w:rFonts w:ascii="Arial" w:hAnsi="Arial"/>
        <w:color w:val="404040"/>
        <w:sz w:val="22"/>
      </w:rPr>
      <w:tcPr>
        <w:shd w:val="clear" w:color="E8E8E8" w:themeColor="accent3" w:themeTint="40" w:fill="auto"/>
      </w:tcPr>
    </w:tblStylePr>
  </w:style>
  <w:style w:type="table" w:customStyle="1" w:styleId="146">
    <w:name w:val="List Table 4 - Accent 4"/>
    <w:basedOn w:val="34"/>
    <w:qFormat/>
    <w:uiPriority w:val="9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auto"/>
      </w:tcPr>
    </w:tblStylePr>
    <w:tblStylePr w:type="band1Horz">
      <w:rPr>
        <w:rFonts w:ascii="Arial" w:hAnsi="Arial"/>
        <w:color w:val="404040"/>
        <w:sz w:val="22"/>
      </w:rPr>
      <w:tcPr>
        <w:shd w:val="clear" w:color="FFEFBE" w:themeColor="accent4" w:themeTint="40" w:fill="auto"/>
      </w:tcPr>
    </w:tblStylePr>
  </w:style>
  <w:style w:type="table" w:customStyle="1" w:styleId="147">
    <w:name w:val="List Table 4 - Accent 5"/>
    <w:basedOn w:val="34"/>
    <w:qFormat/>
    <w:uiPriority w:val="99"/>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blStylePr w:type="firstRow">
      <w:rPr>
        <w:rFonts w:ascii="Arial" w:hAnsi="Arial"/>
        <w:b/>
        <w:color w:val="FFFFFF"/>
        <w:sz w:val="22"/>
      </w:rPr>
      <w:tcPr>
        <w:shd w:val="clear" w:color="5B9BD5"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5" w:themeTint="40" w:fill="auto"/>
      </w:tcPr>
    </w:tblStylePr>
    <w:tblStylePr w:type="band1Horz">
      <w:rPr>
        <w:rFonts w:ascii="Arial" w:hAnsi="Arial"/>
        <w:color w:val="404040"/>
        <w:sz w:val="22"/>
      </w:rPr>
      <w:tcPr>
        <w:shd w:val="clear" w:color="D5E5F4" w:themeColor="accent5" w:themeTint="40" w:fill="auto"/>
      </w:tcPr>
    </w:tblStylePr>
  </w:style>
  <w:style w:type="table" w:customStyle="1" w:styleId="148">
    <w:name w:val="List Table 4 - Accent 6"/>
    <w:basedOn w:val="34"/>
    <w:qFormat/>
    <w:uiPriority w:val="9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auto"/>
      </w:tcPr>
    </w:tblStylePr>
    <w:tblStylePr w:type="band1Horz">
      <w:rPr>
        <w:rFonts w:ascii="Arial" w:hAnsi="Arial"/>
        <w:color w:val="404040"/>
        <w:sz w:val="22"/>
      </w:rPr>
      <w:tcPr>
        <w:shd w:val="clear" w:color="DAEBCF" w:themeColor="accent6" w:themeTint="40" w:fill="auto"/>
      </w:tcPr>
    </w:tblStylePr>
  </w:style>
  <w:style w:type="table" w:customStyle="1" w:styleId="149">
    <w:name w:val="清单表 5 深色1"/>
    <w:basedOn w:val="34"/>
    <w:qFormat/>
    <w:uiPriority w:val="99"/>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auto"/>
      </w:tcPr>
    </w:tblStylePr>
    <w:tblStylePr w:type="band2Horz">
      <w:tcPr>
        <w:tcBorders>
          <w:top w:val="single" w:color="FFFFFF" w:themeColor="light1" w:sz="4" w:space="0"/>
          <w:bottom w:val="single" w:color="FFFFFF" w:themeColor="light1" w:sz="4" w:space="0"/>
        </w:tcBorders>
        <w:shd w:val="clear" w:color="7E7E7E" w:themeColor="text1" w:themeTint="80" w:fill="auto"/>
      </w:tcPr>
    </w:tblStylePr>
  </w:style>
  <w:style w:type="table" w:customStyle="1" w:styleId="150">
    <w:name w:val="List Table 5 Dark - Accent 1"/>
    <w:basedOn w:val="34"/>
    <w:qFormat/>
    <w:uiPriority w:val="99"/>
    <w:tblPr>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472C4" w:themeColor="accent1" w:sz="32" w:space="0"/>
          <w:bottom w:val="single" w:color="FFFFFF" w:themeColor="light1" w:sz="12" w:space="0"/>
        </w:tcBorders>
        <w:shd w:val="clear" w:color="4472C4" w:themeColor="accent1"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472C4" w:themeColor="accent1" w:sz="32" w:space="0"/>
          <w:right w:val="single" w:color="FFFFFF" w:themeColor="light1" w:sz="4" w:space="0"/>
        </w:tcBorders>
      </w:tcPr>
    </w:tblStylePr>
    <w:tblStylePr w:type="lastCol">
      <w:tcPr>
        <w:tcBorders>
          <w:left w:val="single" w:color="FFFFFF" w:themeColor="light1" w:sz="4" w:space="0"/>
          <w:right w:val="single" w:color="4472C4" w:themeColor="accent1" w:sz="32" w:space="0"/>
        </w:tcBorders>
      </w:tcPr>
    </w:tblStylePr>
    <w:tblStylePr w:type="band1Vert">
      <w:tcPr>
        <w:tcBorders>
          <w:left w:val="single" w:color="FFFFFF" w:themeColor="light1" w:sz="4" w:space="0"/>
          <w:right w:val="single" w:color="FFFFFF" w:themeColor="light1" w:sz="4" w:space="0"/>
        </w:tcBorders>
        <w:shd w:val="clear" w:color="4472C4" w:themeColor="accent1"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472C4" w:themeColor="accent1" w:fill="auto"/>
      </w:tcPr>
    </w:tblStylePr>
    <w:tblStylePr w:type="band2Horz">
      <w:tcPr>
        <w:tcBorders>
          <w:top w:val="single" w:color="FFFFFF" w:themeColor="light1" w:sz="4" w:space="0"/>
          <w:bottom w:val="single" w:color="FFFFFF" w:themeColor="light1" w:sz="4" w:space="0"/>
        </w:tcBorders>
        <w:shd w:val="clear" w:color="4472C4" w:themeColor="accent1" w:fill="auto"/>
      </w:tcPr>
    </w:tblStylePr>
  </w:style>
  <w:style w:type="table" w:customStyle="1" w:styleId="151">
    <w:name w:val="List Table 5 Dark - Accent 2"/>
    <w:basedOn w:val="34"/>
    <w:qFormat/>
    <w:uiPriority w:val="99"/>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auto"/>
      </w:tcPr>
    </w:tblStylePr>
    <w:tblStylePr w:type="band2Horz">
      <w:tcPr>
        <w:tcBorders>
          <w:top w:val="single" w:color="FFFFFF" w:themeColor="light1" w:sz="4" w:space="0"/>
          <w:bottom w:val="single" w:color="FFFFFF" w:themeColor="light1" w:sz="4" w:space="0"/>
        </w:tcBorders>
        <w:shd w:val="clear" w:color="F4B285" w:themeColor="accent2" w:themeTint="97" w:fill="auto"/>
      </w:tcPr>
    </w:tblStylePr>
  </w:style>
  <w:style w:type="table" w:customStyle="1" w:styleId="152">
    <w:name w:val="List Table 5 Dark - Accent 3"/>
    <w:basedOn w:val="34"/>
    <w:qFormat/>
    <w:uiPriority w:val="99"/>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auto"/>
      </w:tcPr>
    </w:tblStylePr>
    <w:tblStylePr w:type="band2Horz">
      <w:tcPr>
        <w:tcBorders>
          <w:top w:val="single" w:color="FFFFFF" w:themeColor="light1" w:sz="4" w:space="0"/>
          <w:bottom w:val="single" w:color="FFFFFF" w:themeColor="light1" w:sz="4" w:space="0"/>
        </w:tcBorders>
        <w:shd w:val="clear" w:color="C9C9C9" w:themeColor="accent3" w:themeTint="98" w:fill="auto"/>
      </w:tcPr>
    </w:tblStylePr>
  </w:style>
  <w:style w:type="table" w:customStyle="1" w:styleId="153">
    <w:name w:val="List Table 5 Dark - Accent 4"/>
    <w:basedOn w:val="34"/>
    <w:qFormat/>
    <w:uiPriority w:val="99"/>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auto"/>
      </w:tcPr>
    </w:tblStylePr>
    <w:tblStylePr w:type="band2Horz">
      <w:tcPr>
        <w:tcBorders>
          <w:top w:val="single" w:color="FFFFFF" w:themeColor="light1" w:sz="4" w:space="0"/>
          <w:bottom w:val="single" w:color="FFFFFF" w:themeColor="light1" w:sz="4" w:space="0"/>
        </w:tcBorders>
        <w:shd w:val="clear" w:color="FFD864" w:themeColor="accent4" w:themeTint="9A" w:fill="auto"/>
      </w:tcPr>
    </w:tblStylePr>
  </w:style>
  <w:style w:type="table" w:customStyle="1" w:styleId="154">
    <w:name w:val="List Table 5 Dark - Accent 5"/>
    <w:basedOn w:val="34"/>
    <w:qFormat/>
    <w:uiPriority w:val="99"/>
    <w:tblPr>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BC2E5" w:themeColor="accent5" w:themeTint="9A" w:sz="32" w:space="0"/>
          <w:bottom w:val="single" w:color="FFFFFF" w:themeColor="light1" w:sz="12" w:space="0"/>
        </w:tcBorders>
        <w:shd w:val="clear" w:color="9BC2E5" w:themeColor="accent5" w:themeTint="9A"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BC2E5" w:themeColor="accent5" w:themeTint="9A" w:sz="32" w:space="0"/>
          <w:right w:val="single" w:color="FFFFFF" w:themeColor="light1" w:sz="4" w:space="0"/>
        </w:tcBorders>
      </w:tcPr>
    </w:tblStylePr>
    <w:tblStylePr w:type="lastCol">
      <w:tcPr>
        <w:tcBorders>
          <w:left w:val="single" w:color="FFFFFF" w:themeColor="light1" w:sz="4" w:space="0"/>
          <w:right w:val="single" w:color="9BC2E5" w:themeColor="accent5" w:themeTint="9A" w:sz="32" w:space="0"/>
        </w:tcBorders>
      </w:tcPr>
    </w:tblStylePr>
    <w:tblStylePr w:type="band1Vert">
      <w:tcPr>
        <w:tcBorders>
          <w:left w:val="single" w:color="FFFFFF" w:themeColor="light1" w:sz="4" w:space="0"/>
          <w:right w:val="single" w:color="FFFFFF" w:themeColor="light1" w:sz="4" w:space="0"/>
        </w:tcBorders>
        <w:shd w:val="clear" w:color="9BC2E5" w:themeColor="accent5" w:themeTint="9A"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BC2E5" w:themeColor="accent5" w:themeTint="9A" w:fill="auto"/>
      </w:tcPr>
    </w:tblStylePr>
    <w:tblStylePr w:type="band2Horz">
      <w:tcPr>
        <w:tcBorders>
          <w:top w:val="single" w:color="FFFFFF" w:themeColor="light1" w:sz="4" w:space="0"/>
          <w:bottom w:val="single" w:color="FFFFFF" w:themeColor="light1" w:sz="4" w:space="0"/>
        </w:tcBorders>
        <w:shd w:val="clear" w:color="9BC2E5" w:themeColor="accent5" w:themeTint="9A" w:fill="auto"/>
      </w:tcPr>
    </w:tblStylePr>
  </w:style>
  <w:style w:type="table" w:customStyle="1" w:styleId="155">
    <w:name w:val="List Table 5 Dark - Accent 6"/>
    <w:basedOn w:val="34"/>
    <w:qFormat/>
    <w:uiPriority w:val="99"/>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uto"/>
      </w:tcPr>
    </w:tblStylePr>
    <w:tblStylePr w:type="band2Horz">
      <w:tcPr>
        <w:tcBorders>
          <w:top w:val="single" w:color="FFFFFF" w:themeColor="light1" w:sz="4" w:space="0"/>
          <w:bottom w:val="single" w:color="FFFFFF" w:themeColor="light1" w:sz="4" w:space="0"/>
        </w:tcBorders>
        <w:shd w:val="clear" w:color="A9D08E" w:themeColor="accent6" w:themeTint="98" w:fill="auto"/>
      </w:tcPr>
    </w:tblStylePr>
  </w:style>
  <w:style w:type="table" w:customStyle="1" w:styleId="156">
    <w:name w:val="清单表 6 彩色1"/>
    <w:basedOn w:val="34"/>
    <w:qFormat/>
    <w:uiPriority w:val="99"/>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auto"/>
      </w:tcPr>
    </w:tblStylePr>
    <w:tblStylePr w:type="band1Horz">
      <w:rPr>
        <w:rFonts w:ascii="Arial" w:hAnsi="Arial"/>
        <w:color w:val="000000" w:themeColor="text1"/>
        <w:sz w:val="22"/>
        <w14:textFill>
          <w14:solidFill>
            <w14:schemeClr w14:val="tx1"/>
          </w14:solidFill>
        </w14:textFill>
      </w:rPr>
      <w:tcPr>
        <w:shd w:val="clear" w:color="BEBEBE" w:themeColor="text1" w:themeTint="40" w:fill="auto"/>
      </w:tcPr>
    </w:tblStylePr>
    <w:tblStylePr w:type="band2Horz">
      <w:rPr>
        <w:rFonts w:ascii="Arial" w:hAnsi="Arial"/>
        <w:color w:val="000000" w:themeColor="text1"/>
        <w:sz w:val="22"/>
        <w14:textFill>
          <w14:solidFill>
            <w14:schemeClr w14:val="tx1"/>
          </w14:solidFill>
        </w14:textFill>
      </w:rPr>
    </w:tblStylePr>
  </w:style>
  <w:style w:type="table" w:customStyle="1" w:styleId="157">
    <w:name w:val="List Table 6 Colorful - Accent 1"/>
    <w:basedOn w:val="34"/>
    <w:qFormat/>
    <w:uiPriority w:val="99"/>
    <w:tblPr>
      <w:tblBorders>
        <w:top w:val="single" w:color="4472C4" w:themeColor="accent1" w:sz="4" w:space="0"/>
        <w:bottom w:val="single" w:color="4472C4" w:themeColor="accent1" w:sz="4" w:space="0"/>
      </w:tblBorders>
    </w:tblPr>
    <w:tblStylePr w:type="firstRow">
      <w:rPr>
        <w:b/>
        <w:color w:val="254174" w:themeColor="accent1" w:themeShade="94"/>
      </w:rPr>
      <w:tcPr>
        <w:tcBorders>
          <w:bottom w:val="single" w:color="4472C4" w:themeColor="accent1" w:sz="4" w:space="0"/>
        </w:tcBorders>
      </w:tcPr>
    </w:tblStylePr>
    <w:tblStylePr w:type="lastRow">
      <w:rPr>
        <w:b/>
        <w:color w:val="254174" w:themeColor="accent1" w:themeShade="94"/>
      </w:rPr>
      <w:tcPr>
        <w:tcBorders>
          <w:top w:val="single" w:color="4472C4" w:themeColor="accent1" w:sz="4" w:space="0"/>
        </w:tcBorders>
      </w:tcPr>
    </w:tblStylePr>
    <w:tblStylePr w:type="firstCol">
      <w:rPr>
        <w:b/>
        <w:color w:val="254174" w:themeColor="accent1" w:themeShade="94"/>
      </w:rPr>
    </w:tblStylePr>
    <w:tblStylePr w:type="lastCol">
      <w:rPr>
        <w:b/>
        <w:color w:val="254174" w:themeColor="accent1" w:themeShade="94"/>
      </w:rPr>
    </w:tblStylePr>
    <w:tblStylePr w:type="band1Vert">
      <w:tcPr>
        <w:shd w:val="clear" w:color="D0DBF0" w:themeColor="accent1" w:themeTint="40" w:fill="auto"/>
      </w:tcPr>
    </w:tblStylePr>
    <w:tblStylePr w:type="band1Horz">
      <w:rPr>
        <w:rFonts w:ascii="Arial" w:hAnsi="Arial"/>
        <w:color w:val="254174" w:themeColor="accent1" w:themeShade="94"/>
        <w:sz w:val="22"/>
      </w:rPr>
      <w:tcPr>
        <w:shd w:val="clear" w:color="D0DBF0" w:themeColor="accent1" w:themeTint="40" w:fill="auto"/>
      </w:tcPr>
    </w:tblStylePr>
    <w:tblStylePr w:type="band2Horz">
      <w:rPr>
        <w:rFonts w:ascii="Arial" w:hAnsi="Arial"/>
        <w:color w:val="254174" w:themeColor="accent1" w:themeShade="94"/>
        <w:sz w:val="22"/>
      </w:rPr>
    </w:tblStylePr>
  </w:style>
  <w:style w:type="table" w:customStyle="1" w:styleId="158">
    <w:name w:val="List Table 6 Colorful - Accent 2"/>
    <w:basedOn w:val="34"/>
    <w:qFormat/>
    <w:uiPriority w:val="99"/>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auto"/>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auto"/>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59">
    <w:name w:val="List Table 6 Colorful - Accent 3"/>
    <w:basedOn w:val="34"/>
    <w:qFormat/>
    <w:uiPriority w:val="99"/>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auto"/>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auto"/>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60">
    <w:name w:val="List Table 6 Colorful - Accent 4"/>
    <w:basedOn w:val="34"/>
    <w:qFormat/>
    <w:uiPriority w:val="99"/>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auto"/>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auto"/>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61">
    <w:name w:val="List Table 6 Colorful - Accent 5"/>
    <w:basedOn w:val="34"/>
    <w:qFormat/>
    <w:uiPriority w:val="99"/>
    <w:tblPr>
      <w:tblBorders>
        <w:top w:val="single" w:color="9BC2E5" w:themeColor="accent5" w:themeTint="9A" w:sz="4" w:space="0"/>
        <w:bottom w:val="single" w:color="9BC2E5" w:themeColor="accent5" w:themeTint="9A" w:sz="4" w:space="0"/>
      </w:tblBorders>
    </w:tblPr>
    <w:tblStylePr w:type="firstRow">
      <w:rPr>
        <w:b/>
        <w:color w:val="9DC3E6" w:themeColor="accent5" w:themeTint="99"/>
        <w14:textFill>
          <w14:solidFill>
            <w14:schemeClr w14:val="accent5">
              <w14:lumMod w14:val="60000"/>
              <w14:lumOff w14:val="40000"/>
            </w14:schemeClr>
          </w14:solidFill>
        </w14:textFill>
      </w:rPr>
      <w:tcPr>
        <w:tcBorders>
          <w:bottom w:val="single" w:color="9BC2E5" w:themeColor="accent5" w:themeTint="9A" w:sz="4" w:space="0"/>
        </w:tcBorders>
      </w:tcPr>
    </w:tblStylePr>
    <w:tblStylePr w:type="lastRow">
      <w:rPr>
        <w:b/>
        <w:color w:val="9DC3E6" w:themeColor="accent5" w:themeTint="99"/>
        <w14:textFill>
          <w14:solidFill>
            <w14:schemeClr w14:val="accent5">
              <w14:lumMod w14:val="60000"/>
              <w14:lumOff w14:val="40000"/>
            </w14:schemeClr>
          </w14:solidFill>
        </w14:textFill>
      </w:rPr>
      <w:tcPr>
        <w:tcBorders>
          <w:top w:val="single" w:color="9BC2E5" w:themeColor="accent5" w:themeTint="9A" w:sz="4" w:space="0"/>
        </w:tcBorders>
      </w:tcPr>
    </w:tblStylePr>
    <w:tblStylePr w:type="firstCol">
      <w:rPr>
        <w:b/>
        <w:color w:val="9DC3E6" w:themeColor="accent5" w:themeTint="99"/>
        <w14:textFill>
          <w14:solidFill>
            <w14:schemeClr w14:val="accent5">
              <w14:lumMod w14:val="60000"/>
              <w14:lumOff w14:val="40000"/>
            </w14:schemeClr>
          </w14:solidFill>
        </w14:textFill>
      </w:rPr>
    </w:tblStylePr>
    <w:tblStylePr w:type="lastCol">
      <w:rPr>
        <w:b/>
        <w:color w:val="9DC3E6" w:themeColor="accent5" w:themeTint="99"/>
        <w14:textFill>
          <w14:solidFill>
            <w14:schemeClr w14:val="accent5">
              <w14:lumMod w14:val="60000"/>
              <w14:lumOff w14:val="40000"/>
            </w14:schemeClr>
          </w14:solidFill>
        </w14:textFill>
      </w:rPr>
    </w:tblStylePr>
    <w:tblStylePr w:type="band1Vert">
      <w:tcPr>
        <w:shd w:val="clear" w:color="D5E5F4" w:themeColor="accent5" w:themeTint="40" w:fill="auto"/>
      </w:tcPr>
    </w:tblStylePr>
    <w:tblStylePr w:type="band1Horz">
      <w:rPr>
        <w:rFonts w:ascii="Arial" w:hAnsi="Arial"/>
        <w:color w:val="9DC3E6" w:themeColor="accent5" w:themeTint="99"/>
        <w:sz w:val="22"/>
        <w14:textFill>
          <w14:solidFill>
            <w14:schemeClr w14:val="accent5">
              <w14:lumMod w14:val="60000"/>
              <w14:lumOff w14:val="40000"/>
            </w14:schemeClr>
          </w14:solidFill>
        </w14:textFill>
      </w:rPr>
      <w:tcPr>
        <w:shd w:val="clear" w:color="D5E5F4" w:themeColor="accent5" w:themeTint="40" w:fill="auto"/>
      </w:tcPr>
    </w:tblStylePr>
    <w:tblStylePr w:type="band2Horz">
      <w:rPr>
        <w:rFonts w:ascii="Arial" w:hAnsi="Arial"/>
        <w:color w:val="9DC3E6" w:themeColor="accent5" w:themeTint="99"/>
        <w:sz w:val="22"/>
        <w14:textFill>
          <w14:solidFill>
            <w14:schemeClr w14:val="accent5">
              <w14:lumMod w14:val="60000"/>
              <w14:lumOff w14:val="40000"/>
            </w14:schemeClr>
          </w14:solidFill>
        </w14:textFill>
      </w:rPr>
    </w:tblStylePr>
  </w:style>
  <w:style w:type="table" w:customStyle="1" w:styleId="162">
    <w:name w:val="List Table 6 Colorful - Accent 6"/>
    <w:basedOn w:val="34"/>
    <w:qFormat/>
    <w:uiPriority w:val="99"/>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auto"/>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auto"/>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63">
    <w:name w:val="清单表 7 彩色1"/>
    <w:basedOn w:val="34"/>
    <w:qFormat/>
    <w:uiPriority w:val="99"/>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auto"/>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auto"/>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auto"/>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auto"/>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64">
    <w:name w:val="List Table 7 Colorful - Accent 1"/>
    <w:basedOn w:val="34"/>
    <w:qFormat/>
    <w:uiPriority w:val="99"/>
    <w:tblPr>
      <w:tblBorders>
        <w:right w:val="single" w:color="4472C4" w:themeColor="accent1" w:sz="4" w:space="0"/>
      </w:tblBorders>
    </w:tblPr>
    <w:tblStylePr w:type="firstRow">
      <w:rPr>
        <w:rFonts w:ascii="Arial" w:hAnsi="Arial"/>
        <w:i/>
        <w:color w:val="254174" w:themeColor="accent1" w:themeShade="94"/>
        <w:sz w:val="22"/>
      </w:rPr>
      <w:tcPr>
        <w:tcBorders>
          <w:top w:val="nil"/>
          <w:left w:val="nil"/>
          <w:bottom w:val="single" w:color="4472C4" w:themeColor="accent1" w:sz="4" w:space="0"/>
          <w:right w:val="nil"/>
        </w:tcBorders>
        <w:shd w:val="clear" w:color="FFFFFF" w:themeColor="light1" w:fill="auto"/>
      </w:tcPr>
    </w:tblStylePr>
    <w:tblStylePr w:type="lastRow">
      <w:rPr>
        <w:rFonts w:ascii="Arial" w:hAnsi="Arial"/>
        <w:i/>
        <w:color w:val="254174" w:themeColor="accent1" w:themeShade="94"/>
        <w:sz w:val="22"/>
      </w:rPr>
      <w:tcPr>
        <w:tcBorders>
          <w:top w:val="single" w:color="4472C4" w:themeColor="accent1" w:sz="4" w:space="0"/>
          <w:left w:val="nil"/>
          <w:bottom w:val="nil"/>
          <w:right w:val="nil"/>
        </w:tcBorders>
        <w:shd w:val="clear" w:color="FFFFFF" w:themeColor="light1" w:fill="auto"/>
      </w:tcPr>
    </w:tblStylePr>
    <w:tblStylePr w:type="firstCol">
      <w:pPr>
        <w:jc w:val="right"/>
      </w:pPr>
      <w:rPr>
        <w:rFonts w:ascii="Arial" w:hAnsi="Arial"/>
        <w:i/>
        <w:color w:val="254174" w:themeColor="accent1" w:themeShade="94"/>
        <w:sz w:val="22"/>
      </w:rPr>
      <w:tcPr>
        <w:tcBorders>
          <w:top w:val="nil"/>
          <w:left w:val="nil"/>
          <w:bottom w:val="nil"/>
          <w:right w:val="single" w:color="4472C4" w:themeColor="accent1" w:sz="4" w:space="0"/>
        </w:tcBorders>
        <w:shd w:val="clear" w:color="FFFFFF" w:fill="auto"/>
      </w:tcPr>
    </w:tblStylePr>
    <w:tblStylePr w:type="lastCol">
      <w:rPr>
        <w:rFonts w:ascii="Arial" w:hAnsi="Arial"/>
        <w:i/>
        <w:color w:val="254174" w:themeColor="accent1" w:themeShade="94"/>
        <w:sz w:val="22"/>
      </w:rPr>
      <w:tcPr>
        <w:tcBorders>
          <w:top w:val="nil"/>
          <w:left w:val="single" w:color="4472C4" w:themeColor="accent1" w:sz="4" w:space="0"/>
          <w:bottom w:val="nil"/>
          <w:right w:val="nil"/>
        </w:tcBorders>
        <w:shd w:val="clear" w:color="FFFFFF" w:fill="auto"/>
      </w:tcPr>
    </w:tblStylePr>
    <w:tblStylePr w:type="band1Vert">
      <w:tcPr>
        <w:shd w:val="clear" w:color="D0DBF0" w:themeColor="accent1" w:themeTint="40" w:fill="auto"/>
      </w:tcPr>
    </w:tblStylePr>
    <w:tblStylePr w:type="band1Horz">
      <w:rPr>
        <w:rFonts w:ascii="Arial" w:hAnsi="Arial"/>
        <w:color w:val="254174" w:themeColor="accent1" w:themeShade="94"/>
        <w:sz w:val="22"/>
      </w:rPr>
      <w:tcPr>
        <w:shd w:val="clear" w:color="D0DBF0" w:themeColor="accent1" w:themeTint="40" w:fill="auto"/>
      </w:tcPr>
    </w:tblStylePr>
    <w:tblStylePr w:type="band2Horz">
      <w:rPr>
        <w:rFonts w:ascii="Arial" w:hAnsi="Arial"/>
        <w:color w:val="254174" w:themeColor="accent1" w:themeShade="94"/>
        <w:sz w:val="22"/>
      </w:rPr>
    </w:tblStylePr>
  </w:style>
  <w:style w:type="table" w:customStyle="1" w:styleId="165">
    <w:name w:val="List Table 7 Colorful - Accent 2"/>
    <w:basedOn w:val="34"/>
    <w:qFormat/>
    <w:uiPriority w:val="99"/>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auto"/>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auto"/>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auto"/>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auto"/>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66">
    <w:name w:val="List Table 7 Colorful - Accent 3"/>
    <w:basedOn w:val="34"/>
    <w:qFormat/>
    <w:uiPriority w:val="99"/>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auto"/>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auto"/>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auto"/>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auto"/>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67">
    <w:name w:val="List Table 7 Colorful - Accent 4"/>
    <w:basedOn w:val="34"/>
    <w:qFormat/>
    <w:uiPriority w:val="99"/>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auto"/>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auto"/>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auto"/>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auto"/>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68">
    <w:name w:val="List Table 7 Colorful - Accent 5"/>
    <w:basedOn w:val="34"/>
    <w:qFormat/>
    <w:uiPriority w:val="99"/>
    <w:tblPr>
      <w:tblBorders>
        <w:right w:val="single" w:color="9BC2E5" w:themeColor="accent5" w:themeTint="9A" w:sz="4" w:space="0"/>
      </w:tblBorders>
    </w:tblPr>
    <w:tblStylePr w:type="firstRow">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nil"/>
          <w:bottom w:val="single" w:color="9BC2E5" w:themeColor="accent5" w:themeTint="9A" w:sz="4" w:space="0"/>
          <w:right w:val="nil"/>
        </w:tcBorders>
        <w:shd w:val="clear" w:color="FFFFFF" w:themeColor="light1" w:fill="auto"/>
      </w:tcPr>
    </w:tblStylePr>
    <w:tblStylePr w:type="lastRow">
      <w:rPr>
        <w:rFonts w:ascii="Arial" w:hAnsi="Arial"/>
        <w:i/>
        <w:color w:val="9DC3E6" w:themeColor="accent5" w:themeTint="99"/>
        <w:sz w:val="22"/>
        <w14:textFill>
          <w14:solidFill>
            <w14:schemeClr w14:val="accent5">
              <w14:lumMod w14:val="60000"/>
              <w14:lumOff w14:val="40000"/>
            </w14:schemeClr>
          </w14:solidFill>
        </w14:textFill>
      </w:rPr>
      <w:tcPr>
        <w:tcBorders>
          <w:top w:val="single" w:color="9BC2E5" w:themeColor="accent5" w:themeTint="9A" w:sz="4" w:space="0"/>
          <w:left w:val="nil"/>
          <w:bottom w:val="nil"/>
          <w:right w:val="nil"/>
        </w:tcBorders>
        <w:shd w:val="clear" w:color="FFFFFF" w:themeColor="light1" w:fill="auto"/>
      </w:tcPr>
    </w:tblStylePr>
    <w:tblStylePr w:type="firstCol">
      <w:pPr>
        <w:jc w:val="right"/>
      </w:pPr>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nil"/>
          <w:bottom w:val="nil"/>
          <w:right w:val="single" w:color="9BC2E5" w:themeColor="accent5" w:themeTint="9A" w:sz="4" w:space="0"/>
        </w:tcBorders>
        <w:shd w:val="clear" w:color="FFFFFF" w:fill="auto"/>
      </w:tcPr>
    </w:tblStylePr>
    <w:tblStylePr w:type="lastCol">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single" w:color="9BC2E5" w:themeColor="accent5" w:themeTint="9A" w:sz="4" w:space="0"/>
          <w:bottom w:val="nil"/>
          <w:right w:val="nil"/>
        </w:tcBorders>
        <w:shd w:val="clear" w:color="FFFFFF" w:fill="auto"/>
      </w:tcPr>
    </w:tblStylePr>
    <w:tblStylePr w:type="band1Vert">
      <w:tcPr>
        <w:shd w:val="clear" w:color="D5E5F4" w:themeColor="accent5" w:themeTint="40" w:fill="auto"/>
      </w:tcPr>
    </w:tblStylePr>
    <w:tblStylePr w:type="band1Horz">
      <w:rPr>
        <w:rFonts w:ascii="Arial" w:hAnsi="Arial"/>
        <w:color w:val="9DC3E6" w:themeColor="accent5" w:themeTint="99"/>
        <w:sz w:val="22"/>
        <w14:textFill>
          <w14:solidFill>
            <w14:schemeClr w14:val="accent5">
              <w14:lumMod w14:val="60000"/>
              <w14:lumOff w14:val="40000"/>
            </w14:schemeClr>
          </w14:solidFill>
        </w14:textFill>
      </w:rPr>
      <w:tcPr>
        <w:shd w:val="clear" w:color="D5E5F4" w:themeColor="accent5" w:themeTint="40" w:fill="auto"/>
      </w:tcPr>
    </w:tblStylePr>
    <w:tblStylePr w:type="band2Horz">
      <w:rPr>
        <w:rFonts w:ascii="Arial" w:hAnsi="Arial"/>
        <w:color w:val="9DC3E6" w:themeColor="accent5" w:themeTint="99"/>
        <w:sz w:val="22"/>
        <w14:textFill>
          <w14:solidFill>
            <w14:schemeClr w14:val="accent5">
              <w14:lumMod w14:val="60000"/>
              <w14:lumOff w14:val="40000"/>
            </w14:schemeClr>
          </w14:solidFill>
        </w14:textFill>
      </w:rPr>
    </w:tblStylePr>
  </w:style>
  <w:style w:type="table" w:customStyle="1" w:styleId="169">
    <w:name w:val="List Table 7 Colorful - Accent 6"/>
    <w:basedOn w:val="34"/>
    <w:qFormat/>
    <w:uiPriority w:val="99"/>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auto"/>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auto"/>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auto"/>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auto"/>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70">
    <w:name w:val="Lined - Accent"/>
    <w:basedOn w:val="34"/>
    <w:qFormat/>
    <w:uiPriority w:val="99"/>
    <w:rPr>
      <w:color w:val="404040"/>
    </w:rPr>
    <w:tblStylePr w:type="firstRow">
      <w:rPr>
        <w:rFonts w:ascii="Arial" w:hAnsi="Arial"/>
        <w:color w:val="F2F2F2"/>
        <w:sz w:val="22"/>
      </w:rPr>
      <w:tcPr>
        <w:shd w:val="clear" w:color="7E7E7E" w:themeColor="text1" w:themeTint="80" w:fill="auto"/>
      </w:tcPr>
    </w:tblStylePr>
    <w:tblStylePr w:type="lastRow">
      <w:rPr>
        <w:rFonts w:ascii="Arial" w:hAnsi="Arial"/>
        <w:color w:val="F2F2F2"/>
        <w:sz w:val="22"/>
      </w:rPr>
      <w:tcPr>
        <w:shd w:val="clear" w:color="7E7E7E" w:themeColor="text1" w:themeTint="80" w:fill="auto"/>
      </w:tcPr>
    </w:tblStylePr>
    <w:tblStylePr w:type="firstCol">
      <w:rPr>
        <w:rFonts w:ascii="Arial" w:hAnsi="Arial"/>
        <w:color w:val="F2F2F2"/>
        <w:sz w:val="22"/>
      </w:rPr>
      <w:tcPr>
        <w:shd w:val="clear" w:color="7E7E7E" w:themeColor="text1" w:themeTint="80" w:fill="auto"/>
      </w:tcPr>
    </w:tblStylePr>
    <w:tblStylePr w:type="lastCol">
      <w:rPr>
        <w:rFonts w:ascii="Arial" w:hAnsi="Arial"/>
        <w:color w:val="F2F2F2"/>
        <w:sz w:val="22"/>
      </w:rPr>
      <w:tcPr>
        <w:shd w:val="clear" w:color="7E7E7E" w:themeColor="text1" w:themeTint="80" w:fill="auto"/>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auto"/>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auto"/>
      </w:tcPr>
    </w:tblStylePr>
  </w:style>
  <w:style w:type="table" w:customStyle="1" w:styleId="171">
    <w:name w:val="Lined - Accent 1"/>
    <w:basedOn w:val="34"/>
    <w:qFormat/>
    <w:uiPriority w:val="99"/>
    <w:rPr>
      <w:color w:val="404040"/>
    </w:rPr>
    <w:tblStylePr w:type="firstRow">
      <w:rPr>
        <w:rFonts w:ascii="Arial" w:hAnsi="Arial"/>
        <w:color w:val="F2F2F2"/>
        <w:sz w:val="22"/>
      </w:rPr>
      <w:tcPr>
        <w:shd w:val="clear" w:color="537DC8" w:themeColor="accent1" w:themeTint="EA" w:fill="auto"/>
      </w:tcPr>
    </w:tblStylePr>
    <w:tblStylePr w:type="lastRow">
      <w:rPr>
        <w:rFonts w:ascii="Arial" w:hAnsi="Arial"/>
        <w:color w:val="F2F2F2"/>
        <w:sz w:val="22"/>
      </w:rPr>
      <w:tcPr>
        <w:shd w:val="clear" w:color="537DC8" w:themeColor="accent1" w:themeTint="EA" w:fill="auto"/>
      </w:tcPr>
    </w:tblStylePr>
    <w:tblStylePr w:type="firstCol">
      <w:rPr>
        <w:rFonts w:ascii="Arial" w:hAnsi="Arial"/>
        <w:color w:val="F2F2F2"/>
        <w:sz w:val="22"/>
      </w:rPr>
      <w:tcPr>
        <w:shd w:val="clear" w:color="537DC8" w:themeColor="accent1" w:themeTint="EA" w:fill="auto"/>
      </w:tcPr>
    </w:tblStylePr>
    <w:tblStylePr w:type="lastCol">
      <w:rPr>
        <w:rFonts w:ascii="Arial" w:hAnsi="Arial"/>
        <w:color w:val="F2F2F2"/>
        <w:sz w:val="22"/>
      </w:rPr>
      <w:tcPr>
        <w:shd w:val="clear" w:color="537DC8" w:themeColor="accent1" w:themeTint="EA" w:fill="auto"/>
      </w:tcPr>
    </w:tblStylePr>
    <w:tblStylePr w:type="band1Vert">
      <w:rPr>
        <w:rFonts w:ascii="Arial" w:hAnsi="Arial"/>
        <w:color w:val="404040"/>
        <w:sz w:val="22"/>
      </w:rPr>
    </w:tblStylePr>
    <w:tblStylePr w:type="band2Vert">
      <w:rPr>
        <w:rFonts w:ascii="Arial" w:hAnsi="Arial"/>
        <w:color w:val="404040"/>
        <w:sz w:val="22"/>
      </w:rPr>
      <w:tcPr>
        <w:shd w:val="clear" w:color="C4D2EC" w:themeColor="accent1" w:themeTint="50" w:fill="auto"/>
      </w:tcPr>
    </w:tblStylePr>
    <w:tblStylePr w:type="band1Horz">
      <w:rPr>
        <w:rFonts w:ascii="Arial" w:hAnsi="Arial"/>
        <w:color w:val="404040"/>
        <w:sz w:val="22"/>
      </w:rPr>
    </w:tblStylePr>
    <w:tblStylePr w:type="band2Horz">
      <w:rPr>
        <w:rFonts w:ascii="Arial" w:hAnsi="Arial"/>
        <w:color w:val="404040"/>
        <w:sz w:val="22"/>
      </w:rPr>
      <w:tcPr>
        <w:shd w:val="clear" w:color="C4D2EC" w:themeColor="accent1" w:themeTint="50" w:fill="auto"/>
      </w:tcPr>
    </w:tblStylePr>
  </w:style>
  <w:style w:type="table" w:customStyle="1" w:styleId="172">
    <w:name w:val="Lined - Accent 2"/>
    <w:basedOn w:val="34"/>
    <w:qFormat/>
    <w:uiPriority w:val="99"/>
    <w:rPr>
      <w:color w:val="404040"/>
    </w:rPr>
    <w:tblStylePr w:type="firstRow">
      <w:rPr>
        <w:rFonts w:ascii="Arial" w:hAnsi="Arial"/>
        <w:color w:val="F2F2F2"/>
        <w:sz w:val="22"/>
      </w:rPr>
      <w:tcPr>
        <w:shd w:val="clear" w:color="F4B285" w:themeColor="accent2" w:themeTint="97" w:fill="auto"/>
      </w:tcPr>
    </w:tblStylePr>
    <w:tblStylePr w:type="lastRow">
      <w:rPr>
        <w:rFonts w:ascii="Arial" w:hAnsi="Arial"/>
        <w:color w:val="F2F2F2"/>
        <w:sz w:val="22"/>
      </w:rPr>
      <w:tcPr>
        <w:shd w:val="clear" w:color="F4B285" w:themeColor="accent2" w:themeTint="97" w:fill="auto"/>
      </w:tcPr>
    </w:tblStylePr>
    <w:tblStylePr w:type="firstCol">
      <w:rPr>
        <w:rFonts w:ascii="Arial" w:hAnsi="Arial"/>
        <w:color w:val="F2F2F2"/>
        <w:sz w:val="22"/>
      </w:rPr>
      <w:tcPr>
        <w:shd w:val="clear" w:color="F4B285" w:themeColor="accent2" w:themeTint="97" w:fill="auto"/>
      </w:tcPr>
    </w:tblStylePr>
    <w:tblStylePr w:type="lastCol">
      <w:rPr>
        <w:rFonts w:ascii="Arial" w:hAnsi="Arial"/>
        <w:color w:val="F2F2F2"/>
        <w:sz w:val="22"/>
      </w:rPr>
      <w:tcPr>
        <w:shd w:val="clear" w:color="F4B285" w:themeColor="accent2" w:themeTint="97" w:fill="auto"/>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auto"/>
      </w:tcPr>
    </w:tblStylePr>
  </w:style>
  <w:style w:type="table" w:customStyle="1" w:styleId="173">
    <w:name w:val="Lined - Accent 3"/>
    <w:basedOn w:val="34"/>
    <w:qFormat/>
    <w:uiPriority w:val="99"/>
    <w:rPr>
      <w:color w:val="404040"/>
    </w:rPr>
    <w:tblStylePr w:type="firstRow">
      <w:rPr>
        <w:rFonts w:ascii="Arial" w:hAnsi="Arial"/>
        <w:color w:val="F2F2F2"/>
        <w:sz w:val="22"/>
      </w:rPr>
      <w:tcPr>
        <w:shd w:val="clear" w:color="A5A5A5" w:themeColor="accent3" w:themeTint="FE" w:fill="auto"/>
      </w:tcPr>
    </w:tblStylePr>
    <w:tblStylePr w:type="lastRow">
      <w:rPr>
        <w:rFonts w:ascii="Arial" w:hAnsi="Arial"/>
        <w:color w:val="F2F2F2"/>
        <w:sz w:val="22"/>
      </w:rPr>
      <w:tcPr>
        <w:shd w:val="clear" w:color="A5A5A5" w:themeColor="accent3" w:themeTint="FE" w:fill="auto"/>
      </w:tcPr>
    </w:tblStylePr>
    <w:tblStylePr w:type="firstCol">
      <w:rPr>
        <w:rFonts w:ascii="Arial" w:hAnsi="Arial"/>
        <w:color w:val="F2F2F2"/>
        <w:sz w:val="22"/>
      </w:rPr>
      <w:tcPr>
        <w:shd w:val="clear" w:color="A5A5A5" w:themeColor="accent3" w:themeTint="FE" w:fill="auto"/>
      </w:tcPr>
    </w:tblStylePr>
    <w:tblStylePr w:type="lastCol">
      <w:rPr>
        <w:rFonts w:ascii="Arial" w:hAnsi="Arial"/>
        <w:color w:val="F2F2F2"/>
        <w:sz w:val="22"/>
      </w:r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auto"/>
      </w:tcPr>
    </w:tblStylePr>
  </w:style>
  <w:style w:type="table" w:customStyle="1" w:styleId="174">
    <w:name w:val="Lined - Accent 4"/>
    <w:basedOn w:val="34"/>
    <w:qFormat/>
    <w:uiPriority w:val="99"/>
    <w:rPr>
      <w:color w:val="404040"/>
    </w:rPr>
    <w:tblStylePr w:type="firstRow">
      <w:rPr>
        <w:rFonts w:ascii="Arial" w:hAnsi="Arial"/>
        <w:color w:val="F2F2F2"/>
        <w:sz w:val="22"/>
      </w:rPr>
      <w:tcPr>
        <w:shd w:val="clear" w:color="FFD864" w:themeColor="accent4" w:themeTint="9A" w:fill="auto"/>
      </w:tcPr>
    </w:tblStylePr>
    <w:tblStylePr w:type="lastRow">
      <w:rPr>
        <w:rFonts w:ascii="Arial" w:hAnsi="Arial"/>
        <w:color w:val="F2F2F2"/>
        <w:sz w:val="22"/>
      </w:rPr>
      <w:tcPr>
        <w:shd w:val="clear" w:color="FFD864" w:themeColor="accent4" w:themeTint="9A" w:fill="auto"/>
      </w:tcPr>
    </w:tblStylePr>
    <w:tblStylePr w:type="firstCol">
      <w:rPr>
        <w:rFonts w:ascii="Arial" w:hAnsi="Arial"/>
        <w:color w:val="F2F2F2"/>
        <w:sz w:val="22"/>
      </w:rPr>
      <w:tcPr>
        <w:shd w:val="clear" w:color="FFD864" w:themeColor="accent4" w:themeTint="9A" w:fill="auto"/>
      </w:tcPr>
    </w:tblStylePr>
    <w:tblStylePr w:type="lastCol">
      <w:rPr>
        <w:rFonts w:ascii="Arial" w:hAnsi="Arial"/>
        <w:color w:val="F2F2F2"/>
        <w:sz w:val="22"/>
      </w:rPr>
      <w:tcPr>
        <w:shd w:val="clear" w:color="FFD864" w:themeColor="accent4" w:themeTint="9A" w:fill="auto"/>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auto"/>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auto"/>
      </w:tcPr>
    </w:tblStylePr>
  </w:style>
  <w:style w:type="table" w:customStyle="1" w:styleId="175">
    <w:name w:val="Lined - Accent 5"/>
    <w:basedOn w:val="34"/>
    <w:qFormat/>
    <w:uiPriority w:val="99"/>
    <w:rPr>
      <w:color w:val="404040"/>
    </w:rPr>
    <w:tblStylePr w:type="firstRow">
      <w:rPr>
        <w:rFonts w:ascii="Arial" w:hAnsi="Arial"/>
        <w:color w:val="F2F2F2"/>
        <w:sz w:val="22"/>
      </w:rPr>
      <w:tcPr>
        <w:shd w:val="clear" w:color="5B9BD5" w:themeColor="accent5" w:fill="auto"/>
      </w:tcPr>
    </w:tblStylePr>
    <w:tblStylePr w:type="lastRow">
      <w:rPr>
        <w:rFonts w:ascii="Arial" w:hAnsi="Arial"/>
        <w:color w:val="F2F2F2"/>
        <w:sz w:val="22"/>
      </w:rPr>
      <w:tcPr>
        <w:shd w:val="clear" w:color="5B9BD5" w:themeColor="accent5" w:fill="auto"/>
      </w:tcPr>
    </w:tblStylePr>
    <w:tblStylePr w:type="firstCol">
      <w:rPr>
        <w:rFonts w:ascii="Arial" w:hAnsi="Arial"/>
        <w:color w:val="F2F2F2"/>
        <w:sz w:val="22"/>
      </w:rPr>
      <w:tcPr>
        <w:shd w:val="clear" w:color="5B9BD5" w:themeColor="accent5" w:fill="auto"/>
      </w:tcPr>
    </w:tblStylePr>
    <w:tblStylePr w:type="lastCol">
      <w:rPr>
        <w:rFonts w:ascii="Arial" w:hAnsi="Arial"/>
        <w:color w:val="F2F2F2"/>
        <w:sz w:val="22"/>
      </w:rPr>
      <w:tcPr>
        <w:shd w:val="clear" w:color="5B9BD5" w:themeColor="accent5" w:fill="auto"/>
      </w:tcPr>
    </w:tblStylePr>
    <w:tblStylePr w:type="band1Vert">
      <w:rPr>
        <w:rFonts w:ascii="Arial" w:hAnsi="Arial"/>
        <w:color w:val="404040"/>
        <w:sz w:val="22"/>
      </w:rPr>
    </w:tblStylePr>
    <w:tblStylePr w:type="band2Vert">
      <w:rPr>
        <w:rFonts w:ascii="Arial" w:hAnsi="Arial"/>
        <w:color w:val="404040"/>
        <w:sz w:val="22"/>
      </w:rPr>
      <w:tcPr>
        <w:shd w:val="clear" w:color="DDEAF6" w:themeColor="accent5" w:themeTint="34" w:fill="auto"/>
      </w:tcPr>
    </w:tblStylePr>
    <w:tblStylePr w:type="band1Horz">
      <w:rPr>
        <w:rFonts w:ascii="Arial" w:hAnsi="Arial"/>
        <w:color w:val="404040"/>
        <w:sz w:val="22"/>
      </w:rPr>
    </w:tblStylePr>
    <w:tblStylePr w:type="band2Horz">
      <w:rPr>
        <w:rFonts w:ascii="Arial" w:hAnsi="Arial"/>
        <w:color w:val="404040"/>
        <w:sz w:val="22"/>
      </w:rPr>
      <w:tcPr>
        <w:shd w:val="clear" w:color="DDEAF6" w:themeColor="accent5" w:themeTint="34" w:fill="auto"/>
      </w:tcPr>
    </w:tblStylePr>
  </w:style>
  <w:style w:type="table" w:customStyle="1" w:styleId="176">
    <w:name w:val="Lined - Accent 6"/>
    <w:basedOn w:val="34"/>
    <w:qFormat/>
    <w:uiPriority w:val="99"/>
    <w:rPr>
      <w:color w:val="404040"/>
    </w:rPr>
    <w:tblStylePr w:type="firstRow">
      <w:rPr>
        <w:rFonts w:ascii="Arial" w:hAnsi="Arial"/>
        <w:color w:val="F2F2F2"/>
        <w:sz w:val="22"/>
      </w:rPr>
      <w:tcPr>
        <w:shd w:val="clear" w:color="70AD47" w:themeColor="accent6" w:fill="auto"/>
      </w:tcPr>
    </w:tblStylePr>
    <w:tblStylePr w:type="lastRow">
      <w:rPr>
        <w:rFonts w:ascii="Arial" w:hAnsi="Arial"/>
        <w:color w:val="F2F2F2"/>
        <w:sz w:val="22"/>
      </w:rPr>
      <w:tcPr>
        <w:shd w:val="clear" w:color="70AD47" w:themeColor="accent6" w:fill="auto"/>
      </w:tcPr>
    </w:tblStylePr>
    <w:tblStylePr w:type="firstCol">
      <w:rPr>
        <w:rFonts w:ascii="Arial" w:hAnsi="Arial"/>
        <w:color w:val="F2F2F2"/>
        <w:sz w:val="22"/>
      </w:rPr>
      <w:tcPr>
        <w:shd w:val="clear" w:color="70AD47" w:themeColor="accent6" w:fill="auto"/>
      </w:tcPr>
    </w:tblStylePr>
    <w:tblStylePr w:type="lastCol">
      <w:rPr>
        <w:rFonts w:ascii="Arial" w:hAnsi="Arial"/>
        <w:color w:val="F2F2F2"/>
        <w:sz w:val="22"/>
      </w:r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auto"/>
      </w:tcPr>
    </w:tblStylePr>
  </w:style>
  <w:style w:type="table" w:customStyle="1" w:styleId="177">
    <w:name w:val="Bordered &amp; Lined - Accent"/>
    <w:basedOn w:val="34"/>
    <w:qFormat/>
    <w:uiPriority w:val="99"/>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auto"/>
      </w:tcPr>
    </w:tblStylePr>
    <w:tblStylePr w:type="lastRow">
      <w:rPr>
        <w:rFonts w:ascii="Arial" w:hAnsi="Arial"/>
        <w:color w:val="F2F2F2"/>
        <w:sz w:val="22"/>
      </w:rPr>
      <w:tcPr>
        <w:shd w:val="clear" w:color="7E7E7E" w:themeColor="text1" w:themeTint="80" w:fill="auto"/>
      </w:tcPr>
    </w:tblStylePr>
    <w:tblStylePr w:type="firstCol">
      <w:rPr>
        <w:rFonts w:ascii="Arial" w:hAnsi="Arial"/>
        <w:color w:val="F2F2F2"/>
        <w:sz w:val="22"/>
      </w:rPr>
      <w:tcPr>
        <w:shd w:val="clear" w:color="7E7E7E" w:themeColor="text1" w:themeTint="80" w:fill="auto"/>
      </w:tcPr>
    </w:tblStylePr>
    <w:tblStylePr w:type="lastCol">
      <w:rPr>
        <w:rFonts w:ascii="Arial" w:hAnsi="Arial"/>
        <w:color w:val="F2F2F2"/>
        <w:sz w:val="22"/>
      </w:rPr>
      <w:tcPr>
        <w:shd w:val="clear" w:color="7E7E7E" w:themeColor="text1" w:themeTint="80" w:fill="auto"/>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auto"/>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auto"/>
      </w:tcPr>
    </w:tblStylePr>
  </w:style>
  <w:style w:type="table" w:customStyle="1" w:styleId="178">
    <w:name w:val="Bordered &amp; Lined - Accent 1"/>
    <w:basedOn w:val="34"/>
    <w:qFormat/>
    <w:uiPriority w:val="99"/>
    <w:rPr>
      <w:color w:val="404040"/>
    </w:rPr>
    <w:tblPr>
      <w:tblBorders>
        <w:top w:val="single" w:color="244175" w:themeColor="accent1" w:themeShade="95" w:sz="4" w:space="0"/>
        <w:left w:val="single" w:color="244175" w:themeColor="accent1" w:themeShade="95" w:sz="4" w:space="0"/>
        <w:bottom w:val="single" w:color="244175" w:themeColor="accent1" w:themeShade="95" w:sz="4" w:space="0"/>
        <w:right w:val="single" w:color="244175" w:themeColor="accent1" w:themeShade="95" w:sz="4" w:space="0"/>
        <w:insideH w:val="single" w:color="244175" w:themeColor="accent1" w:themeShade="95" w:sz="4" w:space="0"/>
        <w:insideV w:val="single" w:color="244175" w:themeColor="accent1" w:themeShade="95" w:sz="4" w:space="0"/>
      </w:tblBorders>
    </w:tblPr>
    <w:tblStylePr w:type="firstRow">
      <w:rPr>
        <w:rFonts w:ascii="Arial" w:hAnsi="Arial"/>
        <w:color w:val="F2F2F2"/>
        <w:sz w:val="22"/>
      </w:rPr>
      <w:tcPr>
        <w:shd w:val="clear" w:color="537DC8" w:themeColor="accent1" w:themeTint="EA" w:fill="auto"/>
      </w:tcPr>
    </w:tblStylePr>
    <w:tblStylePr w:type="lastRow">
      <w:rPr>
        <w:rFonts w:ascii="Arial" w:hAnsi="Arial"/>
        <w:color w:val="F2F2F2"/>
        <w:sz w:val="22"/>
      </w:rPr>
      <w:tcPr>
        <w:shd w:val="clear" w:color="537DC8" w:themeColor="accent1" w:themeTint="EA" w:fill="auto"/>
      </w:tcPr>
    </w:tblStylePr>
    <w:tblStylePr w:type="firstCol">
      <w:rPr>
        <w:rFonts w:ascii="Arial" w:hAnsi="Arial"/>
        <w:color w:val="F2F2F2"/>
        <w:sz w:val="22"/>
      </w:rPr>
      <w:tcPr>
        <w:shd w:val="clear" w:color="537DC8" w:themeColor="accent1" w:themeTint="EA" w:fill="auto"/>
      </w:tcPr>
    </w:tblStylePr>
    <w:tblStylePr w:type="lastCol">
      <w:rPr>
        <w:rFonts w:ascii="Arial" w:hAnsi="Arial"/>
        <w:color w:val="F2F2F2"/>
        <w:sz w:val="22"/>
      </w:rPr>
      <w:tcPr>
        <w:shd w:val="clear" w:color="537DC8" w:themeColor="accent1" w:themeTint="EA" w:fill="auto"/>
      </w:tcPr>
    </w:tblStylePr>
    <w:tblStylePr w:type="band1Vert">
      <w:rPr>
        <w:rFonts w:ascii="Arial" w:hAnsi="Arial"/>
        <w:color w:val="404040"/>
        <w:sz w:val="22"/>
      </w:rPr>
    </w:tblStylePr>
    <w:tblStylePr w:type="band2Vert">
      <w:rPr>
        <w:rFonts w:ascii="Arial" w:hAnsi="Arial"/>
        <w:color w:val="404040"/>
        <w:sz w:val="22"/>
      </w:rPr>
      <w:tcPr>
        <w:shd w:val="clear" w:color="C4D2EC" w:themeColor="accent1" w:themeTint="50" w:fill="auto"/>
      </w:tcPr>
    </w:tblStylePr>
    <w:tblStylePr w:type="band1Horz">
      <w:rPr>
        <w:rFonts w:ascii="Arial" w:hAnsi="Arial"/>
        <w:color w:val="404040"/>
        <w:sz w:val="22"/>
      </w:rPr>
    </w:tblStylePr>
    <w:tblStylePr w:type="band2Horz">
      <w:rPr>
        <w:rFonts w:ascii="Arial" w:hAnsi="Arial"/>
        <w:color w:val="404040"/>
        <w:sz w:val="22"/>
      </w:rPr>
      <w:tcPr>
        <w:shd w:val="clear" w:color="C4D2EC" w:themeColor="accent1" w:themeTint="50" w:fill="auto"/>
      </w:tcPr>
    </w:tblStylePr>
  </w:style>
  <w:style w:type="table" w:customStyle="1" w:styleId="179">
    <w:name w:val="Bordered &amp; Lined - Accent 2"/>
    <w:basedOn w:val="34"/>
    <w:qFormat/>
    <w:uiPriority w:val="99"/>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auto"/>
      </w:tcPr>
    </w:tblStylePr>
    <w:tblStylePr w:type="lastRow">
      <w:rPr>
        <w:rFonts w:ascii="Arial" w:hAnsi="Arial"/>
        <w:color w:val="F2F2F2"/>
        <w:sz w:val="22"/>
      </w:rPr>
      <w:tcPr>
        <w:shd w:val="clear" w:color="F4B285" w:themeColor="accent2" w:themeTint="97" w:fill="auto"/>
      </w:tcPr>
    </w:tblStylePr>
    <w:tblStylePr w:type="firstCol">
      <w:rPr>
        <w:rFonts w:ascii="Arial" w:hAnsi="Arial"/>
        <w:color w:val="F2F2F2"/>
        <w:sz w:val="22"/>
      </w:rPr>
      <w:tcPr>
        <w:shd w:val="clear" w:color="F4B285" w:themeColor="accent2" w:themeTint="97" w:fill="auto"/>
      </w:tcPr>
    </w:tblStylePr>
    <w:tblStylePr w:type="lastCol">
      <w:rPr>
        <w:rFonts w:ascii="Arial" w:hAnsi="Arial"/>
        <w:color w:val="F2F2F2"/>
        <w:sz w:val="22"/>
      </w:rPr>
      <w:tcPr>
        <w:shd w:val="clear" w:color="F4B285" w:themeColor="accent2" w:themeTint="97" w:fill="auto"/>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auto"/>
      </w:tcPr>
    </w:tblStylePr>
  </w:style>
  <w:style w:type="table" w:customStyle="1" w:styleId="180">
    <w:name w:val="Bordered &amp; Lined - Accent 3"/>
    <w:basedOn w:val="34"/>
    <w:qFormat/>
    <w:uiPriority w:val="99"/>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uto"/>
      </w:tcPr>
    </w:tblStylePr>
    <w:tblStylePr w:type="lastRow">
      <w:rPr>
        <w:rFonts w:ascii="Arial" w:hAnsi="Arial"/>
        <w:color w:val="F2F2F2"/>
        <w:sz w:val="22"/>
      </w:rPr>
      <w:tcPr>
        <w:shd w:val="clear" w:color="A5A5A5" w:themeColor="accent3" w:themeTint="FE" w:fill="auto"/>
      </w:tcPr>
    </w:tblStylePr>
    <w:tblStylePr w:type="firstCol">
      <w:rPr>
        <w:rFonts w:ascii="Arial" w:hAnsi="Arial"/>
        <w:color w:val="F2F2F2"/>
        <w:sz w:val="22"/>
      </w:rPr>
      <w:tcPr>
        <w:shd w:val="clear" w:color="A5A5A5" w:themeColor="accent3" w:themeTint="FE" w:fill="auto"/>
      </w:tcPr>
    </w:tblStylePr>
    <w:tblStylePr w:type="lastCol">
      <w:rPr>
        <w:rFonts w:ascii="Arial" w:hAnsi="Arial"/>
        <w:color w:val="F2F2F2"/>
        <w:sz w:val="22"/>
      </w:r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auto"/>
      </w:tcPr>
    </w:tblStylePr>
  </w:style>
  <w:style w:type="table" w:customStyle="1" w:styleId="181">
    <w:name w:val="Bordered &amp; Lined - Accent 4"/>
    <w:basedOn w:val="34"/>
    <w:qFormat/>
    <w:uiPriority w:val="99"/>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auto"/>
      </w:tcPr>
    </w:tblStylePr>
    <w:tblStylePr w:type="lastRow">
      <w:rPr>
        <w:rFonts w:ascii="Arial" w:hAnsi="Arial"/>
        <w:color w:val="F2F2F2"/>
        <w:sz w:val="22"/>
      </w:rPr>
      <w:tcPr>
        <w:shd w:val="clear" w:color="FFD864" w:themeColor="accent4" w:themeTint="9A" w:fill="auto"/>
      </w:tcPr>
    </w:tblStylePr>
    <w:tblStylePr w:type="firstCol">
      <w:rPr>
        <w:rFonts w:ascii="Arial" w:hAnsi="Arial"/>
        <w:color w:val="F2F2F2"/>
        <w:sz w:val="22"/>
      </w:rPr>
      <w:tcPr>
        <w:shd w:val="clear" w:color="FFD864" w:themeColor="accent4" w:themeTint="9A" w:fill="auto"/>
      </w:tcPr>
    </w:tblStylePr>
    <w:tblStylePr w:type="lastCol">
      <w:rPr>
        <w:rFonts w:ascii="Arial" w:hAnsi="Arial"/>
        <w:color w:val="F2F2F2"/>
        <w:sz w:val="22"/>
      </w:rPr>
      <w:tcPr>
        <w:shd w:val="clear" w:color="FFD864" w:themeColor="accent4" w:themeTint="9A" w:fill="auto"/>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auto"/>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auto"/>
      </w:tcPr>
    </w:tblStylePr>
  </w:style>
  <w:style w:type="table" w:customStyle="1" w:styleId="182">
    <w:name w:val="Bordered &amp; Lined - Accent 5"/>
    <w:basedOn w:val="34"/>
    <w:qFormat/>
    <w:uiPriority w:val="99"/>
    <w:rPr>
      <w:color w:val="404040"/>
    </w:rPr>
    <w:tblPr>
      <w:tblBorders>
        <w:top w:val="single" w:color="245B8D" w:themeColor="accent5" w:themeShade="95" w:sz="4" w:space="0"/>
        <w:left w:val="single" w:color="245B8D" w:themeColor="accent5" w:themeShade="95" w:sz="4" w:space="0"/>
        <w:bottom w:val="single" w:color="245B8D" w:themeColor="accent5" w:themeShade="95" w:sz="4" w:space="0"/>
        <w:right w:val="single" w:color="245B8D" w:themeColor="accent5" w:themeShade="95" w:sz="4" w:space="0"/>
        <w:insideH w:val="single" w:color="245B8D" w:themeColor="accent5" w:themeShade="95" w:sz="4" w:space="0"/>
        <w:insideV w:val="single" w:color="245B8D" w:themeColor="accent5" w:themeShade="95" w:sz="4" w:space="0"/>
      </w:tblBorders>
    </w:tblPr>
    <w:tblStylePr w:type="firstRow">
      <w:rPr>
        <w:rFonts w:ascii="Arial" w:hAnsi="Arial"/>
        <w:color w:val="F2F2F2"/>
        <w:sz w:val="22"/>
      </w:rPr>
      <w:tcPr>
        <w:shd w:val="clear" w:color="5B9BD5" w:themeColor="accent5" w:fill="auto"/>
      </w:tcPr>
    </w:tblStylePr>
    <w:tblStylePr w:type="lastRow">
      <w:rPr>
        <w:rFonts w:ascii="Arial" w:hAnsi="Arial"/>
        <w:color w:val="F2F2F2"/>
        <w:sz w:val="22"/>
      </w:rPr>
      <w:tcPr>
        <w:shd w:val="clear" w:color="5B9BD5" w:themeColor="accent5" w:fill="auto"/>
      </w:tcPr>
    </w:tblStylePr>
    <w:tblStylePr w:type="firstCol">
      <w:rPr>
        <w:rFonts w:ascii="Arial" w:hAnsi="Arial"/>
        <w:color w:val="F2F2F2"/>
        <w:sz w:val="22"/>
      </w:rPr>
      <w:tcPr>
        <w:shd w:val="clear" w:color="5B9BD5" w:themeColor="accent5" w:fill="auto"/>
      </w:tcPr>
    </w:tblStylePr>
    <w:tblStylePr w:type="lastCol">
      <w:rPr>
        <w:rFonts w:ascii="Arial" w:hAnsi="Arial"/>
        <w:color w:val="F2F2F2"/>
        <w:sz w:val="22"/>
      </w:rPr>
      <w:tcPr>
        <w:shd w:val="clear" w:color="5B9BD5" w:themeColor="accent5" w:fill="auto"/>
      </w:tcPr>
    </w:tblStylePr>
    <w:tblStylePr w:type="band1Vert">
      <w:rPr>
        <w:rFonts w:ascii="Arial" w:hAnsi="Arial"/>
        <w:color w:val="404040"/>
        <w:sz w:val="22"/>
      </w:rPr>
    </w:tblStylePr>
    <w:tblStylePr w:type="band2Vert">
      <w:rPr>
        <w:rFonts w:ascii="Arial" w:hAnsi="Arial"/>
        <w:color w:val="404040"/>
        <w:sz w:val="22"/>
      </w:rPr>
      <w:tcPr>
        <w:shd w:val="clear" w:color="DDEAF6" w:themeColor="accent5" w:themeTint="34" w:fill="auto"/>
      </w:tcPr>
    </w:tblStylePr>
    <w:tblStylePr w:type="band1Horz">
      <w:rPr>
        <w:rFonts w:ascii="Arial" w:hAnsi="Arial"/>
        <w:color w:val="404040"/>
        <w:sz w:val="22"/>
      </w:rPr>
    </w:tblStylePr>
    <w:tblStylePr w:type="band2Horz">
      <w:rPr>
        <w:rFonts w:ascii="Arial" w:hAnsi="Arial"/>
        <w:color w:val="404040"/>
        <w:sz w:val="22"/>
      </w:rPr>
      <w:tcPr>
        <w:shd w:val="clear" w:color="DDEAF6" w:themeColor="accent5" w:themeTint="34" w:fill="auto"/>
      </w:tcPr>
    </w:tblStylePr>
  </w:style>
  <w:style w:type="table" w:customStyle="1" w:styleId="183">
    <w:name w:val="Bordered &amp; Lined - Accent 6"/>
    <w:basedOn w:val="34"/>
    <w:qFormat/>
    <w:uiPriority w:val="99"/>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auto"/>
      </w:tcPr>
    </w:tblStylePr>
    <w:tblStylePr w:type="lastRow">
      <w:rPr>
        <w:rFonts w:ascii="Arial" w:hAnsi="Arial"/>
        <w:color w:val="F2F2F2"/>
        <w:sz w:val="22"/>
      </w:rPr>
      <w:tcPr>
        <w:shd w:val="clear" w:color="70AD47" w:themeColor="accent6" w:fill="auto"/>
      </w:tcPr>
    </w:tblStylePr>
    <w:tblStylePr w:type="firstCol">
      <w:rPr>
        <w:rFonts w:ascii="Arial" w:hAnsi="Arial"/>
        <w:color w:val="F2F2F2"/>
        <w:sz w:val="22"/>
      </w:rPr>
      <w:tcPr>
        <w:shd w:val="clear" w:color="70AD47" w:themeColor="accent6" w:fill="auto"/>
      </w:tcPr>
    </w:tblStylePr>
    <w:tblStylePr w:type="lastCol">
      <w:rPr>
        <w:rFonts w:ascii="Arial" w:hAnsi="Arial"/>
        <w:color w:val="F2F2F2"/>
        <w:sz w:val="22"/>
      </w:r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auto"/>
      </w:tcPr>
    </w:tblStylePr>
  </w:style>
  <w:style w:type="table" w:customStyle="1" w:styleId="184">
    <w:name w:val="Bordered"/>
    <w:basedOn w:val="34"/>
    <w:qFormat/>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85">
    <w:name w:val="Bordered - Accent 1"/>
    <w:basedOn w:val="34"/>
    <w:qFormat/>
    <w:uiPriority w:val="99"/>
    <w:tblPr>
      <w:tbl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insideH w:val="single" w:color="B3C6E7" w:themeColor="accent1" w:themeTint="67" w:sz="4" w:space="0"/>
        <w:insideV w:val="single" w:color="B3C6E7" w:themeColor="accent1" w:themeTint="67" w:sz="4" w:space="0"/>
      </w:tblBorders>
    </w:tblPr>
    <w:tblStylePr w:type="firstRow">
      <w:rPr>
        <w:rFonts w:ascii="Arial" w:hAnsi="Arial"/>
        <w:color w:val="404040"/>
        <w:sz w:val="22"/>
      </w:rPr>
      <w:tcPr>
        <w:tcBorders>
          <w:bottom w:val="single" w:color="4472C4" w:themeColor="accent1" w:sz="12" w:space="0"/>
        </w:tcBorders>
      </w:tcPr>
    </w:tblStylePr>
    <w:tblStylePr w:type="lastRow">
      <w:rPr>
        <w:rFonts w:ascii="Arial" w:hAnsi="Arial"/>
        <w:color w:val="404040"/>
        <w:sz w:val="22"/>
      </w:rPr>
      <w:tcPr>
        <w:tcBorders>
          <w:top w:val="single" w:color="4472C4"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472C4" w:themeColor="accent1" w:sz="12" w:space="0"/>
        </w:tcBorders>
      </w:tcPr>
    </w:tblStylePr>
    <w:tblStylePr w:type="band1Horz">
      <w:rPr>
        <w:rFonts w:ascii="Arial" w:hAnsi="Arial"/>
        <w:color w:val="404040"/>
        <w:sz w:val="22"/>
      </w:rPr>
      <w:tcPr>
        <w:tc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tcBorders>
      </w:tcPr>
    </w:tblStylePr>
  </w:style>
  <w:style w:type="table" w:customStyle="1" w:styleId="186">
    <w:name w:val="Bordered - Accent 2"/>
    <w:basedOn w:val="34"/>
    <w:qFormat/>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187">
    <w:name w:val="Bordered - Accent 3"/>
    <w:basedOn w:val="34"/>
    <w:qFormat/>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188">
    <w:name w:val="Bordered - Accent 4"/>
    <w:basedOn w:val="34"/>
    <w:qFormat/>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189">
    <w:name w:val="Bordered - Accent 5"/>
    <w:basedOn w:val="34"/>
    <w:qFormat/>
    <w:uiPriority w:val="99"/>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rFonts w:ascii="Arial" w:hAnsi="Arial"/>
        <w:color w:val="404040"/>
        <w:sz w:val="22"/>
      </w:rPr>
      <w:tcPr>
        <w:tcBorders>
          <w:bottom w:val="single" w:color="9BC2E5" w:themeColor="accent5" w:themeTint="9A" w:sz="12" w:space="0"/>
        </w:tcBorders>
      </w:tcPr>
    </w:tblStylePr>
    <w:tblStylePr w:type="lastRow">
      <w:rPr>
        <w:rFonts w:ascii="Arial" w:hAnsi="Arial"/>
        <w:color w:val="404040"/>
        <w:sz w:val="22"/>
      </w:rPr>
      <w:tcPr>
        <w:tcBorders>
          <w:top w:val="single" w:color="9BC2E5"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BC2E5" w:themeColor="accent5" w:themeTint="9A" w:sz="12" w:space="0"/>
        </w:tcBorders>
      </w:tcPr>
    </w:tblStylePr>
    <w:tblStylePr w:type="band1Horz">
      <w:rPr>
        <w:rFonts w:ascii="Arial" w:hAnsi="Arial"/>
        <w:color w:val="404040"/>
        <w:sz w:val="22"/>
      </w:r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style>
  <w:style w:type="table" w:customStyle="1" w:styleId="190">
    <w:name w:val="Bordered - Accent 6"/>
    <w:basedOn w:val="34"/>
    <w:qFormat/>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customStyle="1" w:styleId="191">
    <w:name w:val="脚注文本 字符"/>
    <w:link w:val="25"/>
    <w:qFormat/>
    <w:uiPriority w:val="99"/>
    <w:rPr>
      <w:rFonts w:ascii="Times New Roman" w:hAnsi="Times New Roman" w:eastAsia="宋体" w:cs="Times New Roman"/>
      <w:sz w:val="18"/>
      <w:szCs w:val="18"/>
    </w:rPr>
  </w:style>
  <w:style w:type="character" w:customStyle="1" w:styleId="192">
    <w:name w:val="尾注文本 字符"/>
    <w:link w:val="18"/>
    <w:qFormat/>
    <w:uiPriority w:val="99"/>
    <w:rPr>
      <w:sz w:val="20"/>
    </w:rPr>
  </w:style>
  <w:style w:type="paragraph" w:customStyle="1" w:styleId="193">
    <w:name w:val="TOC 标题1"/>
    <w:unhideWhenUsed/>
    <w:qFormat/>
    <w:uiPriority w:val="39"/>
    <w:rPr>
      <w:rFonts w:ascii="Times New Roman" w:hAnsi="Times New Roman" w:eastAsia="宋体" w:cs="Times New Roman"/>
      <w:lang w:val="en-US" w:eastAsia="en-US" w:bidi="ar-SA"/>
    </w:rPr>
  </w:style>
  <w:style w:type="character" w:customStyle="1" w:styleId="194">
    <w:name w:val="页眉 字符"/>
    <w:basedOn w:val="36"/>
    <w:link w:val="21"/>
    <w:qFormat/>
    <w:uiPriority w:val="99"/>
    <w:rPr>
      <w:sz w:val="18"/>
      <w:szCs w:val="18"/>
    </w:rPr>
  </w:style>
  <w:style w:type="character" w:customStyle="1" w:styleId="195">
    <w:name w:val="页脚 字符"/>
    <w:basedOn w:val="36"/>
    <w:link w:val="20"/>
    <w:qFormat/>
    <w:uiPriority w:val="99"/>
    <w:rPr>
      <w:sz w:val="18"/>
      <w:szCs w:val="18"/>
    </w:rPr>
  </w:style>
  <w:style w:type="character" w:customStyle="1" w:styleId="196">
    <w:name w:val="标题 1 字符"/>
    <w:basedOn w:val="36"/>
    <w:link w:val="2"/>
    <w:qFormat/>
    <w:uiPriority w:val="9"/>
    <w:rPr>
      <w:rFonts w:ascii="Times New Roman" w:hAnsi="Times New Roman" w:eastAsia="黑体"/>
      <w:bCs/>
      <w:sz w:val="24"/>
      <w:szCs w:val="44"/>
    </w:rPr>
  </w:style>
  <w:style w:type="paragraph" w:customStyle="1" w:styleId="197">
    <w:name w:val="列表段落1"/>
    <w:basedOn w:val="1"/>
    <w:qFormat/>
    <w:uiPriority w:val="34"/>
    <w:pPr>
      <w:ind w:firstLine="420" w:firstLineChars="200"/>
    </w:pPr>
  </w:style>
  <w:style w:type="character" w:customStyle="1" w:styleId="198">
    <w:name w:val="批注框文本 字符"/>
    <w:basedOn w:val="36"/>
    <w:link w:val="19"/>
    <w:semiHidden/>
    <w:qFormat/>
    <w:uiPriority w:val="99"/>
    <w:rPr>
      <w:sz w:val="18"/>
      <w:szCs w:val="18"/>
    </w:rPr>
  </w:style>
  <w:style w:type="character" w:customStyle="1" w:styleId="199">
    <w:name w:val="占位符文本1"/>
    <w:basedOn w:val="36"/>
    <w:semiHidden/>
    <w:qFormat/>
    <w:uiPriority w:val="99"/>
    <w:rPr>
      <w:color w:val="808080"/>
    </w:rPr>
  </w:style>
  <w:style w:type="character" w:customStyle="1" w:styleId="200">
    <w:name w:val="标题 2 字符"/>
    <w:basedOn w:val="36"/>
    <w:link w:val="3"/>
    <w:qFormat/>
    <w:uiPriority w:val="9"/>
    <w:rPr>
      <w:rFonts w:ascii="Times New Roman" w:hAnsi="Times New Roman" w:eastAsia="黑体" w:cstheme="majorBidi"/>
      <w:bCs/>
      <w:sz w:val="24"/>
      <w:szCs w:val="32"/>
    </w:rPr>
  </w:style>
  <w:style w:type="character" w:customStyle="1" w:styleId="201">
    <w:name w:val="标题 3 字符"/>
    <w:basedOn w:val="36"/>
    <w:link w:val="4"/>
    <w:qFormat/>
    <w:uiPriority w:val="9"/>
    <w:rPr>
      <w:rFonts w:ascii="Times New Roman" w:hAnsi="Times New Roman" w:eastAsia="黑体"/>
      <w:bCs/>
      <w:sz w:val="24"/>
      <w:szCs w:val="32"/>
    </w:rPr>
  </w:style>
  <w:style w:type="character" w:customStyle="1" w:styleId="202">
    <w:name w:val="c-icon"/>
    <w:basedOn w:val="36"/>
    <w:qFormat/>
    <w:uiPriority w:val="0"/>
  </w:style>
  <w:style w:type="character" w:customStyle="1" w:styleId="203">
    <w:name w:val="op_dict3_lineone_result_tip"/>
    <w:basedOn w:val="36"/>
    <w:qFormat/>
    <w:uiPriority w:val="0"/>
    <w:rPr>
      <w:color w:val="999999"/>
    </w:rPr>
  </w:style>
  <w:style w:type="character" w:customStyle="1" w:styleId="204">
    <w:name w:val="批注文字 字符"/>
    <w:basedOn w:val="36"/>
    <w:link w:val="13"/>
    <w:semiHidden/>
    <w:qFormat/>
    <w:uiPriority w:val="99"/>
    <w:rPr>
      <w:rFonts w:asciiTheme="minorHAnsi" w:hAnsiTheme="minorHAnsi" w:eastAsiaTheme="minorEastAsia" w:cstheme="minorBidi"/>
      <w:sz w:val="21"/>
      <w:szCs w:val="22"/>
    </w:rPr>
  </w:style>
  <w:style w:type="character" w:customStyle="1" w:styleId="205">
    <w:name w:val="批注主题 字符"/>
    <w:basedOn w:val="204"/>
    <w:link w:val="33"/>
    <w:semiHidden/>
    <w:qFormat/>
    <w:uiPriority w:val="99"/>
    <w:rPr>
      <w:rFonts w:asciiTheme="minorHAnsi" w:hAnsiTheme="minorHAnsi" w:eastAsiaTheme="minorEastAsia" w:cstheme="minorBidi"/>
      <w:b/>
      <w:bCs/>
      <w:sz w:val="21"/>
      <w:szCs w:val="22"/>
    </w:rPr>
  </w:style>
  <w:style w:type="character" w:customStyle="1" w:styleId="206">
    <w:name w:val="纯文本 字符"/>
    <w:basedOn w:val="36"/>
    <w:link w:val="16"/>
    <w:qFormat/>
    <w:uiPriority w:val="0"/>
    <w:rPr>
      <w:rFonts w:ascii="宋体" w:hAnsi="Courier New" w:cs="Courier New"/>
      <w:sz w:val="24"/>
      <w:szCs w:val="21"/>
    </w:rPr>
  </w:style>
  <w:style w:type="character" w:customStyle="1" w:styleId="207">
    <w:name w:val="未处理的提及1"/>
    <w:basedOn w:val="36"/>
    <w:unhideWhenUsed/>
    <w:qFormat/>
    <w:uiPriority w:val="99"/>
    <w:rPr>
      <w:color w:val="605E5C"/>
      <w:shd w:val="clear" w:color="auto" w:fill="E1DFDD"/>
    </w:rPr>
  </w:style>
  <w:style w:type="character" w:customStyle="1" w:styleId="208">
    <w:name w:val="fontstyle01"/>
    <w:basedOn w:val="36"/>
    <w:qFormat/>
    <w:uiPriority w:val="0"/>
    <w:rPr>
      <w:rFonts w:hint="default" w:ascii="TimesNewRoman" w:hAnsi="TimesNewRoman"/>
      <w:color w:val="000000"/>
      <w:sz w:val="16"/>
      <w:szCs w:val="16"/>
    </w:rPr>
  </w:style>
  <w:style w:type="character" w:customStyle="1" w:styleId="209">
    <w:name w:val="fontstyle21"/>
    <w:basedOn w:val="36"/>
    <w:qFormat/>
    <w:uiPriority w:val="0"/>
    <w:rPr>
      <w:rFonts w:hint="default" w:ascii="E-BZ+ZLQBdn-1" w:hAnsi="E-BZ+ZLQBdn-1"/>
      <w:color w:val="000000"/>
      <w:sz w:val="20"/>
      <w:szCs w:val="20"/>
    </w:rPr>
  </w:style>
  <w:style w:type="character" w:customStyle="1" w:styleId="210">
    <w:name w:val="题注 字符"/>
    <w:link w:val="12"/>
    <w:qFormat/>
    <w:uiPriority w:val="0"/>
    <w:rPr>
      <w:sz w:val="24"/>
      <w:szCs w:val="20"/>
    </w:rPr>
  </w:style>
  <w:style w:type="character" w:styleId="211">
    <w:name w:val="Placeholder Text"/>
    <w:basedOn w:val="36"/>
    <w:unhideWhenUsed/>
    <w:uiPriority w:val="99"/>
    <w:rPr>
      <w:color w:val="666666"/>
    </w:rPr>
  </w:style>
  <w:style w:type="character" w:customStyle="1" w:styleId="212">
    <w:name w:val="未处理的提及2"/>
    <w:basedOn w:val="36"/>
    <w:semiHidden/>
    <w:unhideWhenUsed/>
    <w:uiPriority w:val="99"/>
    <w:rPr>
      <w:color w:val="605E5C"/>
      <w:shd w:val="clear" w:color="auto" w:fill="E1DFDD"/>
    </w:rPr>
  </w:style>
  <w:style w:type="paragraph" w:customStyle="1" w:styleId="213">
    <w:name w:val="TOC 标题2"/>
    <w:basedOn w:val="2"/>
    <w:next w:val="1"/>
    <w:unhideWhenUsed/>
    <w:qFormat/>
    <w:uiPriority w:val="39"/>
    <w:pPr>
      <w:widowControl/>
      <w:spacing w:before="240" w:line="259" w:lineRule="auto"/>
      <w:jc w:val="left"/>
      <w:outlineLvl w:val="9"/>
    </w:pPr>
    <w:rPr>
      <w:rFonts w:asciiTheme="majorHAnsi" w:hAnsiTheme="majorHAnsi" w:eastAsiaTheme="majorEastAsia" w:cstheme="majorBidi"/>
      <w:bCs w:val="0"/>
      <w:color w:val="2F5597" w:themeColor="accent1" w:themeShade="BF"/>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0" Type="http://schemas.openxmlformats.org/officeDocument/2006/relationships/fontTable" Target="fontTable.xml"/><Relationship Id="rId4" Type="http://schemas.openxmlformats.org/officeDocument/2006/relationships/footer" Target="footer1.xml"/><Relationship Id="rId39" Type="http://schemas.openxmlformats.org/officeDocument/2006/relationships/customXml" Target="../customXml/item2.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等线 Light"/>
        <a:cs typeface="Arial"/>
      </a:majorFont>
      <a:minorFont>
        <a:latin typeface="等线"/>
        <a:ea typeface="等线"/>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settings xmlns:w="http://schemas.openxmlformats.org/wordprocessingml/2006/main">
  <w:SpecialFormsHighlight w:val="c9c8ff"/>
</w:setting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AEA6B-E499-4EEF-98A3-AFBB261C493E}">
  <ds:schemaRefs/>
</ds:datastoreItem>
</file>

<file path=customXml/itemProps2.xml><?xml version="1.0" encoding="utf-8"?>
<ds:datastoreItem xmlns:ds="http://schemas.openxmlformats.org/officeDocument/2006/customXml" ds:itemID="{EE2546EA-F2B8-48D6-B8FE-7544E329B110}">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34</Pages>
  <Words>15128</Words>
  <Characters>20793</Characters>
  <Lines>555</Lines>
  <Paragraphs>310</Paragraphs>
  <TotalTime>12</TotalTime>
  <ScaleCrop>false</ScaleCrop>
  <LinksUpToDate>false</LinksUpToDate>
  <CharactersWithSpaces>21965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2026-03-30T06:40:00Z</dcterms:created>
  <dc:creator>Su Bin</dc:creator>
  <cp:lastModifiedBy>于洋</cp:lastModifiedBy>
  <cp:lastPrinted>2026-05-05T23:01:00Z</cp:lastPrinted>
  <dcterms:modified xsi:type="dcterms:W3CDTF">2026-09-16T14:19:16Z</dcterms:modified>
  <cp:revision>653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1C58C3B231084858A45F0738B2909715_13</vt:lpwstr>
  </property>
  <property fmtid="{D5CDD505-2E9C-101B-9397-08002B2CF9AE}" pid="3" name="KSOProductBuildVer">
    <vt:lpwstr>2052-12.1.0.28505</vt:lpwstr>
  </property>
  <property fmtid="{D5CDD505-2E9C-101B-9397-08002B2CF9AE}" pid="4" name="KSOTemplateDocerSaveRecord">
    <vt:lpwstr>eyJoZGlkIjoiNmRjMDQ5YTBmMGI0ZDJmNzk5YmUzNjMwNTBlZmYyNDQiLCJ1c2VySWQiOiIyODkwNDE0OTcifQ==</vt:lpwstr>
  </property>
</Properties>
</file>