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E3DCA60F">
      <w:pPr>
        <w:rPr>
          <w:lang w:val="en-US"/>
        </w:rPr>
      </w:pPr>
      <w:r>
        <w:rPr>
          <w:lang w:val="en-US"/>
        </w:rPr>
        <w:t>实验1：实验室大肠杆菌的复苏与活化培养（无菌操作入门）内容：从甘油保存管复苏大肠杆菌DH5α，通过LB固体培养基平板划线培养，掌握无菌操作、微生物接种与恒温培养技术。目的：获得活跃的宿主菌株，熟悉基础微生物培养流程，为后续实验提供材料。</w:t>
      </w:r>
    </w:p>
    <w:p w14:paraId="454CBDB8"/>
    <w:p w14:paraId="A2E24C7D">
      <w:r>
        <w:t>实验 1</w:t>
      </w:r>
    </w:p>
    <w:p w14:paraId="05342114">
      <w:r>
        <w:t>实验室大肠杆菌 DH5α 的复苏与活化培养（无菌操作入门）</w:t>
      </w:r>
    </w:p>
    <w:p w14:paraId="279D50A2">
      <w:r>
        <w:t>一、实验材料</w:t>
      </w:r>
    </w:p>
    <w:p w14:paraId="B98FC2F8">
      <w:r>
        <w:t>1. 甘油保存的大肠杆菌 DH5α 菌株（−80 ℃保存）</w:t>
      </w:r>
    </w:p>
    <w:p w14:paraId="1FF399C4">
      <w:r>
        <w:t>2. LB 固体培养基平板（已灭菌）</w:t>
      </w:r>
    </w:p>
    <w:p w14:paraId="3B853D5B">
      <w:r>
        <w:t>3. 酒精灯</w:t>
      </w:r>
    </w:p>
    <w:p w14:paraId="D24964CF">
      <w:r>
        <w:t>4. 无菌接种环 / 接种针</w:t>
      </w:r>
    </w:p>
    <w:p w14:paraId="6984C9D7"/>
    <w:p w14:paraId="DBBC6B9A">
      <w:r>
        <w:t>二、实验试剂</w:t>
      </w:r>
    </w:p>
    <w:p w14:paraId="C9A60979">
      <w:r>
        <w:t>1. LB 固体培养基</w:t>
      </w:r>
    </w:p>
    <w:p w14:paraId="2DC9F386">
      <w:r>
        <w:t>胰蛋白胨（Tryptone）：10 g/L</w:t>
      </w:r>
    </w:p>
    <w:p w14:paraId="21BB54F4">
      <w:r>
        <w:t>酵母提取物（Yeast extract）：5 g/L</w:t>
      </w:r>
    </w:p>
    <w:p w14:paraId="66BC1FF4">
      <w:r>
        <w:t>NaCl：10 g/L</w:t>
      </w:r>
    </w:p>
    <w:p w14:paraId="FE0DF2DD">
      <w:r>
        <w:t>琼脂（Agar）：15 g/L</w:t>
      </w:r>
    </w:p>
    <w:p w14:paraId="74E3CB61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去离子水1L</w:t>
      </w:r>
    </w:p>
    <w:p w14:paraId="15D83352">
      <w:r>
        <w:t>pH 调至 7.0～7.</w:t>
      </w:r>
      <w:r>
        <w:rPr>
          <w:rFonts w:hint="eastAsia"/>
          <w:lang w:val="en-US" w:eastAsia="zh-CN"/>
        </w:rPr>
        <w:t>4</w:t>
      </w:r>
      <w:r>
        <w:t>，121 ℃高压灭菌 20 min冷却至50℃左右倒平板（固体培养基）</w:t>
      </w:r>
    </w:p>
    <w:p w14:paraId="006F6B74">
      <w:r>
        <w:t>2. 75% 乙醇（用于台面与手部消毒）</w:t>
      </w:r>
    </w:p>
    <w:p w14:paraId="08D44462">
      <w:r>
        <w:t>3. 无菌蒸馏水（备用）</w:t>
      </w:r>
    </w:p>
    <w:p w14:paraId="EE174344"/>
    <w:p w14:paraId="18C3F7B4">
      <w:r>
        <w:t>三、实验设备 / 器材</w:t>
      </w:r>
    </w:p>
    <w:p w14:paraId="E04559AB">
      <w:r>
        <w:t>1. 生物安全柜或酒精灯无菌操作台</w:t>
      </w:r>
    </w:p>
    <w:p w14:paraId="14D37B86">
      <w:r>
        <w:t>2. 恒温培养箱（37 ℃）</w:t>
      </w:r>
    </w:p>
    <w:p w14:paraId="2489BB48">
      <w:r>
        <w:t>3. 超低温冰箱（−80 ℃）</w:t>
      </w:r>
    </w:p>
    <w:p w14:paraId="927F86A0">
      <w:r>
        <w:t>4. 微量移液器（20–200 μL，可选）</w:t>
      </w:r>
    </w:p>
    <w:p w14:paraId="D1172F9D">
      <w:r>
        <w:t>5. 一次性无菌吸头</w:t>
      </w:r>
    </w:p>
    <w:p w14:paraId="8F98275F">
      <w:r>
        <w:t>6. 实验服、一次性手套</w:t>
      </w:r>
    </w:p>
    <w:p w14:paraId="1EC0BD1B"/>
    <w:p w14:paraId="9A977DC8">
      <w:r>
        <w:t>四、实验步骤</w:t>
      </w:r>
    </w:p>
    <w:p w14:paraId="01CE2BD6">
      <w:r>
        <w:t>（一）DH5α 菌株复苏</w:t>
      </w:r>
    </w:p>
    <w:p w14:paraId="A11092C1">
      <w:r>
        <w:t>1. 从 −80 ℃冰箱中取出 DH5α 甘油菌管，迅速置于冰上，避免反复冻融。</w:t>
      </w:r>
    </w:p>
    <w:p w14:paraId="85F7E7B0">
      <w:r>
        <w:t>2. 在酒精灯旁进行无菌操作，打开菌管，用无菌接种环轻轻挑取少量冻结菌体。</w:t>
      </w:r>
    </w:p>
    <w:p w14:paraId="C2F5EAA6">
      <w:r>
        <w:t>3. 立即进行平板划线接种（不需完全融化甘油菌液）。</w:t>
      </w:r>
    </w:p>
    <w:p w14:paraId="CA806A07">
      <w:r>
        <w:t>（二）LB 固体培养基平板划线接种</w:t>
      </w:r>
    </w:p>
    <w:p w14:paraId="CA873D14">
      <w:r>
        <w:t>1. 将接种环在酒精灯火焰上灼烧至红热，冷却数秒。</w:t>
      </w:r>
    </w:p>
    <w:p w14:paraId="E9ADCB52">
      <w:r>
        <w:t>2. 在 LB 平板表面进行四区划线法接种：</w:t>
      </w:r>
    </w:p>
    <w:p w14:paraId="64BFD2F3">
      <w:r>
        <w:t>第一区：直接涂布菌体</w:t>
      </w:r>
    </w:p>
    <w:p w14:paraId="7081FBB4">
      <w:r>
        <w:t>后三区：每次划线前需重新灼烧接种环并冷却</w:t>
      </w:r>
    </w:p>
    <w:p w14:paraId="2C8AA1E3">
      <w:r>
        <w:t>3. 划线完成后，盖好平板，倒置放置。</w:t>
      </w:r>
    </w:p>
    <w:p w14:paraId="6AD0E1A5">
      <w:r>
        <w:t>（三）恒温培养</w:t>
      </w:r>
    </w:p>
    <w:p w14:paraId="9F49E9E3">
      <w:r>
        <w:t>1. 将接种后的平板倒置置于 37 ℃恒温培养箱。</w:t>
      </w:r>
    </w:p>
    <w:p w14:paraId="EB818D1B">
      <w:r>
        <w:t>2. 培养 1</w:t>
      </w:r>
      <w:r>
        <w:rPr>
          <w:rFonts w:hint="eastAsia"/>
          <w:lang w:val="en-US" w:eastAsia="zh-CN"/>
        </w:rPr>
        <w:t>4</w:t>
      </w:r>
      <w:r>
        <w:t>–1</w:t>
      </w:r>
      <w:r>
        <w:rPr>
          <w:rFonts w:hint="eastAsia"/>
          <w:lang w:val="en-US" w:eastAsia="zh-CN"/>
        </w:rPr>
        <w:t>8</w:t>
      </w:r>
      <w:r>
        <w:t>h，观察菌落生长情况。</w:t>
      </w:r>
    </w:p>
    <w:p w14:paraId="9C4F522B"/>
    <w:p w14:paraId="34A95F6A">
      <w:r>
        <w:t>五、实验结果观察</w:t>
      </w:r>
    </w:p>
    <w:p w14:paraId="CAE65C5C">
      <w:r>
        <w:t>培养结束后，可见平板上形成大小均一、分散良好的单菌落，为后续实验提供活跃菌株。</w:t>
      </w:r>
    </w:p>
    <w:p w14:paraId="2AD98F95"/>
    <w:p w14:paraId="69B4E9B0">
      <w:r>
        <w:t>六、实验安全注意</w:t>
      </w:r>
    </w:p>
    <w:p w14:paraId="E0DF8E03">
      <w:r>
        <w:t>1. 操作过程中全程佩戴实验服和手套，严格执行无菌操作。</w:t>
      </w:r>
    </w:p>
    <w:p w14:paraId="F825AEE2">
      <w:r>
        <w:t>2. 酒精灯使用时注意防火，避免酒精洒落。</w:t>
      </w:r>
    </w:p>
    <w:p w14:paraId="F4C48743">
      <w:r>
        <w:t>3. 接触菌体的吸头、平板、接种环等均视为生物污染物，需统一高压灭菌后处理。</w:t>
      </w:r>
    </w:p>
    <w:p w14:paraId="3D386D9D">
      <w:r>
        <w:t>4. 禁止在实验区饮食或随意走动，防止微生物污染。</w:t>
      </w:r>
    </w:p>
    <w:p w14:paraId="7B1932DB">
      <w:pPr>
        <w:rPr>
          <w:rFonts w:hint="eastAsia"/>
          <w:lang w:val="en-US" w:eastAsia="zh-CN"/>
        </w:rPr>
      </w:pPr>
    </w:p>
    <w:p w14:paraId="0876D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参考文献：</w:t>
      </w:r>
    </w:p>
    <w:p w14:paraId="23BBB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从甘油保存管复苏与在 LB 平板上划线操作的标准流程：</w:t>
      </w:r>
    </w:p>
    <w:p w14:paraId="2C935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Tuttle, A. R., Trahan, N. D., &amp; Son, M. S. (2021). Growth and Maintenance of Escherichia coli Laboratory Strains. Current protocols, 1(1), e20.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"https://doi.org/10.1002/cpz1.20"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https://doi.org/10.1002/cpz1.20</w:t>
      </w:r>
      <w:r>
        <w:rPr>
          <w:rFonts w:hint="default"/>
          <w:lang w:val="en-US" w:eastAsia="zh-CN"/>
        </w:rPr>
        <w:fldChar w:fldCharType="end"/>
      </w:r>
    </w:p>
    <w:p w14:paraId="5AC83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LB 平板上划线分离单个菌落的操作方法：</w:t>
      </w:r>
    </w:p>
    <w:p w14:paraId="073DD2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Repository, A. N. P., &amp; Christensen, K. (2020). Streaking and Isolating Bacteria on an LB Agar Plate - CHEM 584 v1.https://doi.org/10.17504/protocols.io.bj5mkq46</w:t>
      </w:r>
    </w:p>
    <w:p w14:paraId="4F470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LB 培养基的组成与配制方法：</w:t>
      </w:r>
    </w:p>
    <w:p w14:paraId="47FA9C28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"https://health.baidu.com/m/detail/ar_6258300907384887599"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https://health.baidu.com/m/detail/ar_6258300907384887599</w:t>
      </w:r>
      <w:r>
        <w:rPr>
          <w:rFonts w:hint="eastAsia"/>
        </w:rPr>
        <w:fldChar w:fldCharType="end"/>
      </w:r>
    </w:p>
    <w:p w14:paraId="393296D9">
      <w:r>
        <w:rPr/>
        <w:drawing>
          <wp:inline distT="0" distB="0" distL="114300" distR="114300">
            <wp:extent cx="2095500" cy="14859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5E2ADD9"/>
    <w:p w14:paraId="8983F8DB">
      <w:r>
        <w:rPr>
          <w:lang w:val="en-US"/>
        </w:rPr>
        <w:t>实验2：大肠杆菌菌落形态观察与革兰氏染色鉴定内容：观察活化后大肠杆菌的菌落形态（大小、颜色、边缘、透明度），并通过革兰氏染色镜检，初步验证菌株的典型特征。目的：巩固微生物形态学鉴定方法，确认实验用菌株的标准性。</w:t>
      </w:r>
    </w:p>
    <w:p w14:paraId="3BCC2A18">
      <w:r>
        <w:t>实验 2</w:t>
      </w:r>
    </w:p>
    <w:p w14:paraId="777BB4C4">
      <w:r>
        <w:t>大肠杆菌菌落形态观察与革兰氏染色鉴定</w:t>
      </w:r>
    </w:p>
    <w:p w14:paraId="D8FA9376">
      <w:r>
        <w:t>一、实验材料</w:t>
      </w:r>
    </w:p>
    <w:p w14:paraId="E87150C1">
      <w:r>
        <w:t>1. 实验 1 中培养获得的大肠杆菌 DH5α 单菌落</w:t>
      </w:r>
    </w:p>
    <w:p w14:paraId="ED9EF2C9">
      <w:r>
        <w:t>2. 洁净载玻片</w:t>
      </w:r>
    </w:p>
    <w:p w14:paraId="1EAE2310">
      <w:r>
        <w:t>3. 吸水纸</w:t>
      </w:r>
    </w:p>
    <w:p w14:paraId="9D51DF01"/>
    <w:p w14:paraId="0752EA0B">
      <w:r>
        <w:t>二、实验试剂</w:t>
      </w:r>
    </w:p>
    <w:p w14:paraId="1CDA32DF">
      <w:r>
        <w:t>1. 结晶紫染液（0.5% w/v）</w:t>
      </w:r>
    </w:p>
    <w:p w14:paraId="DC0DBC3A">
      <w:r>
        <w:t>2. 碘液（革兰氏碘液）</w:t>
      </w:r>
    </w:p>
    <w:p w14:paraId="9E942C93">
      <w:r>
        <w:t>碘：1 g</w:t>
      </w:r>
    </w:p>
    <w:p w14:paraId="7AA5CFA9">
      <w:r>
        <w:t>碘化钾：2 g</w:t>
      </w:r>
    </w:p>
    <w:p w14:paraId="BC7D2E36">
      <w:r>
        <w:t>蒸馏水：300 mL</w:t>
      </w:r>
    </w:p>
    <w:p w14:paraId="1ED3C413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(碘化钾溶解后加入碘混匀，避光保存。）</w:t>
      </w:r>
    </w:p>
    <w:p w14:paraId="06903E66">
      <w:pPr>
        <w:rPr>
          <w:rFonts w:hint="eastAsia" w:eastAsia="宋体"/>
          <w:lang w:val="en-US" w:eastAsia="zh-CN"/>
        </w:rPr>
      </w:pPr>
      <w:r>
        <w:t>3. 脱色剂</w:t>
      </w:r>
      <w:r>
        <w:rPr>
          <w:rFonts w:hint="eastAsia"/>
          <w:lang w:val="en-US" w:eastAsia="zh-CN"/>
        </w:rPr>
        <w:t xml:space="preserve"> [</w:t>
      </w:r>
      <w:r>
        <w:rPr>
          <w:rFonts w:hint="default"/>
        </w:rPr>
        <w:t>丙酮/乙醇（50：50，体积比）</w:t>
      </w:r>
      <w:r>
        <w:rPr>
          <w:rFonts w:hint="eastAsia"/>
          <w:lang w:val="en-US" w:eastAsia="zh-CN"/>
        </w:rPr>
        <w:t>]</w:t>
      </w:r>
    </w:p>
    <w:p w14:paraId="CF254CC9">
      <w:r>
        <w:t>4. 番红染液（沙黄或复红）</w:t>
      </w:r>
    </w:p>
    <w:p w14:paraId="6911E48B">
      <w:r>
        <w:t>5. 无菌生理盐水（0.85% NaCl）</w:t>
      </w:r>
    </w:p>
    <w:p w14:paraId="267F93D7"/>
    <w:p w14:paraId="ABD2432F">
      <w:r>
        <w:t>三、实验设备 / 器材</w:t>
      </w:r>
    </w:p>
    <w:p w14:paraId="34EC9F05">
      <w:pPr>
        <w:rPr>
          <w:rFonts w:hint="eastAsia" w:eastAsia="宋体"/>
          <w:lang w:eastAsia="zh-CN"/>
        </w:rPr>
      </w:pPr>
      <w:r>
        <w:t>1. 光学显微镜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100x油镜</w:t>
      </w:r>
      <w:r>
        <w:rPr>
          <w:rFonts w:hint="eastAsia"/>
          <w:lang w:eastAsia="zh-CN"/>
        </w:rPr>
        <w:t>）</w:t>
      </w:r>
    </w:p>
    <w:p w14:paraId="EFF32D37">
      <w:r>
        <w:t>2. 酒精灯</w:t>
      </w:r>
    </w:p>
    <w:p w14:paraId="568954F8">
      <w:r>
        <w:t>3. 接种环</w:t>
      </w:r>
    </w:p>
    <w:p w14:paraId="99B14F57">
      <w:r>
        <w:t>4. 镊子</w:t>
      </w:r>
    </w:p>
    <w:p w14:paraId="C0DAD798">
      <w:r>
        <w:t>5. 显微镜载玻片与盖玻片</w:t>
      </w:r>
    </w:p>
    <w:p w14:paraId="3131C213">
      <w:r>
        <w:t>6. 实验服、一次性手套</w:t>
      </w:r>
    </w:p>
    <w:p w14:paraId="7C6545E0"/>
    <w:p w14:paraId="18E8F9F4">
      <w:r>
        <w:t>四、实验步骤</w:t>
      </w:r>
    </w:p>
    <w:p w14:paraId="769BD812">
      <w:r>
        <w:t>（一）菌落形态观察</w:t>
      </w:r>
    </w:p>
    <w:p w14:paraId="58F2C50B">
      <w:r>
        <w:t>1. 观察 LB 平板上单菌落的宏观形态，包括：</w:t>
      </w:r>
    </w:p>
    <w:p w14:paraId="91B0DC5D">
      <w:r>
        <w:t>大小：中等偏小</w:t>
      </w:r>
    </w:p>
    <w:p w14:paraId="7B617C9F">
      <w:r>
        <w:t>颜色：乳白色</w:t>
      </w:r>
    </w:p>
    <w:p w14:paraId="EFD7BFDF">
      <w:r>
        <w:t>边缘：整齐光滑</w:t>
      </w:r>
    </w:p>
    <w:p w14:paraId="28087033">
      <w:r>
        <w:t>表面：湿润、有光泽</w:t>
      </w:r>
    </w:p>
    <w:p w14:paraId="0D680A9C">
      <w:r>
        <w:t>透明度：半透明</w:t>
      </w:r>
    </w:p>
    <w:p w14:paraId="4184D817">
      <w:r>
        <w:t>2. 记录典型菌落特征。</w:t>
      </w:r>
    </w:p>
    <w:p w14:paraId="E641ED03"/>
    <w:p w14:paraId="513A2FE1">
      <w:r>
        <w:t>（二）革兰氏染色</w:t>
      </w:r>
    </w:p>
    <w:p w14:paraId="42ACC86E">
      <w:r>
        <w:t>1. 涂片制备</w:t>
      </w:r>
    </w:p>
    <w:p w14:paraId="82909677">
      <w:r>
        <w:t>在载玻片中央滴加一小滴无菌生理盐水</w:t>
      </w:r>
    </w:p>
    <w:p w14:paraId="1081C9F4">
      <w:r>
        <w:t>用无菌接种环挑取少量菌落，均匀涂抹</w:t>
      </w:r>
    </w:p>
    <w:p w14:paraId="05518AF9">
      <w:r>
        <w:t>自然风干后，在酒精灯火焰上快速固定 2–3 次</w:t>
      </w:r>
    </w:p>
    <w:p w14:paraId="ED0245B5">
      <w:r>
        <w:t>2. 染色步骤</w:t>
      </w:r>
    </w:p>
    <w:p w14:paraId="4462BDC9">
      <w:r>
        <w:t>1. 滴加结晶紫，染色 1 min，清水冲洗</w:t>
      </w:r>
    </w:p>
    <w:p w14:paraId="40A19A79">
      <w:r>
        <w:t>2. 加碘液处理 1 min，清水冲洗</w:t>
      </w:r>
    </w:p>
    <w:p w14:paraId="D28F630D">
      <w:pPr>
        <w:rPr>
          <w:rFonts w:hint="default" w:eastAsia="宋体"/>
          <w:lang w:val="en-US" w:eastAsia="zh-CN"/>
        </w:rPr>
      </w:pPr>
      <w:r>
        <w:t>3. 滴加</w:t>
      </w:r>
      <w:r>
        <w:rPr>
          <w:rFonts w:hint="eastAsia"/>
          <w:lang w:val="en-US" w:eastAsia="zh-CN"/>
        </w:rPr>
        <w:t>几滴</w:t>
      </w:r>
      <w:r>
        <w:t>脱色</w:t>
      </w:r>
      <w:r>
        <w:rPr>
          <w:rFonts w:hint="eastAsia"/>
          <w:lang w:val="en-US" w:eastAsia="zh-CN"/>
        </w:rPr>
        <w:t>剂</w:t>
      </w:r>
      <w:r>
        <w:t>，</w:t>
      </w:r>
      <w:r>
        <w:rPr>
          <w:rFonts w:hint="eastAsia"/>
          <w:lang w:val="en-US" w:eastAsia="zh-CN"/>
        </w:rPr>
        <w:t>清水</w:t>
      </w:r>
      <w:r>
        <w:t>冲洗</w:t>
      </w:r>
      <w:r>
        <w:rPr>
          <w:rFonts w:hint="eastAsia"/>
          <w:lang w:val="en-US" w:eastAsia="zh-CN"/>
        </w:rPr>
        <w:t>5s</w:t>
      </w:r>
    </w:p>
    <w:p w14:paraId="58925F73">
      <w:r>
        <w:t xml:space="preserve">4. 加番红复染 </w:t>
      </w:r>
      <w:r>
        <w:rPr>
          <w:rFonts w:hint="eastAsia"/>
          <w:lang w:val="en-US" w:eastAsia="zh-CN"/>
        </w:rPr>
        <w:t>40</w:t>
      </w:r>
      <w:r>
        <w:t>s</w:t>
      </w:r>
      <w:r>
        <w:rPr>
          <w:rFonts w:hint="eastAsia"/>
          <w:lang w:val="en-US" w:eastAsia="zh-CN"/>
        </w:rPr>
        <w:t>-60s</w:t>
      </w:r>
      <w:r>
        <w:t>，清水冲洗，吸干</w:t>
      </w:r>
    </w:p>
    <w:p w14:paraId="03418631">
      <w:r>
        <w:t>3. 镜检观察</w:t>
      </w:r>
    </w:p>
    <w:p w14:paraId="129CBD7C">
      <w:r>
        <w:t>滴加香柏油</w:t>
      </w:r>
    </w:p>
    <w:p w14:paraId="A59DA2B1">
      <w:r>
        <w:t>在油镜（1000×）下观察细胞形态和颜色</w:t>
      </w:r>
    </w:p>
    <w:p w14:paraId="A9F21731"/>
    <w:p w14:paraId="B0D2502A">
      <w:r>
        <w:t>五、实验结果与分析</w:t>
      </w:r>
    </w:p>
    <w:p w14:paraId="E882A99B">
      <w:r>
        <w:t>显微镜下可见细菌呈 短杆状，染色结果为 红色，判定为 革兰氏阴性菌，符合大肠杆菌的典型形态学特征。</w:t>
      </w:r>
    </w:p>
    <w:p w14:paraId="1DAE0FF7"/>
    <w:p w14:paraId="2148AD03">
      <w:r>
        <w:t>六、实验安全注意</w:t>
      </w:r>
    </w:p>
    <w:p w14:paraId="0B0AD092">
      <w:r>
        <w:t>1. 火焰固定时避免过热，防止细胞形态破坏。</w:t>
      </w:r>
    </w:p>
    <w:p w14:paraId="199C8017">
      <w:r>
        <w:t>2. 染色液避免接触皮肤和衣物，如溅出需立即清洗。</w:t>
      </w:r>
    </w:p>
    <w:p w14:paraId="89275B1E">
      <w:r>
        <w:t>3. 使用油镜后及时清洁镜头，避免损伤显微镜。</w:t>
      </w:r>
    </w:p>
    <w:p w14:paraId="0C5F3D90">
      <w:r>
        <w:t>4. 所有用过的玻片和接种工具需按生物废弃物处理。</w:t>
      </w:r>
    </w:p>
    <w:p w14:paraId="3A97316C"/>
    <w:p w14:paraId="1AA353F5">
      <w:pPr>
        <w:rPr>
          <w:rFonts w:hint="eastAsia" w:eastAsia="宋体"/>
          <w:lang w:val="en-US" w:eastAsia="zh-CN"/>
        </w:rPr>
      </w:pPr>
      <w:r>
        <w:t>革兰氏染色原理与步骤</w:t>
      </w:r>
      <w:r>
        <w:rPr>
          <w:rFonts w:hint="eastAsia"/>
          <w:lang w:val="en-US" w:eastAsia="zh-CN"/>
        </w:rPr>
        <w:t>:</w:t>
      </w:r>
    </w:p>
    <w:p w14:paraId="2B624ABB">
      <w:pPr>
        <w:rPr>
          <w:rFonts w:hint="default"/>
        </w:rPr>
      </w:pPr>
      <w:r>
        <w:rPr>
          <w:rFonts w:hint="eastAsia"/>
          <w:lang w:val="en-US" w:eastAsia="zh-CN"/>
        </w:rPr>
        <w:t>1。</w:t>
      </w:r>
      <w:r>
        <w:t>Tripathi, N., Zubair, M., &amp; Sapra, A. (2025). Gram Staining. In</w:t>
      </w:r>
      <w:r>
        <w:rPr>
          <w:rFonts w:hint="default"/>
        </w:rPr>
        <w:t> StatPearls. StatPearls Publishing.</w:t>
      </w:r>
    </w:p>
    <w:p w14:paraId="382C52CC">
      <w:pPr>
        <w:rPr>
          <w:rFonts w:hint="default"/>
        </w:rPr>
      </w:pPr>
      <w:r>
        <w:rPr>
          <w:rFonts w:hint="eastAsia"/>
          <w:lang w:val="en-US" w:eastAsia="zh-CN"/>
        </w:rPr>
        <w:t>2.</w:t>
      </w:r>
      <w:bookmarkStart w:id="0" w:name="_GoBack"/>
      <w:r>
        <w:rPr>
          <w:rFonts w:hint="default"/>
        </w:rPr>
        <w:t>https://bio.libretexts.org/Learning_Objects/Laboratory_Experiments/Microbiology_Labs/Microbiology_Labs_II/06%3A_Gram_Stain_and_Capsule_Stain/6.02%3A_Gram_Staining_Procedure</w:t>
      </w:r>
    </w:p>
    <w:bookmarkEnd w:id="0"/>
    <w:p w14:paraId="7AE7ED77">
      <w:pPr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3。https://asm.org/getattachment/5c95a063-326b-4b2f-98ce-001de9a5ece3/gram-stain-protocol-2886.pdf</w:t>
      </w:r>
    </w:p>
    <w:p w14:paraId="B445BADA">
      <w:r>
        <w:br w:type="page"/>
      </w:r>
    </w:p>
    <w:p w14:paraId="0D5AC3BE"/>
    <w:p w14:paraId="5DDC14B9">
      <w:pPr>
        <w:rPr>
          <w:lang w:val="en-US"/>
        </w:rPr>
      </w:pPr>
      <w:r>
        <w:rPr>
          <w:lang w:val="en-US"/>
        </w:rPr>
        <w:t>实验 1</w:t>
      </w:r>
    </w:p>
    <w:p w14:paraId="603E8A3F"/>
    <w:p w14:paraId="B354BDD6">
      <w:pPr>
        <w:rPr>
          <w:lang w:val="en-US"/>
        </w:rPr>
      </w:pPr>
      <w:r>
        <w:rPr>
          <w:lang w:val="en-US"/>
        </w:rPr>
        <w:t>大肠杆菌 DH5α 复苏与活化培养</w:t>
      </w:r>
      <w:r>
        <w:rPr>
          <w:rFonts w:hint="eastAsia"/>
          <w:lang w:val="en-US" w:eastAsia="zh-CN"/>
        </w:rPr>
        <w:t xml:space="preserve"> </w:t>
      </w:r>
      <w:r>
        <w:rPr>
          <w:lang w:val="en-US"/>
        </w:rPr>
        <w:t>知识预告（重点版）</w:t>
      </w:r>
    </w:p>
    <w:p w14:paraId="F28A9851"/>
    <w:p w14:paraId="CFE49C5F">
      <w:pPr>
        <w:rPr>
          <w:lang w:val="en-US"/>
        </w:rPr>
      </w:pPr>
      <w:r>
        <w:rPr>
          <w:lang w:val="en-US"/>
        </w:rPr>
        <w:t>LB 培养基作用：</w:t>
      </w:r>
    </w:p>
    <w:p w14:paraId="72C5437A">
      <w:pPr>
        <w:rPr>
          <w:lang w:val="en-US"/>
        </w:rPr>
      </w:pPr>
      <w:r>
        <w:rPr>
          <w:lang w:val="en-US"/>
        </w:rPr>
        <w:t>提供碳源、氮源和生长因子，使冻存的大肠杆菌恢复代谢并增殖。</w:t>
      </w:r>
    </w:p>
    <w:p w14:paraId="6383AFF5"/>
    <w:p w14:paraId="C9E2058C">
      <w:pPr>
        <w:rPr>
          <w:lang w:val="en-US"/>
        </w:rPr>
      </w:pPr>
      <w:r>
        <w:rPr>
          <w:lang w:val="en-US"/>
        </w:rPr>
        <w:t>甘油冻存原理：</w:t>
      </w:r>
    </w:p>
    <w:p w14:paraId="6ADC83CA">
      <w:pPr>
        <w:rPr>
          <w:lang w:val="en-US"/>
        </w:rPr>
      </w:pPr>
      <w:r>
        <w:rPr>
          <w:lang w:val="en-US"/>
        </w:rPr>
        <w:t>甘油防止冰晶损伤细胞，低温下细菌进入休眠状态，条件合适即可复苏。</w:t>
      </w:r>
    </w:p>
    <w:p w14:paraId="C90D3462"/>
    <w:p w14:paraId="DC662DD1">
      <w:pPr>
        <w:rPr>
          <w:lang w:val="en-US"/>
        </w:rPr>
      </w:pPr>
      <w:r>
        <w:rPr>
          <w:lang w:val="en-US"/>
        </w:rPr>
        <w:t>平板划线原理：</w:t>
      </w:r>
    </w:p>
    <w:p w14:paraId="3E6ED41A">
      <w:pPr>
        <w:rPr>
          <w:lang w:val="en-US"/>
        </w:rPr>
      </w:pPr>
      <w:r>
        <w:rPr>
          <w:lang w:val="en-US"/>
        </w:rPr>
        <w:t>通过逐步稀释，使单个细胞形成单菌落，实现纯培养。</w:t>
      </w:r>
    </w:p>
    <w:p w14:paraId="848C9CE0"/>
    <w:p w14:paraId="F47B8801">
      <w:pPr>
        <w:rPr>
          <w:lang w:val="en-US"/>
        </w:rPr>
      </w:pPr>
      <w:r>
        <w:rPr>
          <w:lang w:val="en-US"/>
        </w:rPr>
        <w:t>无菌操作核心目的：</w:t>
      </w:r>
    </w:p>
    <w:p w14:paraId="CE84FA2E">
      <w:pPr>
        <w:rPr>
          <w:lang w:val="en-US"/>
        </w:rPr>
      </w:pPr>
      <w:r>
        <w:rPr>
          <w:lang w:val="en-US"/>
        </w:rPr>
        <w:t>防止环境杂菌污染，保证获得的是目标菌株。</w:t>
      </w:r>
    </w:p>
    <w:p w14:paraId="A5D5405C"/>
    <w:p w14:paraId="6332F1A0">
      <w:pPr>
        <w:rPr>
          <w:lang w:val="en-US"/>
        </w:rPr>
      </w:pPr>
      <w:r>
        <w:rPr>
          <w:lang w:val="en-US"/>
        </w:rPr>
        <w:t>实验 2菌落形态观察与革兰氏染色</w:t>
      </w:r>
      <w:r>
        <w:rPr>
          <w:rFonts w:hint="eastAsia"/>
          <w:lang w:val="en-US" w:eastAsia="zh-CN"/>
        </w:rPr>
        <w:t xml:space="preserve"> </w:t>
      </w:r>
      <w:r>
        <w:rPr>
          <w:lang w:val="en-US"/>
        </w:rPr>
        <w:t>知识预告（重点版）</w:t>
      </w:r>
    </w:p>
    <w:p w14:paraId="8CB877AD"/>
    <w:p w14:paraId="1E6164B0">
      <w:pPr>
        <w:rPr>
          <w:lang w:val="en-US"/>
        </w:rPr>
      </w:pPr>
      <w:r>
        <w:rPr>
          <w:lang w:val="en-US"/>
        </w:rPr>
        <w:t>菌落形态意义：</w:t>
      </w:r>
    </w:p>
    <w:p w14:paraId="78BE7AF4">
      <w:pPr>
        <w:rPr>
          <w:lang w:val="en-US"/>
        </w:rPr>
      </w:pPr>
      <w:r>
        <w:rPr>
          <w:lang w:val="en-US"/>
        </w:rPr>
        <w:t>菌落的大小、边缘和表面特征可用于细菌的初步鉴别。</w:t>
      </w:r>
    </w:p>
    <w:p w14:paraId="471E26D2"/>
    <w:p w14:paraId="68996FF4">
      <w:pPr>
        <w:rPr>
          <w:lang w:val="en-US"/>
        </w:rPr>
      </w:pPr>
      <w:r>
        <w:rPr>
          <w:lang w:val="en-US"/>
        </w:rPr>
        <w:t>革兰氏染色关键原理：</w:t>
      </w:r>
    </w:p>
    <w:p w14:paraId="2FDB906C">
      <w:pPr>
        <w:rPr>
          <w:lang w:val="en-US"/>
        </w:rPr>
      </w:pPr>
      <w:r>
        <w:rPr>
          <w:lang w:val="en-US"/>
        </w:rPr>
        <w:t>根据细菌细胞壁结构差异，革兰阴性菌在脱色后失去结晶紫。</w:t>
      </w:r>
    </w:p>
    <w:p w14:paraId="F65F8683"/>
    <w:p w14:paraId="1E08716A">
      <w:r>
        <w:rPr>
          <w:lang w:val="en-US"/>
        </w:rPr>
        <w:t>各染液核心作用：</w:t>
      </w:r>
    </w:p>
    <w:p w14:paraId="D91EF1BB">
      <w:r>
        <w:rPr>
          <w:lang w:val="en-US"/>
        </w:rPr>
        <w:t>结晶紫：初染</w:t>
      </w:r>
    </w:p>
    <w:p w14:paraId="8F488D6F">
      <w:r>
        <w:rPr>
          <w:lang w:val="en-US"/>
        </w:rPr>
        <w:t>碘液：固定染料</w:t>
      </w:r>
    </w:p>
    <w:p w14:paraId="C07B5A50">
      <w:r>
        <w:rPr>
          <w:lang w:val="en-US"/>
        </w:rPr>
        <w:t>乙醇：区分阳性/阴性</w:t>
      </w:r>
    </w:p>
    <w:p w14:paraId="F709F909">
      <w:pPr>
        <w:rPr>
          <w:lang w:val="en-US"/>
        </w:rPr>
      </w:pPr>
      <w:r>
        <w:rPr>
          <w:lang w:val="en-US"/>
        </w:rPr>
        <w:t>番红：复染阴性菌</w:t>
      </w:r>
    </w:p>
    <w:p w14:paraId="75D86928"/>
    <w:p w14:paraId="76099D0D">
      <w:pPr>
        <w:rPr>
          <w:lang w:val="en-US"/>
        </w:rPr>
      </w:pPr>
      <w:r>
        <w:rPr>
          <w:lang w:val="en-US"/>
        </w:rPr>
        <w:t>大肠杆菌结果特征：</w:t>
      </w:r>
    </w:p>
    <w:p w14:paraId="6693D5D6">
      <w:pPr>
        <w:rPr>
          <w:lang w:val="en-US"/>
        </w:rPr>
      </w:pPr>
      <w:r>
        <w:rPr>
          <w:lang w:val="en-US"/>
        </w:rPr>
        <w:t>短杆状，革兰氏阴性，显微镜下呈红色。</w:t>
      </w:r>
    </w:p>
    <w:p w14:paraId="0FA9638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A812F5"/>
    <w:rsid w:val="29237CE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qFormat/>
    <w:uiPriority w:val="1"/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1755</Words>
  <Characters>1942</Characters>
  <Paragraphs>157</Paragraphs>
  <TotalTime>214</TotalTime>
  <ScaleCrop>false</ScaleCrop>
  <LinksUpToDate>false</LinksUpToDate>
  <CharactersWithSpaces>2070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2026-01-30T08:22:00Z</dcterms:created>
  <dc:creator>PKB110</dc:creator>
  <cp:lastModifiedBy>程钰淇</cp:lastModifiedBy>
  <dcterms:modified xsi:type="dcterms:W3CDTF">2026-02-05T09:27:35Z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33088BF8990D49BEA7E7439DBD3CC66C_13</vt:lpwstr>
  </property>
  <property fmtid="{D5CDD505-2E9C-101B-9397-08002B2CF9AE}" pid="3" name="KSOProductBuildVer">
    <vt:lpwstr>2052-12.1.0.25222</vt:lpwstr>
  </property>
  <property fmtid="{D5CDD505-2E9C-101B-9397-08002B2CF9AE}" pid="4" name="KSOTemplateDocerSaveRecord">
    <vt:lpwstr>eyJoZGlkIjoiMWRiZjZlZDlmYWE1NWJhZjVlMWZhN2UzOWYyNGI3ZjUiLCJ1c2VySWQiOiIxNjI1NTM2ODc0In0=</vt:lpwstr>
  </property>
</Properties>
</file>