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2026-09 瑞幸北美 食品安全·进口合规·地方法规·舆情监测月报</w:t>
      </w:r>
    </w:p>
    <w:p>
      <w:r>
        <w:rPr>
          <w:i/>
          <w:color w:val="64748B"/>
        </w:rPr>
        <w:t>Luckin NA Food Safety · Import Compliance · Local Regulation · Sentiment Monitor — 2026-09</w:t>
      </w:r>
    </w:p>
    <w:p>
      <w:r>
        <w:t>数据截止 Data as of: 2026-09-23   ·   周期 Period: 2026-09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143</w:t>
            </w:r>
          </w:p>
        </w:tc>
        <w:tc>
          <w:tcPr>
            <w:tcW w:type="dxa" w:w="1234"/>
          </w:tcPr>
          <w:p>
            <w:pPr>
              <w:jc w:val="center"/>
            </w:pPr>
            <w:r>
              <w:rPr>
                <w:b/>
                <w:sz w:val="20"/>
              </w:rPr>
              <w:t>23</w:t>
            </w:r>
          </w:p>
        </w:tc>
        <w:tc>
          <w:tcPr>
            <w:tcW w:type="dxa" w:w="1234"/>
          </w:tcPr>
          <w:p>
            <w:pPr>
              <w:jc w:val="center"/>
            </w:pPr>
            <w:r>
              <w:rPr>
                <w:b/>
                <w:sz w:val="20"/>
              </w:rPr>
              <w:t>86</w:t>
            </w:r>
          </w:p>
        </w:tc>
        <w:tc>
          <w:tcPr>
            <w:tcW w:type="dxa" w:w="1234"/>
          </w:tcPr>
          <w:p>
            <w:pPr>
              <w:jc w:val="center"/>
            </w:pPr>
            <w:r>
              <w:rPr>
                <w:b/>
                <w:sz w:val="20"/>
              </w:rPr>
              <w:t>251</w:t>
            </w:r>
          </w:p>
        </w:tc>
        <w:tc>
          <w:tcPr>
            <w:tcW w:type="dxa" w:w="1234"/>
          </w:tcPr>
          <w:p>
            <w:pPr>
              <w:jc w:val="center"/>
            </w:pPr>
            <w:r>
              <w:rPr>
                <w:b/>
                <w:sz w:val="20"/>
              </w:rPr>
              <w:t>15</w:t>
            </w:r>
          </w:p>
        </w:tc>
        <w:tc>
          <w:tcPr>
            <w:tcW w:type="dxa" w:w="1234"/>
          </w:tcPr>
          <w:p>
            <w:pPr>
              <w:jc w:val="center"/>
            </w:pPr>
            <w:r>
              <w:rPr>
                <w:b/>
                <w:color w:val="C00000"/>
                <w:sz w:val="20"/>
              </w:rPr>
              <w:t>186</w:t>
            </w:r>
          </w:p>
        </w:tc>
        <w:tc>
          <w:tcPr>
            <w:tcW w:type="dxa" w:w="1234"/>
          </w:tcPr>
          <w:p>
            <w:pPr>
              <w:jc w:val="center"/>
            </w:pPr>
            <w:r>
              <w:rPr>
                <w:b/>
                <w:sz w:val="20"/>
              </w:rPr>
              <w:t>44</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68</w:t>
            </w:r>
          </w:p>
        </w:tc>
        <w:tc>
          <w:tcPr>
            <w:tcW w:type="dxa" w:w="1234"/>
            <w:shd w:val="clear" w:color="auto" w:fill="FCE4D6"/>
          </w:tcPr>
          <w:p>
            <w:pPr>
              <w:jc w:val="center"/>
            </w:pPr>
            <w:r>
              <w:rPr>
                <w:b w:val="0"/>
                <w:sz w:val="16"/>
              </w:rPr>
              <w:t>39</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143</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23</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2</w:t>
            </w:r>
          </w:p>
        </w:tc>
        <w:tc>
          <w:tcPr>
            <w:tcW w:type="dxa" w:w="1234"/>
            <w:shd w:val="clear" w:color="auto" w:fill="CFE8EF"/>
          </w:tcPr>
          <w:p>
            <w:pPr>
              <w:jc w:val="center"/>
            </w:pPr>
            <w:r>
              <w:rPr>
                <w:b w:val="0"/>
                <w:sz w:val="16"/>
              </w:rPr>
              <w:t>11</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6</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122</w:t>
            </w:r>
          </w:p>
        </w:tc>
        <w:tc>
          <w:tcPr>
            <w:tcW w:type="dxa" w:w="1234"/>
            <w:shd w:val="clear" w:color="auto" w:fill="E2EFDA"/>
          </w:tcPr>
          <w:p>
            <w:pPr>
              <w:jc w:val="center"/>
            </w:pPr>
            <w:r>
              <w:rPr>
                <w:b w:val="0"/>
                <w:sz w:val="16"/>
              </w:rPr>
              <w:t>77</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251</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6</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186 项、关注 44 项  /  186 high-risk and 44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EURO FOODS GROUP USA NJ INC: The firm imported and distributed dried ribbon fish that was not properly eviscerated prio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L-Nutra Inc: Undeclared allergen (tree nuts): hazelnut, cashew, and pistachio.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EXOTIQUE FOODS CANADA: Undeclared Wheat.</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Ferrero USA: Undeclared milk and pecans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Marina Del Rey Foods inc.: Product tested positive for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HAMPTON GROCER: Product may be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Ron's Home Style Foods, Inc.: Products were manufactured with jalapenos that have the potential to be contaminated with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EURO FOODS GROUP USA NJ INC: The firm imported and distributed dried ribbon fish that was not properly eviscerated prio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L-Nutra Inc: Undeclared allergen (tree nuts): hazelnut, cashew, and pistachio.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EXOTIQUE FOODS CANADA: Undeclared Wheat.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Ferrero USA: Undeclared milk and pecans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召回事件</w:t>
            </w:r>
          </w:p>
        </w:tc>
        <w:tc>
          <w:tcPr>
            <w:tcW w:type="dxa" w:w="1440"/>
          </w:tcPr>
          <w:p>
            <w:r>
              <w:rPr>
                <w:b w:val="0"/>
                <w:sz w:val="15"/>
              </w:rPr>
              <w:t>WEIS MARKETS, INC.: Product has high patulin levels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Marina Del Rey Foods inc.: Product tested positive for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HAMPTON GROCER: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召回事件</w:t>
            </w:r>
          </w:p>
        </w:tc>
        <w:tc>
          <w:tcPr>
            <w:tcW w:type="dxa" w:w="1440"/>
          </w:tcPr>
          <w:p>
            <w:r>
              <w:rPr>
                <w:b w:val="0"/>
                <w:sz w:val="15"/>
              </w:rPr>
              <w:t>Prince Bakery Inc: Milk is not declared in the Contains statement.</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Savor Seasonings LLC: Product tested positive for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 &amp; U Inc. dba Sun Noodle: Soba sauce packet, which contains bonito, sardine, and mackerel (fish), was packed into Su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CUISINE, KETTLE: Product had a presumptive positive test result for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Horizon Organic Dairy, LLC: Product has the potential to be spoiled.</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Jaime's Foods ATX, LLC: Undeclared Egg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38</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Sirna and Sons Produce, Inc: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Botticelli Foods,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43</w:t>
            </w:r>
          </w:p>
        </w:tc>
        <w:tc>
          <w:tcPr>
            <w:tcW w:type="dxa" w:w="1440"/>
          </w:tcPr>
          <w:p>
            <w:r>
              <w:rPr>
                <w:b w:val="0"/>
                <w:sz w:val="15"/>
              </w:rPr>
              <w:t>召回事件</w:t>
            </w:r>
          </w:p>
        </w:tc>
        <w:tc>
          <w:tcPr>
            <w:tcW w:type="dxa" w:w="1440"/>
          </w:tcPr>
          <w:p>
            <w:r>
              <w:rPr>
                <w:b w:val="0"/>
                <w:sz w:val="15"/>
              </w:rPr>
              <w:t>Africando Foods LLC: Labeling, wheat not listed as sub ingredient of chicken bouillon (minor ingredient), and 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召回事件</w:t>
            </w:r>
          </w:p>
        </w:tc>
        <w:tc>
          <w:tcPr>
            <w:tcW w:type="dxa" w:w="1440"/>
          </w:tcPr>
          <w:p>
            <w:r>
              <w:rPr>
                <w:b w:val="0"/>
                <w:sz w:val="15"/>
              </w:rPr>
              <w:t>Nutrient Foods, LLC: Soy not declared in the contains statement.</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Prospector Popcorn, LLC: Inaccurately declared nutrients including Potassium (overstated), Calcium (overstated), an</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召回事件</w:t>
            </w:r>
          </w:p>
        </w:tc>
        <w:tc>
          <w:tcPr>
            <w:tcW w:type="dxa" w:w="1440"/>
          </w:tcPr>
          <w:p>
            <w:r>
              <w:rPr>
                <w:b w:val="0"/>
                <w:sz w:val="15"/>
              </w:rPr>
              <w:t>Gifford's Dairy, Inc.: Potential foreign object contamination: rubber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Grand Central Bakery - Oregon Inc. dba Grand Central Bakery, Inc.: Foreign object: May contain metal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Dairyland Produce, LLC: Jalapenos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Salmonella. The firm received a positive test result of Salmonella in the product.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Coast Citrus Distributors: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Lyle Style: Undeclared Soy. Finished product ingredients statement declares Worcestershire sauce but d</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Rescission of Rule 14a-8's Federal Regulation of Shareholder Proposals and Amendments to Rule 14a-4</w:t>
            </w:r>
          </w:p>
        </w:tc>
        <w:tc>
          <w:tcPr>
            <w:tcW w:type="dxa" w:w="1440"/>
          </w:tcPr>
          <w:p>
            <w:r>
              <w:rPr>
                <w:b w:val="0"/>
                <w:sz w:val="15"/>
              </w:rPr>
              <w:t>Federal Register</w:t>
            </w:r>
          </w:p>
        </w:tc>
        <w:tc>
          <w:tcPr>
            <w:tcW w:type="dxa" w:w="1440"/>
          </w:tcPr>
          <w:p>
            <w:r>
              <w:rPr>
                <w:b w:val="0"/>
                <w:sz w:val="15"/>
              </w:rPr>
              <w:t>2026/09/21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Milk in the Northeast and Other Marketing Areas; Uniform Pricing Formula Provisions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National Register of Historic Places; Notification of Pending Nominations and Related Actions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Dairy</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Green Innovation GmbH; Withdrawal of Food Additive Petition (Animal Use)</w:t>
            </w:r>
          </w:p>
        </w:tc>
        <w:tc>
          <w:tcPr>
            <w:tcW w:type="dxa" w:w="1440"/>
          </w:tcPr>
          <w:p>
            <w:r>
              <w:rPr>
                <w:b w:val="0"/>
                <w:sz w:val="15"/>
              </w:rPr>
              <w:t>Federal Register</w:t>
            </w:r>
          </w:p>
        </w:tc>
        <w:tc>
          <w:tcPr>
            <w:tcW w:type="dxa" w:w="1440"/>
          </w:tcPr>
          <w:p>
            <w:r>
              <w:rPr>
                <w:b w:val="0"/>
                <w:sz w:val="15"/>
              </w:rPr>
              <w:t>2026/09/10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Rescission of the Greenhouse Gas Findings for Fossil Fuel-Fired Power Plants and Repeal of Regulations for Power Plant Greenhouse Gas Emissions Under Clean Air Act Section 111</w:t>
            </w:r>
          </w:p>
        </w:tc>
        <w:tc>
          <w:tcPr>
            <w:tcW w:type="dxa" w:w="1440"/>
          </w:tcPr>
          <w:p>
            <w:r>
              <w:rPr>
                <w:b w:val="0"/>
                <w:sz w:val="15"/>
              </w:rPr>
              <w:t>Federal Register</w:t>
            </w:r>
          </w:p>
        </w:tc>
        <w:tc>
          <w:tcPr>
            <w:tcW w:type="dxa" w:w="1440"/>
          </w:tcPr>
          <w:p>
            <w:r>
              <w:rPr>
                <w:b w:val="0"/>
                <w:sz w:val="15"/>
              </w:rPr>
              <w:t>2026/09/17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Publication of the Democratic Republic of the Congo Sanctions Regulations Web General License 2</w:t>
            </w:r>
          </w:p>
        </w:tc>
        <w:tc>
          <w:tcPr>
            <w:tcW w:type="dxa" w:w="1440"/>
          </w:tcPr>
          <w:p>
            <w:r>
              <w:rPr>
                <w:b w:val="0"/>
                <w:sz w:val="15"/>
              </w:rPr>
              <w:t>Federal Register</w:t>
            </w:r>
          </w:p>
        </w:tc>
        <w:tc>
          <w:tcPr>
            <w:tcW w:type="dxa" w:w="1440"/>
          </w:tcPr>
          <w:p>
            <w:r>
              <w:rPr>
                <w:b w:val="0"/>
                <w:sz w:val="15"/>
              </w:rPr>
              <w:t>2026/09/23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Self-Regulatory Organizations; NYSE Arca, Inc.;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Self-Regulatory Organizations; NYSE American LLC;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Recommendations for the Development of Blood Collection, Processing, and Storage Systems for the Manufacture of Blood Components Using the Buffy Coat Method; Guidance for Industry; Availability</w:t>
            </w:r>
          </w:p>
        </w:tc>
        <w:tc>
          <w:tcPr>
            <w:tcW w:type="dxa" w:w="1440"/>
          </w:tcPr>
          <w:p>
            <w:r>
              <w:rPr>
                <w:b w:val="0"/>
                <w:sz w:val="15"/>
              </w:rPr>
              <w:t>Federal Register</w:t>
            </w:r>
          </w:p>
        </w:tc>
        <w:tc>
          <w:tcPr>
            <w:tcW w:type="dxa" w:w="1440"/>
          </w:tcPr>
          <w:p>
            <w:r>
              <w:rPr>
                <w:b w:val="0"/>
                <w:sz w:val="15"/>
              </w:rPr>
              <w:t>2026/09/17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Codex Alimentarius Commission: Meeting of the Codex Committee on Nutrition and Foods for Special Dietary Uses</w:t>
            </w:r>
          </w:p>
        </w:tc>
        <w:tc>
          <w:tcPr>
            <w:tcW w:type="dxa" w:w="1440"/>
          </w:tcPr>
          <w:p>
            <w:r>
              <w:rPr>
                <w:b w:val="0"/>
                <w:sz w:val="15"/>
              </w:rPr>
              <w:t>Federal Register</w:t>
            </w:r>
          </w:p>
        </w:tc>
        <w:tc>
          <w:tcPr>
            <w:tcW w:type="dxa" w:w="1440"/>
          </w:tcPr>
          <w:p>
            <w:r>
              <w:rPr>
                <w:b w:val="0"/>
                <w:sz w:val="15"/>
              </w:rPr>
              <w:t>2026/09/11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Simplified Geographic Preference Procurement in Child Nutrition Programs</w:t>
            </w:r>
          </w:p>
        </w:tc>
        <w:tc>
          <w:tcPr>
            <w:tcW w:type="dxa" w:w="1440"/>
          </w:tcPr>
          <w:p>
            <w:r>
              <w:rPr>
                <w:b w:val="0"/>
                <w:sz w:val="15"/>
              </w:rPr>
              <w:t>Federal Register</w:t>
            </w:r>
          </w:p>
        </w:tc>
        <w:tc>
          <w:tcPr>
            <w:tcW w:type="dxa" w:w="1440"/>
          </w:tcPr>
          <w:p>
            <w:r>
              <w:rPr>
                <w:b w:val="0"/>
                <w:sz w:val="15"/>
              </w:rPr>
              <w:t>2026/09/09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Supplemental Nutrition Assistance Program: State of Ohio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Supplemental Nutrition Assistance Program: State of South Carolina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Supplemental Nutrition Assistance Program: State of Montana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Supplemental Nutrition Assistance Program: State of Texas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Supplemental Nutrition Assistance Program: State of Missouri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Supplemental Nutrition Assistance Program: State of Wyoming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Bayer U.S.-Crop Science: Availability of a Petition for a Determination of Nonregulated Status and Draft Plant Pest Risk Assessment for MON 89151 Lepidopteran-Protected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Bayer U.S.-Crop Science: Availability of a Petition for a Determination of Nonregulated Status and Draft Plant Pest Risk Assessment for Herbicide Resistant MON 96012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Notice of Availability of a Pest Risk Analysis for the Importation of Fresh Coconut Fruit From Belize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Notice of Availability of a Final Environmental Assessment and Finding of No Significant Impact for the Field Release of Aceria salsolae (Acari: Eriophyidae), a Mite for Biological Control of Russian Thistle (Salsola tragus), in the Contiguous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Domestic Quarantine: Quarantined Areas and Regulated Articles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Notice of Request for Revision to and Extension of Approval of an Information Collection: Environmental Monitoring</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Electronic Export Manifest for Truck Cargo Test</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Quarterly IRS Interest Rates Used in Calculating Interest on Overdue Accounts and Refunds of Customs Duties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Agency Information Collection Activities; Revision; Exportation of Used Self-Propelled Vehicles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Accreditation and Approval of Bennett Testing Service, Inc. (Rahway,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Approval of Saybolt LP (Pittsburgh, PA), as a Commercial Gauger</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Accreditation and Approval of Saybolt LP (Deer Park,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Forged Steel Fluid End Blocks From Italy: Final Results of Countervailing Duty Administrative Review; 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Steel Wire Garment Hangers From the People's Republic of China and the Socialist Republic of Vietnam: Preliminary Affirmative Determination of Circumvention of the Antidumping Duty Order on Steel Wire Garment Hangers From the People's Republic of China and the Antidumping and Countervailing Duty Orders on Steel Wire Garment Hangers From the Socialist Republic of Vietnam</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Polyethylene Terephthalate Resin From the Sultanate of Oman: Amended Final Results of Antidumping Duty Administrative Review; 2023-2024; Correction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Temporary Policies for Compounding Certain Starter Parenteral Nutrition Drug Products for Neonates;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049909567L</w:t>
            </w:r>
          </w:p>
        </w:tc>
        <w:tc>
          <w:tcPr>
            <w:tcW w:type="dxa" w:w="1440"/>
          </w:tcPr>
          <w:p>
            <w:r>
              <w:rPr>
                <w:b w:val="0"/>
                <w:sz w:val="15"/>
              </w:rPr>
              <w:t>2026/08/26</w:t>
            </w:r>
          </w:p>
        </w:tc>
        <w:tc>
          <w:tcPr>
            <w:tcW w:type="dxa" w:w="1440"/>
          </w:tcPr>
          <w:p>
            <w:r>
              <w:rPr>
                <w:b w:val="0"/>
                <w:sz w:val="15"/>
              </w:rPr>
              <w:t>DSNY 环卫执法(16th &amp; 6th) — DIRTY SIDEWALK COMM MAN INDUSTRIAL MIXED USE 1ST  /  DSNY sanitation violation @ 16th &amp; 6th — DIRTY SIDEWALK COMM MAN INDUSTRIAL MIXED USE 1ST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(7427)</w:t>
            </w:r>
          </w:p>
        </w:tc>
        <w:tc>
          <w:tcPr>
            <w:tcW w:type="dxa" w:w="1080"/>
          </w:tcPr>
          <w:p>
            <w:r>
              <w:rPr>
                <w:b w:val="0"/>
                <w:sz w:val="15"/>
              </w:rPr>
              <w:t>40664744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#7358</w:t>
            </w:r>
          </w:p>
        </w:tc>
        <w:tc>
          <w:tcPr>
            <w:tcW w:type="dxa" w:w="1080"/>
          </w:tcPr>
          <w:p>
            <w:r>
              <w:rPr>
                <w:b w:val="0"/>
                <w:sz w:val="15"/>
              </w:rPr>
              <w:t>40581387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41436109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41303739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65421</w:t>
            </w:r>
          </w:p>
        </w:tc>
        <w:tc>
          <w:tcPr>
            <w:tcW w:type="dxa" w:w="1080"/>
          </w:tcPr>
          <w:p>
            <w:r>
              <w:rPr>
                <w:b w:val="0"/>
                <w:sz w:val="15"/>
              </w:rPr>
              <w:t>50116924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71892</w:t>
            </w:r>
          </w:p>
        </w:tc>
        <w:tc>
          <w:tcPr>
            <w:tcW w:type="dxa" w:w="1080"/>
          </w:tcPr>
          <w:p>
            <w:r>
              <w:rPr>
                <w:b w:val="0"/>
                <w:sz w:val="15"/>
              </w:rPr>
              <w:t>50143953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41524468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50165811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41311390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50096981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 1955 (next to Gate A2)</w:t>
            </w:r>
          </w:p>
        </w:tc>
        <w:tc>
          <w:tcPr>
            <w:tcW w:type="dxa" w:w="1080"/>
          </w:tcPr>
          <w:p>
            <w:r>
              <w:rPr>
                <w:b w:val="0"/>
                <w:sz w:val="15"/>
              </w:rPr>
              <w:t>50160505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50174317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41054675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50107657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41702813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50191073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50152301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50109807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MAMA MIA'S PIZZA</w:t>
            </w:r>
          </w:p>
        </w:tc>
        <w:tc>
          <w:tcPr>
            <w:tcW w:type="dxa" w:w="1080"/>
          </w:tcPr>
          <w:p>
            <w:r>
              <w:rPr>
                <w:b w:val="0"/>
                <w:sz w:val="15"/>
              </w:rPr>
              <w:t>50131771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41437928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50042840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41466825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41562672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41617404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41649359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41167764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50005544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50101632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41669959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50078592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PRETZEL/CINNABON</w:t>
            </w:r>
          </w:p>
        </w:tc>
        <w:tc>
          <w:tcPr>
            <w:tcW w:type="dxa" w:w="1080"/>
          </w:tcPr>
          <w:p>
            <w:r>
              <w:rPr>
                <w:b w:val="0"/>
                <w:sz w:val="15"/>
              </w:rPr>
              <w:t>50149048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50040509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40800557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40391639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50184954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50114940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40370781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50135174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41023695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41098989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50085536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50117595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METRO STAR COFFEE SHOP</w:t>
            </w:r>
          </w:p>
        </w:tc>
        <w:tc>
          <w:tcPr>
            <w:tcW w:type="dxa" w:w="1080"/>
          </w:tcPr>
          <w:p>
            <w:r>
              <w:rPr>
                <w:b w:val="0"/>
                <w:sz w:val="15"/>
              </w:rPr>
              <w:t>41716646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50134134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THIRD RAIL COFFEE</w:t>
            </w:r>
          </w:p>
        </w:tc>
        <w:tc>
          <w:tcPr>
            <w:tcW w:type="dxa" w:w="1080"/>
          </w:tcPr>
          <w:p>
            <w:r>
              <w:rPr>
                <w:b w:val="0"/>
                <w:sz w:val="15"/>
              </w:rPr>
              <w:t>41393008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JUANCHO VALDEZ COFFEE</w:t>
            </w:r>
          </w:p>
        </w:tc>
        <w:tc>
          <w:tcPr>
            <w:tcW w:type="dxa" w:w="1080"/>
            <w:shd w:val="clear" w:color="auto" w:fill="F4CCCC"/>
          </w:tcPr>
          <w:p>
            <w:r>
              <w:rPr>
                <w:b/>
                <w:color w:val="C00000"/>
                <w:sz w:val="15"/>
              </w:rPr>
              <w:t>50171775</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PRINCESS</w:t>
            </w:r>
          </w:p>
        </w:tc>
        <w:tc>
          <w:tcPr>
            <w:tcW w:type="dxa" w:w="1080"/>
          </w:tcPr>
          <w:p>
            <w:r>
              <w:rPr>
                <w:b w:val="0"/>
                <w:sz w:val="15"/>
              </w:rPr>
              <w:t>50185917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 S COFFEE SHOP</w:t>
            </w:r>
          </w:p>
        </w:tc>
        <w:tc>
          <w:tcPr>
            <w:tcW w:type="dxa" w:w="1080"/>
          </w:tcPr>
          <w:p>
            <w:r>
              <w:rPr>
                <w:b w:val="0"/>
                <w:sz w:val="15"/>
              </w:rPr>
              <w:t>50153434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50120779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PERK COFFEE</w:t>
            </w:r>
          </w:p>
        </w:tc>
        <w:tc>
          <w:tcPr>
            <w:tcW w:type="dxa" w:w="1080"/>
          </w:tcPr>
          <w:p>
            <w:r>
              <w:rPr>
                <w:b w:val="0"/>
                <w:sz w:val="15"/>
              </w:rPr>
              <w:t>50129273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BIRCH COFFEE</w:t>
            </w:r>
          </w:p>
        </w:tc>
        <w:tc>
          <w:tcPr>
            <w:tcW w:type="dxa" w:w="1080"/>
          </w:tcPr>
          <w:p>
            <w:r>
              <w:rPr>
                <w:b w:val="0"/>
                <w:sz w:val="15"/>
              </w:rPr>
              <w:t>50125810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AVE COFFEE HOUSE</w:t>
            </w:r>
          </w:p>
        </w:tc>
        <w:tc>
          <w:tcPr>
            <w:tcW w:type="dxa" w:w="1080"/>
          </w:tcPr>
          <w:p>
            <w:r>
              <w:rPr>
                <w:b w:val="0"/>
                <w:sz w:val="15"/>
              </w:rPr>
              <w:t>50093565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ERZULIE</w:t>
            </w:r>
          </w:p>
        </w:tc>
        <w:tc>
          <w:tcPr>
            <w:tcW w:type="dxa" w:w="1080"/>
            <w:shd w:val="clear" w:color="auto" w:fill="F4CCCC"/>
          </w:tcPr>
          <w:p>
            <w:r>
              <w:rPr>
                <w:b/>
                <w:color w:val="C00000"/>
                <w:sz w:val="15"/>
              </w:rPr>
              <w:t>50058908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ZIGGY'S ROMAN CAFE</w:t>
            </w:r>
          </w:p>
        </w:tc>
        <w:tc>
          <w:tcPr>
            <w:tcW w:type="dxa" w:w="1080"/>
            <w:shd w:val="clear" w:color="auto" w:fill="F4CCCC"/>
          </w:tcPr>
          <w:p>
            <w:r>
              <w:rPr>
                <w:b/>
                <w:color w:val="C00000"/>
                <w:sz w:val="15"/>
              </w:rPr>
              <w:t>50176417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CATMANDOO</w:t>
            </w:r>
          </w:p>
        </w:tc>
        <w:tc>
          <w:tcPr>
            <w:tcW w:type="dxa" w:w="1080"/>
          </w:tcPr>
          <w:p>
            <w:r>
              <w:rPr>
                <w:b w:val="0"/>
                <w:sz w:val="15"/>
              </w:rPr>
              <w:t>50138504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RIVER CAFE</w:t>
            </w:r>
          </w:p>
        </w:tc>
        <w:tc>
          <w:tcPr>
            <w:tcW w:type="dxa" w:w="1080"/>
          </w:tcPr>
          <w:p>
            <w:r>
              <w:rPr>
                <w:b w:val="0"/>
                <w:sz w:val="15"/>
              </w:rPr>
              <w:t>40369608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DIA ROOM CAFE</w:t>
            </w:r>
          </w:p>
        </w:tc>
        <w:tc>
          <w:tcPr>
            <w:tcW w:type="dxa" w:w="1080"/>
          </w:tcPr>
          <w:p>
            <w:r>
              <w:rPr>
                <w:b w:val="0"/>
                <w:sz w:val="15"/>
              </w:rPr>
              <w:t>41350624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APOLLO CAFE &amp; BAKERY</w:t>
            </w:r>
          </w:p>
        </w:tc>
        <w:tc>
          <w:tcPr>
            <w:tcW w:type="dxa" w:w="1080"/>
          </w:tcPr>
          <w:p>
            <w:r>
              <w:rPr>
                <w:b w:val="0"/>
                <w:sz w:val="15"/>
              </w:rPr>
              <w:t>50102668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L'AMORE</w:t>
            </w:r>
          </w:p>
        </w:tc>
        <w:tc>
          <w:tcPr>
            <w:tcW w:type="dxa" w:w="1080"/>
          </w:tcPr>
          <w:p>
            <w:r>
              <w:rPr>
                <w:b w:val="0"/>
                <w:sz w:val="15"/>
              </w:rPr>
              <w:t>50163735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MANDARIN ORIENTAL HOTEL-CAFETERIA</w:t>
            </w:r>
          </w:p>
        </w:tc>
        <w:tc>
          <w:tcPr>
            <w:tcW w:type="dxa" w:w="1080"/>
          </w:tcPr>
          <w:p>
            <w:r>
              <w:rPr>
                <w:b w:val="0"/>
                <w:sz w:val="15"/>
              </w:rPr>
              <w:t>50007879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MOSS CAFE</w:t>
            </w:r>
          </w:p>
        </w:tc>
        <w:tc>
          <w:tcPr>
            <w:tcW w:type="dxa" w:w="1080"/>
          </w:tcPr>
          <w:p>
            <w:r>
              <w:rPr>
                <w:b w:val="0"/>
                <w:sz w:val="15"/>
              </w:rPr>
              <w:t>50177315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DREAM CAFE</w:t>
            </w:r>
          </w:p>
        </w:tc>
        <w:tc>
          <w:tcPr>
            <w:tcW w:type="dxa" w:w="1080"/>
          </w:tcPr>
          <w:p>
            <w:r>
              <w:rPr>
                <w:b w:val="0"/>
                <w:sz w:val="15"/>
              </w:rPr>
              <w:t>50006045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KATE'S CORNER CAFE</w:t>
            </w:r>
          </w:p>
        </w:tc>
        <w:tc>
          <w:tcPr>
            <w:tcW w:type="dxa" w:w="1080"/>
          </w:tcPr>
          <w:p>
            <w:r>
              <w:rPr>
                <w:b w:val="0"/>
                <w:sz w:val="15"/>
              </w:rPr>
              <w:t>50046957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 SQUARED CAFE</w:t>
            </w:r>
          </w:p>
        </w:tc>
        <w:tc>
          <w:tcPr>
            <w:tcW w:type="dxa" w:w="1080"/>
          </w:tcPr>
          <w:p>
            <w:r>
              <w:rPr>
                <w:b w:val="0"/>
                <w:sz w:val="15"/>
              </w:rPr>
              <w:t>41266866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SUBWAY CAFE</w:t>
            </w:r>
          </w:p>
        </w:tc>
        <w:tc>
          <w:tcPr>
            <w:tcW w:type="dxa" w:w="1080"/>
          </w:tcPr>
          <w:p>
            <w:r>
              <w:rPr>
                <w:b w:val="0"/>
                <w:sz w:val="15"/>
              </w:rPr>
              <w:t>50013768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MANDEVILLE CAFE</w:t>
            </w:r>
          </w:p>
        </w:tc>
        <w:tc>
          <w:tcPr>
            <w:tcW w:type="dxa" w:w="1080"/>
          </w:tcPr>
          <w:p>
            <w:r>
              <w:rPr>
                <w:b w:val="0"/>
                <w:sz w:val="15"/>
              </w:rPr>
              <w:t>50112406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MADMAN ESPRESSO</w:t>
            </w:r>
          </w:p>
        </w:tc>
        <w:tc>
          <w:tcPr>
            <w:tcW w:type="dxa" w:w="1080"/>
            <w:shd w:val="clear" w:color="auto" w:fill="F4CCCC"/>
          </w:tcPr>
          <w:p>
            <w:r>
              <w:rPr>
                <w:b/>
                <w:color w:val="C00000"/>
                <w:sz w:val="15"/>
              </w:rPr>
              <w:t>50178974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BAR</w:t>
            </w:r>
          </w:p>
        </w:tc>
        <w:tc>
          <w:tcPr>
            <w:tcW w:type="dxa" w:w="1080"/>
          </w:tcPr>
          <w:p>
            <w:r>
              <w:rPr>
                <w:b w:val="0"/>
                <w:sz w:val="15"/>
              </w:rPr>
              <w:t>50000152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TUTTO CALCIO ESPRESSO BAR / GIOVANNA'S KITCHEN</w:t>
            </w:r>
          </w:p>
        </w:tc>
        <w:tc>
          <w:tcPr>
            <w:tcW w:type="dxa" w:w="1080"/>
          </w:tcPr>
          <w:p>
            <w:r>
              <w:rPr>
                <w:b w:val="0"/>
                <w:sz w:val="15"/>
              </w:rPr>
              <w:t>50105050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MATTO ESPRESSO</w:t>
            </w:r>
          </w:p>
        </w:tc>
        <w:tc>
          <w:tcPr>
            <w:tcW w:type="dxa" w:w="1080"/>
          </w:tcPr>
          <w:p>
            <w:r>
              <w:rPr>
                <w:b w:val="0"/>
                <w:sz w:val="15"/>
              </w:rPr>
              <w:t>50180798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202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203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120 Church Street, New York 10007</w:t>
            </w:r>
          </w:p>
        </w:tc>
        <w:tc>
          <w:tcPr>
            <w:tcW w:type="dxa" w:w="1080"/>
          </w:tcPr>
          <w:p>
            <w:r>
              <w:rPr>
                <w:b w:val="0"/>
                <w:sz w:val="15"/>
              </w:rPr>
              <w:t>046887285J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2929 Broadway, New York 10025</w:t>
            </w:r>
          </w:p>
        </w:tc>
        <w:tc>
          <w:tcPr>
            <w:tcW w:type="dxa" w:w="1080"/>
          </w:tcPr>
          <w:p>
            <w:r>
              <w:rPr>
                <w:b w:val="0"/>
                <w:sz w:val="15"/>
              </w:rPr>
              <w:t>049999590L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2264 Frederick Douglass Boulevard, New York 10027</w:t>
            </w:r>
          </w:p>
        </w:tc>
        <w:tc>
          <w:tcPr>
            <w:tcW w:type="dxa" w:w="1080"/>
          </w:tcPr>
          <w:p>
            <w:r>
              <w:rPr>
                <w:b w:val="0"/>
                <w:sz w:val="15"/>
              </w:rPr>
              <w:t>049956537M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2264 Frederick Douglass Boulevard, New York 10027</w:t>
            </w:r>
          </w:p>
        </w:tc>
        <w:tc>
          <w:tcPr>
            <w:tcW w:type="dxa" w:w="1080"/>
          </w:tcPr>
          <w:p>
            <w:r>
              <w:rPr>
                <w:b w:val="0"/>
                <w:sz w:val="15"/>
              </w:rPr>
              <w:t>049956539X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2049 Broadway, New York 10023</w:t>
            </w:r>
          </w:p>
        </w:tc>
        <w:tc>
          <w:tcPr>
            <w:tcW w:type="dxa" w:w="1080"/>
          </w:tcPr>
          <w:p>
            <w:r>
              <w:rPr>
                <w:b w:val="0"/>
                <w:sz w:val="15"/>
              </w:rPr>
              <w:t>080051520N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2049 Broadway, New York 10023</w:t>
            </w:r>
          </w:p>
        </w:tc>
        <w:tc>
          <w:tcPr>
            <w:tcW w:type="dxa" w:w="1080"/>
          </w:tcPr>
          <w:p>
            <w:r>
              <w:rPr>
                <w:b w:val="0"/>
                <w:sz w:val="15"/>
              </w:rPr>
              <w:t>080051521P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3369 Broadway, New York 10031</w:t>
            </w:r>
          </w:p>
        </w:tc>
        <w:tc>
          <w:tcPr>
            <w:tcW w:type="dxa" w:w="1080"/>
          </w:tcPr>
          <w:p>
            <w:r>
              <w:rPr>
                <w:b w:val="0"/>
                <w:sz w:val="15"/>
              </w:rPr>
              <w:t>046898687X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146-36 45 Avenue, Flushing 11355</w:t>
            </w:r>
          </w:p>
        </w:tc>
        <w:tc>
          <w:tcPr>
            <w:tcW w:type="dxa" w:w="1080"/>
          </w:tcPr>
          <w:p>
            <w:r>
              <w:rPr>
                <w:b w:val="0"/>
                <w:sz w:val="15"/>
              </w:rPr>
              <w:t>046881584M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2726 Broadway, New York 10025</w:t>
            </w:r>
          </w:p>
        </w:tc>
        <w:tc>
          <w:tcPr>
            <w:tcW w:type="dxa" w:w="1080"/>
          </w:tcPr>
          <w:p>
            <w:r>
              <w:rPr>
                <w:b w:val="0"/>
                <w:sz w:val="15"/>
              </w:rPr>
              <w:t>049981698H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665 Broadway, New York 10012</w:t>
            </w:r>
          </w:p>
        </w:tc>
        <w:tc>
          <w:tcPr>
            <w:tcW w:type="dxa" w:w="1080"/>
          </w:tcPr>
          <w:p>
            <w:r>
              <w:rPr>
                <w:b w:val="0"/>
                <w:sz w:val="15"/>
              </w:rPr>
              <w:t>046893689R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012187171K</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26M00381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0896426F0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Richmond Hill 11418</w:t>
            </w:r>
          </w:p>
        </w:tc>
        <w:tc>
          <w:tcPr>
            <w:tcW w:type="dxa" w:w="1080"/>
          </w:tcPr>
          <w:p>
            <w:r>
              <w:rPr>
                <w:b w:val="0"/>
                <w:sz w:val="15"/>
              </w:rPr>
              <w:t>0810126F0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251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141</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11</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45</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11</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