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2026-08-21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149</w:t>
            </w:r>
          </w:p>
        </w:tc>
        <w:tc>
          <w:tcPr>
            <w:tcW w:type="dxa" w:w="1234"/>
          </w:tcPr>
          <w:p>
            <w:pPr>
              <w:jc w:val="center"/>
            </w:pPr>
            <w:r>
              <w:rPr>
                <w:b/>
                <w:sz w:val="20"/>
              </w:rPr>
              <w:t>25</w:t>
            </w:r>
          </w:p>
        </w:tc>
        <w:tc>
          <w:tcPr>
            <w:tcW w:type="dxa" w:w="1234"/>
          </w:tcPr>
          <w:p>
            <w:pPr>
              <w:jc w:val="center"/>
            </w:pPr>
            <w:r>
              <w:rPr>
                <w:b/>
                <w:sz w:val="20"/>
              </w:rPr>
              <w:t>86</w:t>
            </w:r>
          </w:p>
        </w:tc>
        <w:tc>
          <w:tcPr>
            <w:tcW w:type="dxa" w:w="1234"/>
          </w:tcPr>
          <w:p>
            <w:pPr>
              <w:jc w:val="center"/>
            </w:pPr>
            <w:r>
              <w:rPr>
                <w:b/>
                <w:sz w:val="20"/>
              </w:rPr>
              <w:t>248</w:t>
            </w:r>
          </w:p>
        </w:tc>
        <w:tc>
          <w:tcPr>
            <w:tcW w:type="dxa" w:w="1234"/>
          </w:tcPr>
          <w:p>
            <w:pPr>
              <w:jc w:val="center"/>
            </w:pPr>
            <w:r>
              <w:rPr>
                <w:b/>
                <w:sz w:val="20"/>
              </w:rPr>
              <w:t>15</w:t>
            </w:r>
          </w:p>
        </w:tc>
        <w:tc>
          <w:tcPr>
            <w:tcW w:type="dxa" w:w="1234"/>
          </w:tcPr>
          <w:p>
            <w:pPr>
              <w:jc w:val="center"/>
            </w:pPr>
            <w:r>
              <w:rPr>
                <w:b/>
                <w:color w:val="C00000"/>
                <w:sz w:val="20"/>
              </w:rPr>
              <w:t>203</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86</w:t>
            </w:r>
          </w:p>
        </w:tc>
        <w:tc>
          <w:tcPr>
            <w:tcW w:type="dxa" w:w="1234"/>
            <w:shd w:val="clear" w:color="auto" w:fill="FCE4D6"/>
          </w:tcPr>
          <w:p>
            <w:pPr>
              <w:jc w:val="center"/>
            </w:pPr>
            <w:r>
              <w:rPr>
                <w:b w:val="0"/>
                <w:sz w:val="16"/>
              </w:rPr>
              <w:t>29</w:t>
            </w:r>
          </w:p>
        </w:tc>
        <w:tc>
          <w:tcPr>
            <w:tcW w:type="dxa" w:w="1234"/>
            <w:shd w:val="clear" w:color="auto" w:fill="E2EFDA"/>
          </w:tcPr>
          <w:p>
            <w:pPr>
              <w:jc w:val="center"/>
            </w:pPr>
            <w:r>
              <w:rPr>
                <w:b w:val="0"/>
                <w:sz w:val="16"/>
              </w:rPr>
              <w:t>15</w:t>
            </w:r>
          </w:p>
        </w:tc>
        <w:tc>
          <w:tcPr>
            <w:tcW w:type="dxa" w:w="1234"/>
          </w:tcPr>
          <w:p>
            <w:pPr>
              <w:jc w:val="center"/>
            </w:pPr>
            <w:r>
              <w:rPr>
                <w:b w:val="0"/>
                <w:sz w:val="16"/>
              </w:rPr>
              <w:t>0</w:t>
            </w:r>
          </w:p>
        </w:tc>
        <w:tc>
          <w:tcPr>
            <w:tcW w:type="dxa" w:w="1234"/>
            <w:shd w:val="clear" w:color="auto" w:fill="E7EBF0"/>
          </w:tcPr>
          <w:p>
            <w:pPr>
              <w:jc w:val="center"/>
            </w:pPr>
            <w:r>
              <w:rPr>
                <w:b w:val="0"/>
                <w:sz w:val="16"/>
              </w:rPr>
              <w:t>19</w:t>
            </w:r>
          </w:p>
        </w:tc>
        <w:tc>
          <w:tcPr>
            <w:tcW w:type="dxa" w:w="1234"/>
          </w:tcPr>
          <w:p>
            <w:pPr>
              <w:jc w:val="center"/>
            </w:pPr>
            <w:r>
              <w:rPr>
                <w:b/>
                <w:sz w:val="16"/>
              </w:rPr>
              <w:t>149</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27</w:t>
            </w:r>
          </w:p>
        </w:tc>
        <w:tc>
          <w:tcPr>
            <w:tcW w:type="dxa" w:w="1234"/>
            <w:shd w:val="clear" w:color="auto" w:fill="FCE4D6"/>
          </w:tcPr>
          <w:p>
            <w:pPr>
              <w:jc w:val="center"/>
            </w:pPr>
            <w:r>
              <w:rPr>
                <w:b w:val="0"/>
                <w:sz w:val="16"/>
              </w:rPr>
              <w:t>114</w:t>
            </w:r>
          </w:p>
        </w:tc>
        <w:tc>
          <w:tcPr>
            <w:tcW w:type="dxa" w:w="1234"/>
            <w:shd w:val="clear" w:color="auto" w:fill="E2EFDA"/>
          </w:tcPr>
          <w:p>
            <w:pPr>
              <w:jc w:val="center"/>
            </w:pPr>
            <w:r>
              <w:rPr>
                <w:b w:val="0"/>
                <w:sz w:val="16"/>
              </w:rPr>
              <w:t>87</w:t>
            </w:r>
          </w:p>
        </w:tc>
        <w:tc>
          <w:tcPr>
            <w:tcW w:type="dxa" w:w="1234"/>
          </w:tcPr>
          <w:p>
            <w:pPr>
              <w:jc w:val="center"/>
            </w:pPr>
            <w:r>
              <w:rPr>
                <w:b w:val="0"/>
                <w:sz w:val="16"/>
              </w:rPr>
              <w:t>0</w:t>
            </w:r>
          </w:p>
        </w:tc>
        <w:tc>
          <w:tcPr>
            <w:tcW w:type="dxa" w:w="1234"/>
            <w:shd w:val="clear" w:color="auto" w:fill="E7EBF0"/>
          </w:tcPr>
          <w:p>
            <w:pPr>
              <w:jc w:val="center"/>
            </w:pPr>
            <w:r>
              <w:rPr>
                <w:b w:val="0"/>
                <w:sz w:val="16"/>
              </w:rPr>
              <w:t>20</w:t>
            </w:r>
          </w:p>
        </w:tc>
        <w:tc>
          <w:tcPr>
            <w:tcW w:type="dxa" w:w="1234"/>
          </w:tcPr>
          <w:p>
            <w:pPr>
              <w:jc w:val="center"/>
            </w:pPr>
            <w:r>
              <w:rPr>
                <w:b/>
                <w:sz w:val="16"/>
              </w:rPr>
              <w:t>248</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9</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10</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203 项、关注 45 项  /  203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Blank Slate Creamery Production: undeclared egg</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Blank Slate Creamery 产品：未标明含蛋  /  Blank Slate Creamery Production: undeclared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46</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49</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栀子蓝利益集团；提交着色剂请愿书  /  Gardenia Blue Interest Group;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GNT USA, LLC.；提交着色剂请愿书  /  GNT USA, LLC.;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食品法典委员会：食品污染物法典委员会（CCCF）会议  /  Codex Alimentarius Commission: Meeting of the Codex Committee on Contaminants in Foods (CCCF)</w:t>
            </w:r>
          </w:p>
        </w:tc>
        <w:tc>
          <w:tcPr>
            <w:tcW w:type="dxa" w:w="1440"/>
          </w:tcPr>
          <w:p>
            <w:r>
              <w:rPr>
                <w:b w:val="0"/>
                <w:sz w:val="15"/>
              </w:rPr>
              <w:t>Federal Register</w:t>
            </w:r>
          </w:p>
        </w:tc>
        <w:tc>
          <w:tcPr>
            <w:tcW w:type="dxa" w:w="1440"/>
          </w:tcPr>
          <w:p>
            <w:r>
              <w:rPr>
                <w:b w:val="0"/>
                <w:sz w:val="15"/>
              </w:rPr>
              <w:t>2026/08/20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国际色料制造商协会；提交色料添加剂请愿书  /  International Association of Color Manufacturers;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法规标准</w:t>
            </w:r>
          </w:p>
        </w:tc>
        <w:tc>
          <w:tcPr>
            <w:tcW w:type="dxa" w:w="1440"/>
          </w:tcPr>
          <w:p>
            <w:r>
              <w:rPr>
                <w:b w:val="0"/>
                <w:sz w:val="15"/>
              </w:rPr>
              <w:t>允许在动物饲料和饮水中使用的食品添加剂；铬-DL-蛋氨酸螯合物  /  Food Additives Permitted in Feed and Drinking Water of Animals; Chromium DL-methionine Chelate</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为专利延期目的确定审查期限；BIZENGRI  /  Determination of Regulatory Review Period for Purposes of Patent Extension; BIZENGRI</w:t>
            </w:r>
          </w:p>
        </w:tc>
        <w:tc>
          <w:tcPr>
            <w:tcW w:type="dxa" w:w="1440"/>
          </w:tcPr>
          <w:p>
            <w:r>
              <w:rPr>
                <w:b w:val="0"/>
                <w:sz w:val="15"/>
              </w:rPr>
              <w:t>Federal Register</w:t>
            </w:r>
          </w:p>
        </w:tc>
        <w:tc>
          <w:tcPr>
            <w:tcW w:type="dxa" w:w="1440"/>
          </w:tcPr>
          <w:p>
            <w:r>
              <w:rPr>
                <w:b w:val="0"/>
                <w:sz w:val="15"/>
              </w:rPr>
              <w:t>2026/08/17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2026年监管与放松监管措施统一议程  /  2026 Unified Agenda of Regulatory and Deregulatory Actions</w:t>
            </w:r>
          </w:p>
        </w:tc>
        <w:tc>
          <w:tcPr>
            <w:tcW w:type="dxa" w:w="1440"/>
          </w:tcPr>
          <w:p>
            <w:r>
              <w:rPr>
                <w:b w:val="0"/>
                <w:sz w:val="15"/>
              </w:rPr>
              <w:t>Federal Register</w:t>
            </w:r>
          </w:p>
        </w:tc>
        <w:tc>
          <w:tcPr>
            <w:tcW w:type="dxa" w:w="1440"/>
          </w:tcPr>
          <w:p>
            <w:r>
              <w:rPr>
                <w:b w:val="0"/>
                <w:sz w:val="15"/>
              </w:rPr>
              <w:t>2026/08/14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监管动态</w:t>
            </w:r>
          </w:p>
        </w:tc>
        <w:tc>
          <w:tcPr>
            <w:tcW w:type="dxa" w:w="1440"/>
          </w:tcPr>
          <w:p>
            <w:r>
              <w:rPr>
                <w:b w:val="0"/>
                <w:sz w:val="15"/>
              </w:rPr>
              <w:t>《2026年联邦监管与放松管制行动统一议程》简介  /  Introduction to the Unified Agenda of Federal Regulatory and Deregulatory Actions-2026</w:t>
            </w:r>
          </w:p>
        </w:tc>
        <w:tc>
          <w:tcPr>
            <w:tcW w:type="dxa" w:w="1440"/>
          </w:tcPr>
          <w:p>
            <w:r>
              <w:rPr>
                <w:b w:val="0"/>
                <w:sz w:val="15"/>
              </w:rPr>
              <w:t>Federal Register</w:t>
            </w:r>
          </w:p>
        </w:tc>
        <w:tc>
          <w:tcPr>
            <w:tcW w:type="dxa" w:w="1440"/>
          </w:tcPr>
          <w:p>
            <w:r>
              <w:rPr>
                <w:b w:val="0"/>
                <w:sz w:val="15"/>
              </w:rPr>
              <w:t>2026/08/14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104</w:t>
            </w:r>
          </w:p>
        </w:tc>
        <w:tc>
          <w:tcPr>
            <w:tcW w:type="dxa" w:w="1440"/>
          </w:tcPr>
          <w:p>
            <w:r>
              <w:rPr>
                <w:b w:val="0"/>
                <w:sz w:val="15"/>
              </w:rPr>
              <w:t>法规标准</w:t>
            </w:r>
          </w:p>
        </w:tc>
        <w:tc>
          <w:tcPr>
            <w:tcW w:type="dxa" w:w="1440"/>
          </w:tcPr>
          <w:p>
            <w:r>
              <w:rPr>
                <w:b w:val="0"/>
                <w:sz w:val="15"/>
              </w:rPr>
              <w:t>中小企业规模标准  /  Small Business Size Standards</w:t>
            </w:r>
          </w:p>
        </w:tc>
        <w:tc>
          <w:tcPr>
            <w:tcW w:type="dxa" w:w="1440"/>
          </w:tcPr>
          <w:p>
            <w:r>
              <w:rPr>
                <w:b w:val="0"/>
                <w:sz w:val="15"/>
              </w:rPr>
              <w:t>Federal Register</w:t>
            </w:r>
          </w:p>
        </w:tc>
        <w:tc>
          <w:tcPr>
            <w:tcW w:type="dxa" w:w="1440"/>
          </w:tcPr>
          <w:p>
            <w:r>
              <w:rPr>
                <w:b w:val="0"/>
                <w:sz w:val="15"/>
              </w:rPr>
              <w:t>2026/08/20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105</w:t>
            </w:r>
          </w:p>
        </w:tc>
        <w:tc>
          <w:tcPr>
            <w:tcW w:type="dxa" w:w="1440"/>
          </w:tcPr>
          <w:p>
            <w:r>
              <w:rPr>
                <w:b w:val="0"/>
                <w:sz w:val="15"/>
              </w:rPr>
              <w:t>法规标准</w:t>
            </w:r>
          </w:p>
        </w:tc>
        <w:tc>
          <w:tcPr>
            <w:tcW w:type="dxa" w:w="1440"/>
          </w:tcPr>
          <w:p>
            <w:r>
              <w:rPr>
                <w:b w:val="0"/>
                <w:sz w:val="15"/>
              </w:rPr>
              <w:t>中小企业规模标准：修订后的规模标准制定方法  /  Small Business Size Standards: Revised Size Standards Methodology</w:t>
            </w:r>
          </w:p>
        </w:tc>
        <w:tc>
          <w:tcPr>
            <w:tcW w:type="dxa" w:w="1440"/>
          </w:tcPr>
          <w:p>
            <w:r>
              <w:rPr>
                <w:b w:val="0"/>
                <w:sz w:val="15"/>
              </w:rPr>
              <w:t>Federal Register</w:t>
            </w:r>
          </w:p>
        </w:tc>
        <w:tc>
          <w:tcPr>
            <w:tcW w:type="dxa" w:w="1440"/>
          </w:tcPr>
          <w:p>
            <w:r>
              <w:rPr>
                <w:b w:val="0"/>
                <w:sz w:val="15"/>
              </w:rPr>
              <w:t>2026/08/20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106</w:t>
            </w:r>
          </w:p>
        </w:tc>
        <w:tc>
          <w:tcPr>
            <w:tcW w:type="dxa" w:w="1440"/>
          </w:tcPr>
          <w:p>
            <w:r>
              <w:rPr>
                <w:b w:val="0"/>
                <w:sz w:val="15"/>
              </w:rPr>
              <w:t>法规标准</w:t>
            </w:r>
          </w:p>
        </w:tc>
        <w:tc>
          <w:tcPr>
            <w:tcW w:type="dxa" w:w="1440"/>
          </w:tcPr>
          <w:p>
            <w:r>
              <w:rPr>
                <w:b w:val="0"/>
                <w:sz w:val="15"/>
              </w:rPr>
              <w:t>哥伦比亚山丘葡萄种植区的设立  /  Establishment of the Columbia Hills Viticultural Area</w:t>
            </w:r>
          </w:p>
        </w:tc>
        <w:tc>
          <w:tcPr>
            <w:tcW w:type="dxa" w:w="1440"/>
          </w:tcPr>
          <w:p>
            <w:r>
              <w:rPr>
                <w:b w:val="0"/>
                <w:sz w:val="15"/>
              </w:rPr>
              <w:t>Federal Register</w:t>
            </w:r>
          </w:p>
        </w:tc>
        <w:tc>
          <w:tcPr>
            <w:tcW w:type="dxa" w:w="1440"/>
          </w:tcPr>
          <w:p>
            <w:r>
              <w:rPr>
                <w:b w:val="0"/>
                <w:sz w:val="15"/>
              </w:rPr>
              <w:t>2026/08/17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107</w:t>
            </w:r>
          </w:p>
        </w:tc>
        <w:tc>
          <w:tcPr>
            <w:tcW w:type="dxa" w:w="1440"/>
          </w:tcPr>
          <w:p>
            <w:r>
              <w:rPr>
                <w:b w:val="0"/>
                <w:sz w:val="15"/>
              </w:rPr>
              <w:t>法规标准</w:t>
            </w:r>
          </w:p>
        </w:tc>
        <w:tc>
          <w:tcPr>
            <w:tcW w:type="dxa" w:w="1440"/>
          </w:tcPr>
          <w:p>
            <w:r>
              <w:rPr>
                <w:b w:val="0"/>
                <w:sz w:val="15"/>
              </w:rPr>
              <w:t>关于设立兰乔圣塔菲葡萄种植区的提案  /  Proposed Establishment of the Rancho Santa Fe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108</w:t>
            </w:r>
          </w:p>
        </w:tc>
        <w:tc>
          <w:tcPr>
            <w:tcW w:type="dxa" w:w="1440"/>
          </w:tcPr>
          <w:p>
            <w:r>
              <w:rPr>
                <w:b w:val="0"/>
                <w:sz w:val="15"/>
              </w:rPr>
              <w:t>法规标准</w:t>
            </w:r>
          </w:p>
        </w:tc>
        <w:tc>
          <w:tcPr>
            <w:tcW w:type="dxa" w:w="1440"/>
          </w:tcPr>
          <w:p>
            <w:r>
              <w:rPr>
                <w:b w:val="0"/>
                <w:sz w:val="15"/>
              </w:rPr>
              <w:t>关于设立拉诺隆起带和希科里桑兹地区葡萄种植区的提案  /  Proposed Establishment of the Llano Uplift and Hickory Sands District Viticultural Areas</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109</w:t>
            </w:r>
          </w:p>
        </w:tc>
        <w:tc>
          <w:tcPr>
            <w:tcW w:type="dxa" w:w="1440"/>
          </w:tcPr>
          <w:p>
            <w:r>
              <w:rPr>
                <w:b w:val="0"/>
                <w:sz w:val="15"/>
              </w:rPr>
              <w:t>法规标准</w:t>
            </w:r>
          </w:p>
        </w:tc>
        <w:tc>
          <w:tcPr>
            <w:tcW w:type="dxa" w:w="1440"/>
          </w:tcPr>
          <w:p>
            <w:r>
              <w:rPr>
                <w:b w:val="0"/>
                <w:sz w:val="15"/>
              </w:rPr>
              <w:t>关于设立米尔克里克-瓦拉瓦拉谷葡萄种植区的提案  /  Proposed Establishment of the Mill Creek-Walla Walla Valley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向美国海关与边境保护局（CBP）提交的“记录进口商”数据的准确性  /  Accuracy of Importer of Record Data Submitted to CBP</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启动反倾销和反补贴税行政复审；更正  /  Initiation of Antidumping and Countervailing Duty Administrative Reviews; Correction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关于延长对“加拿大、中华人民共和国、印度、大韩民国和墨西哥产的某些线性液压缸及其零部件”反倾销和反补贴税申请是否充分性审查截止日期的公告  /  Notice of Extension of the Deadline for Determining the Adequacy of the Antidumping and Countervailing Duty Petitions: Certain Linear Hydraulic Cylinders and Parts Thereof From Canada, the People's Republic of China, India, the Republic of Korea, and Mexico</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原产于墨西哥的薄壁矩形管材：反倾销税行政复审最终结果；2023-2024年  /  Light-Walled Rectangular Pipe and Tube From Mexico: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印度产不锈钢法兰：反倾销税行政复审最终结果；2023-2024年  /  Stainless Steel Flanges From India: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原产于中华人民共和国的某些排量在225cc至999cc之间的大型竖轴发动机及其零部件：继续实施反倾销税令和反补贴税令  /  Certain Large Vertical Shaft Engines Between 225cc and 999cc, and Parts Thereof From the People's Republic of China: Continuation of Antidumping Duty Order and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亚利桑那州立大学等：科学仪器免税入境申请  /  Arizona State University et al.: Application(s) for Duty-Free Entry of Scientific Instruments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50106427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(GATE 22)</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50167944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41026438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50080893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50102608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41555860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41617538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50098559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50051725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41704459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50107327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DUNKIN/JIMMY JOHNS</w:t>
            </w:r>
          </w:p>
        </w:tc>
        <w:tc>
          <w:tcPr>
            <w:tcW w:type="dxa" w:w="1080"/>
          </w:tcPr>
          <w:p>
            <w:r>
              <w:rPr>
                <w:b w:val="0"/>
                <w:sz w:val="15"/>
              </w:rPr>
              <w:t>50043915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50045051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41360872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EXPRESS (Arrivals lower level)</w:t>
            </w:r>
          </w:p>
        </w:tc>
        <w:tc>
          <w:tcPr>
            <w:tcW w:type="dxa" w:w="1080"/>
          </w:tcPr>
          <w:p>
            <w:r>
              <w:rPr>
                <w:b w:val="0"/>
                <w:sz w:val="15"/>
              </w:rPr>
              <w:t>50016598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PIZZA PUB/DUNKIN EXPRESS -GATE 7</w:t>
            </w:r>
          </w:p>
        </w:tc>
        <w:tc>
          <w:tcPr>
            <w:tcW w:type="dxa" w:w="1080"/>
          </w:tcPr>
          <w:p>
            <w:r>
              <w:rPr>
                <w:b w:val="0"/>
                <w:sz w:val="15"/>
              </w:rPr>
              <w:t>50087180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50006271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FOOD COURT</w:t>
            </w:r>
          </w:p>
        </w:tc>
        <w:tc>
          <w:tcPr>
            <w:tcW w:type="dxa" w:w="1080"/>
          </w:tcPr>
          <w:p>
            <w:r>
              <w:rPr>
                <w:b w:val="0"/>
                <w:sz w:val="15"/>
              </w:rPr>
              <w:t>50065809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50140374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41648313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40396399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INDOMABLE COFFEE</w:t>
            </w:r>
          </w:p>
        </w:tc>
        <w:tc>
          <w:tcPr>
            <w:tcW w:type="dxa" w:w="1080"/>
          </w:tcPr>
          <w:p>
            <w:r>
              <w:rPr>
                <w:b w:val="0"/>
                <w:sz w:val="15"/>
              </w:rPr>
              <w:t>50127096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787 COFFEE</w:t>
            </w:r>
          </w:p>
        </w:tc>
        <w:tc>
          <w:tcPr>
            <w:tcW w:type="dxa" w:w="1080"/>
            <w:shd w:val="clear" w:color="auto" w:fill="F4CCCC"/>
          </w:tcPr>
          <w:p>
            <w:r>
              <w:rPr>
                <w:b/>
                <w:color w:val="C00000"/>
                <w:sz w:val="15"/>
              </w:rPr>
              <w:t>50107622</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STUMPTOWN COFFEE</w:t>
            </w:r>
          </w:p>
        </w:tc>
        <w:tc>
          <w:tcPr>
            <w:tcW w:type="dxa" w:w="1080"/>
          </w:tcPr>
          <w:p>
            <w:r>
              <w:rPr>
                <w:b w:val="0"/>
                <w:sz w:val="15"/>
              </w:rPr>
              <w:t>41600621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BURLY COFFEE</w:t>
            </w:r>
          </w:p>
        </w:tc>
        <w:tc>
          <w:tcPr>
            <w:tcW w:type="dxa" w:w="1080"/>
          </w:tcPr>
          <w:p>
            <w:r>
              <w:rPr>
                <w:b w:val="0"/>
                <w:sz w:val="15"/>
              </w:rPr>
              <w:t>50138276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AMERICAN COFFEE SHOP</w:t>
            </w:r>
          </w:p>
        </w:tc>
        <w:tc>
          <w:tcPr>
            <w:tcW w:type="dxa" w:w="1080"/>
          </w:tcPr>
          <w:p>
            <w:r>
              <w:rPr>
                <w:b w:val="0"/>
                <w:sz w:val="15"/>
              </w:rPr>
              <w:t>40752293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EAST LIGHT COFFEE</w:t>
            </w:r>
          </w:p>
        </w:tc>
        <w:tc>
          <w:tcPr>
            <w:tcW w:type="dxa" w:w="1080"/>
          </w:tcPr>
          <w:p>
            <w:r>
              <w:rPr>
                <w:b w:val="0"/>
                <w:sz w:val="15"/>
              </w:rPr>
              <w:t>50188367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PPL COFFEE</w:t>
            </w:r>
          </w:p>
        </w:tc>
        <w:tc>
          <w:tcPr>
            <w:tcW w:type="dxa" w:w="1080"/>
          </w:tcPr>
          <w:p>
            <w:r>
              <w:rPr>
                <w:b w:val="0"/>
                <w:sz w:val="15"/>
              </w:rPr>
              <w:t>50083577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BUSY BEE COFFEE</w:t>
            </w:r>
          </w:p>
        </w:tc>
        <w:tc>
          <w:tcPr>
            <w:tcW w:type="dxa" w:w="1080"/>
          </w:tcPr>
          <w:p>
            <w:r>
              <w:rPr>
                <w:b w:val="0"/>
                <w:sz w:val="15"/>
              </w:rPr>
              <w:t>50146648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C.M. COFFEE SHOP</w:t>
            </w:r>
          </w:p>
        </w:tc>
        <w:tc>
          <w:tcPr>
            <w:tcW w:type="dxa" w:w="1080"/>
          </w:tcPr>
          <w:p>
            <w:r>
              <w:rPr>
                <w:b w:val="0"/>
                <w:sz w:val="15"/>
              </w:rPr>
              <w:t>41620203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AUSTIN STREET COFFEE &amp; GRILL</w:t>
            </w:r>
          </w:p>
        </w:tc>
        <w:tc>
          <w:tcPr>
            <w:tcW w:type="dxa" w:w="1080"/>
          </w:tcPr>
          <w:p>
            <w:r>
              <w:rPr>
                <w:b w:val="0"/>
                <w:sz w:val="15"/>
              </w:rPr>
              <w:t>50161089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GOLD COFFEE</w:t>
            </w:r>
          </w:p>
        </w:tc>
        <w:tc>
          <w:tcPr>
            <w:tcW w:type="dxa" w:w="1080"/>
          </w:tcPr>
          <w:p>
            <w:r>
              <w:rPr>
                <w:b w:val="0"/>
                <w:sz w:val="15"/>
              </w:rPr>
              <w:t>50135958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GREENHILL COFFEE</w:t>
            </w:r>
          </w:p>
        </w:tc>
        <w:tc>
          <w:tcPr>
            <w:tcW w:type="dxa" w:w="1080"/>
          </w:tcPr>
          <w:p>
            <w:r>
              <w:rPr>
                <w:b w:val="0"/>
                <w:sz w:val="15"/>
              </w:rPr>
              <w:t>50164694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BUNNY &amp; BRO COFFEE</w:t>
            </w:r>
          </w:p>
        </w:tc>
        <w:tc>
          <w:tcPr>
            <w:tcW w:type="dxa" w:w="1080"/>
          </w:tcPr>
          <w:p>
            <w:r>
              <w:rPr>
                <w:b w:val="0"/>
                <w:sz w:val="15"/>
              </w:rPr>
              <w:t>50165680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ALOAF CAFE</w:t>
            </w:r>
          </w:p>
        </w:tc>
        <w:tc>
          <w:tcPr>
            <w:tcW w:type="dxa" w:w="1080"/>
          </w:tcPr>
          <w:p>
            <w:r>
              <w:rPr>
                <w:b w:val="0"/>
                <w:sz w:val="15"/>
              </w:rPr>
              <w:t>50058240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TIGER BITES (STUDENT UNION CAFETERIA)</w:t>
            </w:r>
          </w:p>
        </w:tc>
        <w:tc>
          <w:tcPr>
            <w:tcW w:type="dxa" w:w="1080"/>
          </w:tcPr>
          <w:p>
            <w:r>
              <w:rPr>
                <w:b w:val="0"/>
                <w:sz w:val="15"/>
              </w:rPr>
              <w:t>50173611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KATJA</w:t>
            </w:r>
          </w:p>
        </w:tc>
        <w:tc>
          <w:tcPr>
            <w:tcW w:type="dxa" w:w="1080"/>
          </w:tcPr>
          <w:p>
            <w:r>
              <w:rPr>
                <w:b w:val="0"/>
                <w:sz w:val="15"/>
              </w:rPr>
              <w:t>41286452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INTEGRAL</w:t>
            </w:r>
          </w:p>
        </w:tc>
        <w:tc>
          <w:tcPr>
            <w:tcW w:type="dxa" w:w="1080"/>
          </w:tcPr>
          <w:p>
            <w:r>
              <w:rPr>
                <w:b w:val="0"/>
                <w:sz w:val="15"/>
              </w:rPr>
              <w:t>50054231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PIZZA FOTO CAFE</w:t>
            </w:r>
          </w:p>
        </w:tc>
        <w:tc>
          <w:tcPr>
            <w:tcW w:type="dxa" w:w="1080"/>
          </w:tcPr>
          <w:p>
            <w:r>
              <w:rPr>
                <w:b w:val="0"/>
                <w:sz w:val="15"/>
              </w:rPr>
              <w:t>50189941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ZEF CAFE</w:t>
            </w:r>
          </w:p>
        </w:tc>
        <w:tc>
          <w:tcPr>
            <w:tcW w:type="dxa" w:w="1080"/>
          </w:tcPr>
          <w:p>
            <w:r>
              <w:rPr>
                <w:b w:val="0"/>
                <w:sz w:val="15"/>
              </w:rPr>
              <w:t>50055640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AMZ JFK27 CAFE</w:t>
            </w:r>
          </w:p>
        </w:tc>
        <w:tc>
          <w:tcPr>
            <w:tcW w:type="dxa" w:w="1080"/>
          </w:tcPr>
          <w:p>
            <w:r>
              <w:rPr>
                <w:b w:val="0"/>
                <w:sz w:val="15"/>
              </w:rPr>
              <w:t>50136102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RISTRETTO CAFE AND DESSERTS</w:t>
            </w:r>
          </w:p>
        </w:tc>
        <w:tc>
          <w:tcPr>
            <w:tcW w:type="dxa" w:w="1080"/>
          </w:tcPr>
          <w:p>
            <w:r>
              <w:rPr>
                <w:b w:val="0"/>
                <w:sz w:val="15"/>
              </w:rPr>
              <w:t>50148503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GOTHAM CAFE</w:t>
            </w:r>
          </w:p>
        </w:tc>
        <w:tc>
          <w:tcPr>
            <w:tcW w:type="dxa" w:w="1080"/>
          </w:tcPr>
          <w:p>
            <w:r>
              <w:rPr>
                <w:b w:val="0"/>
                <w:sz w:val="15"/>
              </w:rPr>
              <w:t>41636931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ASIAN CAFE</w:t>
            </w:r>
          </w:p>
        </w:tc>
        <w:tc>
          <w:tcPr>
            <w:tcW w:type="dxa" w:w="1080"/>
          </w:tcPr>
          <w:p>
            <w:r>
              <w:rPr>
                <w:b w:val="0"/>
                <w:sz w:val="15"/>
              </w:rPr>
              <w:t>50068357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BLENDZVILLE CAFE</w:t>
            </w:r>
          </w:p>
        </w:tc>
        <w:tc>
          <w:tcPr>
            <w:tcW w:type="dxa" w:w="1080"/>
          </w:tcPr>
          <w:p>
            <w:r>
              <w:rPr>
                <w:b w:val="0"/>
                <w:sz w:val="15"/>
              </w:rPr>
              <w:t>50044017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MABU CAFE NYC</w:t>
            </w:r>
          </w:p>
        </w:tc>
        <w:tc>
          <w:tcPr>
            <w:tcW w:type="dxa" w:w="1080"/>
            <w:shd w:val="clear" w:color="auto" w:fill="F4CCCC"/>
          </w:tcPr>
          <w:p>
            <w:r>
              <w:rPr>
                <w:b/>
                <w:color w:val="C00000"/>
                <w:sz w:val="15"/>
              </w:rPr>
              <w:t>50135210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ROYAL CROWN BAKERY CAFE</w:t>
            </w:r>
          </w:p>
        </w:tc>
        <w:tc>
          <w:tcPr>
            <w:tcW w:type="dxa" w:w="1080"/>
          </w:tcPr>
          <w:p>
            <w:r>
              <w:rPr>
                <w:b w:val="0"/>
                <w:sz w:val="15"/>
              </w:rPr>
              <w:t>41171890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HYPERION (10TH FLOOR) CAFE</w:t>
            </w:r>
          </w:p>
        </w:tc>
        <w:tc>
          <w:tcPr>
            <w:tcW w:type="dxa" w:w="1080"/>
          </w:tcPr>
          <w:p>
            <w:r>
              <w:rPr>
                <w:b w:val="0"/>
                <w:sz w:val="15"/>
              </w:rPr>
              <w:t>50147425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180 Varick</w:t>
            </w:r>
          </w:p>
        </w:tc>
        <w:tc>
          <w:tcPr>
            <w:tcW w:type="dxa" w:w="1080"/>
          </w:tcPr>
          <w:p>
            <w:r>
              <w:rPr>
                <w:b w:val="0"/>
                <w:sz w:val="15"/>
              </w:rPr>
              <w:t>50190944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 No. 7808</w:t>
            </w:r>
          </w:p>
        </w:tc>
        <w:tc>
          <w:tcPr>
            <w:tcW w:type="dxa" w:w="1080"/>
            <w:shd w:val="clear" w:color="auto" w:fill="F4CCCC"/>
          </w:tcPr>
          <w:p>
            <w:r>
              <w:rPr>
                <w:b/>
                <w:color w:val="C00000"/>
                <w:sz w:val="15"/>
              </w:rPr>
              <w:t>25655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The Farmacy Cafe</w:t>
            </w:r>
          </w:p>
        </w:tc>
        <w:tc>
          <w:tcPr>
            <w:tcW w:type="dxa" w:w="1080"/>
          </w:tcPr>
          <w:p>
            <w:r>
              <w:rPr>
                <w:b w:val="0"/>
                <w:sz w:val="15"/>
              </w:rPr>
              <w:t>310424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Sodexo @ BU Fenway/Longwood Cafe</w:t>
            </w:r>
          </w:p>
        </w:tc>
        <w:tc>
          <w:tcPr>
            <w:tcW w:type="dxa" w:w="1080"/>
            <w:shd w:val="clear" w:color="auto" w:fill="F4CCCC"/>
          </w:tcPr>
          <w:p>
            <w:r>
              <w:rPr>
                <w:b/>
                <w:color w:val="C00000"/>
                <w:sz w:val="15"/>
              </w:rPr>
              <w:t>31882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211</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212</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2419 2 Avenue, New York 10035</w:t>
            </w:r>
          </w:p>
        </w:tc>
        <w:tc>
          <w:tcPr>
            <w:tcW w:type="dxa" w:w="1080"/>
          </w:tcPr>
          <w:p>
            <w:r>
              <w:rPr>
                <w:b w:val="0"/>
                <w:sz w:val="15"/>
              </w:rPr>
              <w:t>046896439H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3396 Jerome Avenue, Bronx 10467</w:t>
            </w:r>
          </w:p>
        </w:tc>
        <w:tc>
          <w:tcPr>
            <w:tcW w:type="dxa" w:w="1080"/>
          </w:tcPr>
          <w:p>
            <w:r>
              <w:rPr>
                <w:b w:val="0"/>
                <w:sz w:val="15"/>
              </w:rPr>
              <w:t>049915591M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331 East 138 Street, Bronx 10454</w:t>
            </w:r>
          </w:p>
        </w:tc>
        <w:tc>
          <w:tcPr>
            <w:tcW w:type="dxa" w:w="1080"/>
          </w:tcPr>
          <w:p>
            <w:r>
              <w:rPr>
                <w:b w:val="0"/>
                <w:sz w:val="15"/>
              </w:rPr>
              <w:t>049930903H</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684 Avenue Of The Americas, New York 10010</w:t>
            </w:r>
          </w:p>
        </w:tc>
        <w:tc>
          <w:tcPr>
            <w:tcW w:type="dxa" w:w="1080"/>
          </w:tcPr>
          <w:p>
            <w:r>
              <w:rPr>
                <w:b w:val="0"/>
                <w:sz w:val="15"/>
              </w:rPr>
              <w:t>049809991M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133-20 Rockaway Boulevard, South Ozone Par 11420</w:t>
            </w:r>
          </w:p>
        </w:tc>
        <w:tc>
          <w:tcPr>
            <w:tcW w:type="dxa" w:w="1080"/>
          </w:tcPr>
          <w:p>
            <w:r>
              <w:rPr>
                <w:b w:val="0"/>
                <w:sz w:val="15"/>
              </w:rPr>
              <w:t>049923370Z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2870 3 Avenue, Bronx 10455</w:t>
            </w:r>
          </w:p>
        </w:tc>
        <w:tc>
          <w:tcPr>
            <w:tcW w:type="dxa" w:w="1080"/>
          </w:tcPr>
          <w:p>
            <w:r>
              <w:rPr>
                <w:b w:val="0"/>
                <w:sz w:val="15"/>
              </w:rPr>
              <w:t>049930901Y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46-09 Queens Boulevard, Sunnyside 11104</w:t>
            </w:r>
          </w:p>
        </w:tc>
        <w:tc>
          <w:tcPr>
            <w:tcW w:type="dxa" w:w="1080"/>
          </w:tcPr>
          <w:p>
            <w:r>
              <w:rPr>
                <w:b w:val="0"/>
                <w:sz w:val="15"/>
              </w:rPr>
              <w:t>049923355K</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049923364M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1542 3 Avenue, New York 10028</w:t>
            </w:r>
          </w:p>
        </w:tc>
        <w:tc>
          <w:tcPr>
            <w:tcW w:type="dxa" w:w="1080"/>
          </w:tcPr>
          <w:p>
            <w:r>
              <w:rPr>
                <w:b w:val="0"/>
                <w:sz w:val="15"/>
              </w:rPr>
              <w:t>049919363Z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373 5 Avenue, New York 10016</w:t>
            </w:r>
          </w:p>
        </w:tc>
        <w:tc>
          <w:tcPr>
            <w:tcW w:type="dxa" w:w="1080"/>
          </w:tcPr>
          <w:p>
            <w:r>
              <w:rPr>
                <w:b w:val="0"/>
                <w:sz w:val="15"/>
              </w:rPr>
              <w:t>049975826M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134</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50</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36</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