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2026-07 瑞幸北美 食品安全·进口合规·地方法规·舆情监测月报</w:t>
      </w:r>
    </w:p>
    <w:p>
      <w:r>
        <w:rPr>
          <w:i/>
          <w:color w:val="64748B"/>
        </w:rPr>
        <w:t>Luckin NA Food Safety · Import Compliance · Local Regulation · Sentiment Monitor — 2026-07</w:t>
      </w:r>
    </w:p>
    <w:p>
      <w:r>
        <w:t>数据截止 Data as of: 2026-07-29   ·   周期 Period: 2026-07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139</w:t>
            </w:r>
          </w:p>
        </w:tc>
        <w:tc>
          <w:tcPr>
            <w:tcW w:type="dxa" w:w="1234"/>
          </w:tcPr>
          <w:p>
            <w:pPr>
              <w:jc w:val="center"/>
            </w:pPr>
            <w:r>
              <w:rPr>
                <w:b/>
                <w:sz w:val="20"/>
              </w:rPr>
              <w:t>26</w:t>
            </w:r>
          </w:p>
        </w:tc>
        <w:tc>
          <w:tcPr>
            <w:tcW w:type="dxa" w:w="1234"/>
          </w:tcPr>
          <w:p>
            <w:pPr>
              <w:jc w:val="center"/>
            </w:pPr>
            <w:r>
              <w:rPr>
                <w:b/>
                <w:sz w:val="20"/>
              </w:rPr>
              <w:t>85</w:t>
            </w:r>
          </w:p>
        </w:tc>
        <w:tc>
          <w:tcPr>
            <w:tcW w:type="dxa" w:w="1234"/>
          </w:tcPr>
          <w:p>
            <w:pPr>
              <w:jc w:val="center"/>
            </w:pPr>
            <w:r>
              <w:rPr>
                <w:b/>
                <w:sz w:val="20"/>
              </w:rPr>
              <w:t>207</w:t>
            </w:r>
          </w:p>
        </w:tc>
        <w:tc>
          <w:tcPr>
            <w:tcW w:type="dxa" w:w="1234"/>
          </w:tcPr>
          <w:p>
            <w:pPr>
              <w:jc w:val="center"/>
            </w:pPr>
            <w:r>
              <w:rPr>
                <w:b/>
                <w:sz w:val="20"/>
              </w:rPr>
              <w:t>15</w:t>
            </w:r>
          </w:p>
        </w:tc>
        <w:tc>
          <w:tcPr>
            <w:tcW w:type="dxa" w:w="1234"/>
          </w:tcPr>
          <w:p>
            <w:pPr>
              <w:jc w:val="center"/>
            </w:pPr>
            <w:r>
              <w:rPr>
                <w:b/>
                <w:color w:val="C00000"/>
                <w:sz w:val="20"/>
              </w:rPr>
              <w:t>195</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77</w:t>
            </w:r>
          </w:p>
        </w:tc>
        <w:tc>
          <w:tcPr>
            <w:tcW w:type="dxa" w:w="1234"/>
            <w:shd w:val="clear" w:color="auto" w:fill="FCE4D6"/>
          </w:tcPr>
          <w:p>
            <w:pPr>
              <w:jc w:val="center"/>
            </w:pPr>
            <w:r>
              <w:rPr>
                <w:b w:val="0"/>
                <w:sz w:val="16"/>
              </w:rPr>
              <w:t>28</w:t>
            </w:r>
          </w:p>
        </w:tc>
        <w:tc>
          <w:tcPr>
            <w:tcW w:type="dxa" w:w="1234"/>
            <w:shd w:val="clear" w:color="auto" w:fill="E2EFDA"/>
          </w:tcPr>
          <w:p>
            <w:pPr>
              <w:jc w:val="center"/>
            </w:pPr>
            <w:r>
              <w:rPr>
                <w:b w:val="0"/>
                <w:sz w:val="16"/>
              </w:rPr>
              <w:t>16</w:t>
            </w:r>
          </w:p>
        </w:tc>
        <w:tc>
          <w:tcPr>
            <w:tcW w:type="dxa" w:w="1234"/>
          </w:tcPr>
          <w:p>
            <w:pPr>
              <w:jc w:val="center"/>
            </w:pPr>
            <w:r>
              <w:rPr>
                <w:b w:val="0"/>
                <w:sz w:val="16"/>
              </w:rPr>
              <w:t>0</w:t>
            </w:r>
          </w:p>
        </w:tc>
        <w:tc>
          <w:tcPr>
            <w:tcW w:type="dxa" w:w="1234"/>
            <w:shd w:val="clear" w:color="auto" w:fill="E7EBF0"/>
          </w:tcPr>
          <w:p>
            <w:pPr>
              <w:jc w:val="center"/>
            </w:pPr>
            <w:r>
              <w:rPr>
                <w:b w:val="0"/>
                <w:sz w:val="16"/>
              </w:rPr>
              <w:t>18</w:t>
            </w:r>
          </w:p>
        </w:tc>
        <w:tc>
          <w:tcPr>
            <w:tcW w:type="dxa" w:w="1234"/>
          </w:tcPr>
          <w:p>
            <w:pPr>
              <w:jc w:val="center"/>
            </w:pPr>
            <w:r>
              <w:rPr>
                <w:b/>
                <w:sz w:val="16"/>
              </w:rPr>
              <w:t>139</w:t>
            </w:r>
          </w:p>
        </w:tc>
      </w:tr>
      <w:tr>
        <w:tc>
          <w:tcPr>
            <w:tcW w:type="dxa" w:w="1234"/>
          </w:tcPr>
          <w:p>
            <w:r>
              <w:rPr>
                <w:b/>
                <w:sz w:val="16"/>
              </w:rPr>
              <w:t>进口出口 Import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23</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26</w:t>
            </w:r>
          </w:p>
        </w:tc>
      </w:tr>
      <w:tr>
        <w:tc>
          <w:tcPr>
            <w:tcW w:type="dxa" w:w="1234"/>
          </w:tcPr>
          <w:p>
            <w:r>
              <w:rPr>
                <w:b/>
                <w:sz w:val="16"/>
              </w:rPr>
              <w:t>州地方法规 Regulation</w:t>
            </w:r>
          </w:p>
        </w:tc>
        <w:tc>
          <w:tcPr>
            <w:tcW w:type="dxa" w:w="1234"/>
            <w:shd w:val="clear" w:color="auto" w:fill="F4CCCC"/>
          </w:tcPr>
          <w:p>
            <w:pPr>
              <w:jc w:val="center"/>
            </w:pPr>
            <w:r>
              <w:rPr>
                <w:b w:val="0"/>
                <w:sz w:val="16"/>
              </w:rPr>
              <w:t>6</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85</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13</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90</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咖啡馆检查 Inspection</w:t>
            </w:r>
          </w:p>
        </w:tc>
        <w:tc>
          <w:tcPr>
            <w:tcW w:type="dxa" w:w="1234"/>
            <w:shd w:val="clear" w:color="auto" w:fill="F4CCCC"/>
          </w:tcPr>
          <w:p>
            <w:pPr>
              <w:jc w:val="center"/>
            </w:pPr>
            <w:r>
              <w:rPr>
                <w:b w:val="0"/>
                <w:sz w:val="16"/>
              </w:rPr>
              <w:t>30</w:t>
            </w:r>
          </w:p>
        </w:tc>
        <w:tc>
          <w:tcPr>
            <w:tcW w:type="dxa" w:w="1234"/>
            <w:shd w:val="clear" w:color="auto" w:fill="FCE4D6"/>
          </w:tcPr>
          <w:p>
            <w:pPr>
              <w:jc w:val="center"/>
            </w:pPr>
            <w:r>
              <w:rPr>
                <w:b w:val="0"/>
                <w:sz w:val="16"/>
              </w:rPr>
              <w:t>93</w:t>
            </w:r>
          </w:p>
        </w:tc>
        <w:tc>
          <w:tcPr>
            <w:tcW w:type="dxa" w:w="1234"/>
            <w:shd w:val="clear" w:color="auto" w:fill="E2EFDA"/>
          </w:tcPr>
          <w:p>
            <w:pPr>
              <w:jc w:val="center"/>
            </w:pPr>
            <w:r>
              <w:rPr>
                <w:b w:val="0"/>
                <w:sz w:val="16"/>
              </w:rPr>
              <w:t>80</w:t>
            </w:r>
          </w:p>
        </w:tc>
        <w:tc>
          <w:tcPr>
            <w:tcW w:type="dxa" w:w="1234"/>
          </w:tcPr>
          <w:p>
            <w:pPr>
              <w:jc w:val="center"/>
            </w:pPr>
            <w:r>
              <w:rPr>
                <w:b w:val="0"/>
                <w:sz w:val="16"/>
              </w:rPr>
              <w:t>0</w:t>
            </w:r>
          </w:p>
        </w:tc>
        <w:tc>
          <w:tcPr>
            <w:tcW w:type="dxa" w:w="1234"/>
            <w:shd w:val="clear" w:color="auto" w:fill="E7EBF0"/>
          </w:tcPr>
          <w:p>
            <w:pPr>
              <w:jc w:val="center"/>
            </w:pPr>
            <w:r>
              <w:rPr>
                <w:b w:val="0"/>
                <w:sz w:val="16"/>
              </w:rPr>
              <w:t>4</w:t>
            </w:r>
          </w:p>
        </w:tc>
        <w:tc>
          <w:tcPr>
            <w:tcW w:type="dxa" w:w="1234"/>
          </w:tcPr>
          <w:p>
            <w:pPr>
              <w:jc w:val="center"/>
            </w:pPr>
            <w:r>
              <w:rPr>
                <w:b/>
                <w:sz w:val="16"/>
              </w:rPr>
              <w:t>207</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6</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2</w:t>
            </w:r>
          </w:p>
        </w:tc>
        <w:tc>
          <w:tcPr>
            <w:tcW w:type="dxa" w:w="1234"/>
          </w:tcPr>
          <w:p>
            <w:pPr>
              <w:jc w:val="center"/>
            </w:pPr>
            <w:r>
              <w:rPr>
                <w:b/>
                <w:sz w:val="16"/>
              </w:rPr>
              <w:t>8</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20</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20</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23353</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20</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195 项、关注 45 项  /  195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Fayus Inc.: Undeclared peanuts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Frutas y Hortalizas del Sur S.A.: Potential E. coli O145:H28 Contamination</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D'Dioses Fruit Pops, Inc.: May contain undeclared milk, pecans, pistachios, yellow #5 and red #40.</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19</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Wondermade LLC：异物：小金属碎片  /  Wondermade LLC: Foreign material: small metal pieces</w:t>
            </w:r>
          </w:p>
        </w:tc>
        <w:tc>
          <w:tcPr>
            <w:tcW w:type="dxa" w:w="1440"/>
          </w:tcPr>
          <w:p>
            <w:r>
              <w:rPr>
                <w:b w:val="0"/>
                <w:sz w:val="15"/>
              </w:rPr>
              <w:t>FDA (openFDA)</w:t>
            </w:r>
          </w:p>
        </w:tc>
        <w:tc>
          <w:tcPr>
            <w:tcW w:type="dxa" w:w="1440"/>
          </w:tcPr>
          <w:p>
            <w:r>
              <w:rPr>
                <w:b w:val="0"/>
                <w:sz w:val="15"/>
              </w:rPr>
              <w:t>2026/07/15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莱希谷贸易公司（Lehi Valley Trading Company, Inc）：未标明的花生。高谷果园（High Valley Orchard）巧克力涂层葡萄干产品中含有非预期的未标明  /  Lehi Valley Trading Company, Inc: Undeclared Peanut. High Valley Orchard Chocolate Covered Raisins contains unintended undec</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 xml:space="preserve">Fry Pie Factory LLC：未标明的过敏原（牛奶）及生产流程偏差（产品未按规定冷藏）  /  Fry Pie Factory LLC: Undeclared allergen (milk) and process deviation (product not held under refrigeration as </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Western Mixers Produce &amp; Nuts, Inc.：未标明的花生。  /  Western Mixers Produce &amp; Nuts,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 Vista MAX 含有未标明的黄色5号。  /  Provision Health Corp. dba PH Labs: Dietary supplement product Vista MAX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Provision Health Corp.（以 PH Labs 名义经营）：膳食补充剂产品“Ocular Plus”含有未标明的柠檬黄（黄5号）。  /  Provision Health Corp. dba PH Labs: Dietary supplement product Ocular Plus contains undeclared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Le Chef Bakery：未标明的色素（黄色5号）  /  Le Chef Bakery: undeclared colors (yellow#5)</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NARA ORGANICS INC：该产品可能受到肉毒杆菌的污染。  /  NARA ORGANICS INC: Product may be contaminated with Clostridium botulinum.</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2026/07/08</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44</w:t>
            </w:r>
          </w:p>
        </w:tc>
        <w:tc>
          <w:tcPr>
            <w:tcW w:type="dxa" w:w="1440"/>
          </w:tcPr>
          <w:p>
            <w:r>
              <w:rPr>
                <w:b w:val="0"/>
                <w:sz w:val="15"/>
              </w:rPr>
              <w:t>召回事件</w:t>
            </w:r>
          </w:p>
        </w:tc>
        <w:tc>
          <w:tcPr>
            <w:tcW w:type="dxa" w:w="1440"/>
          </w:tcPr>
          <w:p>
            <w:r>
              <w:rPr>
                <w:b w:val="0"/>
                <w:sz w:val="15"/>
              </w:rPr>
              <w:t>火星零食：可能存在塑料污染  /  MARS SNACKING: Potential contamination with plastic material</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召回事件</w:t>
            </w:r>
          </w:p>
        </w:tc>
        <w:tc>
          <w:tcPr>
            <w:tcW w:type="dxa" w:w="1440"/>
          </w:tcPr>
          <w:p>
            <w:r>
              <w:rPr>
                <w:b w:val="0"/>
                <w:sz w:val="15"/>
              </w:rPr>
              <w:t>Wells Enterprises, Inc.：大肠菌群超标  /  Wells Enterprises, Inc.: Elevated coliforms</w:t>
            </w:r>
          </w:p>
        </w:tc>
        <w:tc>
          <w:tcPr>
            <w:tcW w:type="dxa" w:w="1440"/>
          </w:tcPr>
          <w:p>
            <w:r>
              <w:rPr>
                <w:b w:val="0"/>
                <w:sz w:val="15"/>
              </w:rPr>
              <w:t>FDA (openFDA)</w:t>
            </w:r>
          </w:p>
        </w:tc>
        <w:tc>
          <w:tcPr>
            <w:tcW w:type="dxa" w:w="1440"/>
          </w:tcPr>
          <w:p>
            <w:r>
              <w:rPr>
                <w:b w:val="0"/>
                <w:sz w:val="15"/>
              </w:rPr>
              <w:t>2026/07/08</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Boichik Bagels, Inc.：未标明的过敏原——芝麻。  /  Boichik Bagels, Inc.: Undeclared allergen, sesame.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Champion Foods, LLC：可能存在沙门氏菌污染  /  Champion Foods, LLC: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乔治·J·豪公司（George J Howe Company, Inc.）：由于产品中含有未标明的树坚果成分，该公司正在召回向日葵籽产品。  /  George J Howe Company, Inc.: The firm is recalling sunflower seed products due to the presence of an undeclared tree nu</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召回事件</w:t>
            </w:r>
          </w:p>
        </w:tc>
        <w:tc>
          <w:tcPr>
            <w:tcW w:type="dxa" w:w="1440"/>
          </w:tcPr>
          <w:p>
            <w:r>
              <w:rPr>
                <w:b w:val="0"/>
                <w:sz w:val="15"/>
              </w:rPr>
              <w:t>农产品创新：产品标签错误；一款夹有烤牛肉和瑞士奶酪的封闭式三明治被标注为火鸡三明治  /  Produce Innovations: Incorrect Product Label; Roast Beef and Swiss closed face sub sandwich labeled as Turkey a</w:t>
            </w:r>
          </w:p>
        </w:tc>
        <w:tc>
          <w:tcPr>
            <w:tcW w:type="dxa" w:w="1440"/>
          </w:tcPr>
          <w:p>
            <w:r>
              <w:rPr>
                <w:b w:val="0"/>
                <w:sz w:val="15"/>
              </w:rPr>
              <w:t>FDA (openFDA)</w:t>
            </w:r>
          </w:p>
        </w:tc>
        <w:tc>
          <w:tcPr>
            <w:tcW w:type="dxa" w:w="1440"/>
          </w:tcPr>
          <w:p>
            <w:r>
              <w:rPr>
                <w:b w:val="0"/>
                <w:sz w:val="15"/>
              </w:rPr>
              <w:t>2026/07/01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Alb-USA Enterprises Inc：未申报的色素（FD&amp;C黄5号和FD&amp;C红40号）。  /  Alb-USA Enterprises Inc: Undeclared colors (FD&amp;C Yellow 5 and FD&amp;C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Utz Quality Foods, LLC：可能含有沙门氏菌。  /  Utz Quality Foods, LLC: Potential presence of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Spring &amp; Mulberry Inc.：可能存在沙门氏菌污染  /  Spring &amp; Mulberry Inc.: Potential Salmonella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CERELES EN GENERAL SAS：未标明的过敏原：牛奶和大豆  /  CERELES EN GENERAL SAS: Undeclared allergens: Milk and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68</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69</w:t>
            </w:r>
          </w:p>
        </w:tc>
        <w:tc>
          <w:tcPr>
            <w:tcW w:type="dxa" w:w="1440"/>
          </w:tcPr>
          <w:p>
            <w:r>
              <w:rPr>
                <w:b w:val="0"/>
                <w:sz w:val="15"/>
              </w:rPr>
              <w:t>监管动态</w:t>
            </w:r>
          </w:p>
        </w:tc>
        <w:tc>
          <w:tcPr>
            <w:tcW w:type="dxa" w:w="1440"/>
          </w:tcPr>
          <w:p>
            <w:r>
              <w:rPr>
                <w:b w:val="0"/>
                <w:sz w:val="15"/>
              </w:rPr>
              <w:t>行动通知：巴西在数字贸易和电子支付服务、不公平的优惠关税、反腐败执法、知识产权保护、乙醇市场准入以及非法砍伐森林方面的行为、政策和做法  /  Notice of Action: Brazil's Acts, Policies, and Practices Related to Digital Trade and Electronic Payment Services; Unfair, Preferential Tariffs; Anti-Corruption Enforcement; Intellectual Property Protection; Ethanol Market Access; and Illegal Deforestation</w:t>
            </w:r>
          </w:p>
        </w:tc>
        <w:tc>
          <w:tcPr>
            <w:tcW w:type="dxa" w:w="1440"/>
          </w:tcPr>
          <w:p>
            <w:r>
              <w:rPr>
                <w:b w:val="0"/>
                <w:sz w:val="15"/>
              </w:rPr>
              <w:t>Federal Register</w:t>
            </w:r>
          </w:p>
        </w:tc>
        <w:tc>
          <w:tcPr>
            <w:tcW w:type="dxa" w:w="1440"/>
          </w:tcPr>
          <w:p>
            <w:r>
              <w:rPr>
                <w:b w:val="0"/>
                <w:sz w:val="15"/>
              </w:rPr>
              <w:t>2026/07/20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70</w:t>
            </w:r>
          </w:p>
        </w:tc>
        <w:tc>
          <w:tcPr>
            <w:tcW w:type="dxa" w:w="1440"/>
          </w:tcPr>
          <w:p>
            <w:r>
              <w:rPr>
                <w:b w:val="0"/>
                <w:sz w:val="15"/>
              </w:rPr>
              <w:t>法规标准</w:t>
            </w:r>
          </w:p>
        </w:tc>
        <w:tc>
          <w:tcPr>
            <w:tcW w:type="dxa" w:w="1440"/>
          </w:tcPr>
          <w:p>
            <w:r>
              <w:rPr>
                <w:b w:val="0"/>
                <w:sz w:val="15"/>
              </w:rPr>
              <w:t>关于各类商品中或表面农药化学物质残留的农药申请受理情况——2026年4月  /  Receipt of Pesticide Petitions Filed for Residues of Pesticide Chemicals in or on Various Commodities-April 2026</w:t>
            </w:r>
          </w:p>
        </w:tc>
        <w:tc>
          <w:tcPr>
            <w:tcW w:type="dxa" w:w="1440"/>
          </w:tcPr>
          <w:p>
            <w:r>
              <w:rPr>
                <w:b w:val="0"/>
                <w:sz w:val="15"/>
              </w:rPr>
              <w:t>Federal Register</w:t>
            </w:r>
          </w:p>
        </w:tc>
        <w:tc>
          <w:tcPr>
            <w:tcW w:type="dxa" w:w="1440"/>
          </w:tcPr>
          <w:p>
            <w:r>
              <w:rPr>
                <w:b w:val="0"/>
                <w:sz w:val="15"/>
              </w:rPr>
              <w:t>2026/07/06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71</w:t>
            </w:r>
          </w:p>
        </w:tc>
        <w:tc>
          <w:tcPr>
            <w:tcW w:type="dxa" w:w="1440"/>
          </w:tcPr>
          <w:p>
            <w:r>
              <w:rPr>
                <w:b w:val="0"/>
                <w:sz w:val="15"/>
              </w:rPr>
              <w:t>法规标准</w:t>
            </w:r>
          </w:p>
        </w:tc>
        <w:tc>
          <w:tcPr>
            <w:tcW w:type="dxa" w:w="1440"/>
          </w:tcPr>
          <w:p>
            <w:r>
              <w:rPr>
                <w:b w:val="0"/>
                <w:sz w:val="15"/>
              </w:rPr>
              <w:t>某些事件合同的数据报告要求  /  Data Reporting Requirements for Certain Event Contracts</w:t>
            </w:r>
          </w:p>
        </w:tc>
        <w:tc>
          <w:tcPr>
            <w:tcW w:type="dxa" w:w="1440"/>
          </w:tcPr>
          <w:p>
            <w:r>
              <w:rPr>
                <w:b w:val="0"/>
                <w:sz w:val="15"/>
              </w:rPr>
              <w:t>Federal Register</w:t>
            </w:r>
          </w:p>
        </w:tc>
        <w:tc>
          <w:tcPr>
            <w:tcW w:type="dxa" w:w="1440"/>
          </w:tcPr>
          <w:p>
            <w:r>
              <w:rPr>
                <w:b w:val="0"/>
                <w:sz w:val="15"/>
              </w:rPr>
              <w:t>2026/07/01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法规标准</w:t>
            </w:r>
          </w:p>
        </w:tc>
        <w:tc>
          <w:tcPr>
            <w:tcW w:type="dxa" w:w="1440"/>
          </w:tcPr>
          <w:p>
            <w:r>
              <w:rPr>
                <w:b w:val="0"/>
                <w:sz w:val="15"/>
              </w:rPr>
              <w:t>毕芬特林；农药残留限量  /  Bifenthrin; Pesticide Tolerances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73</w:t>
            </w:r>
          </w:p>
        </w:tc>
        <w:tc>
          <w:tcPr>
            <w:tcW w:type="dxa" w:w="1440"/>
          </w:tcPr>
          <w:p>
            <w:r>
              <w:rPr>
                <w:b w:val="0"/>
                <w:sz w:val="15"/>
              </w:rPr>
              <w:t>法规标准</w:t>
            </w:r>
          </w:p>
        </w:tc>
        <w:tc>
          <w:tcPr>
            <w:tcW w:type="dxa" w:w="1440"/>
          </w:tcPr>
          <w:p>
            <w:r>
              <w:rPr>
                <w:b w:val="0"/>
                <w:sz w:val="15"/>
              </w:rPr>
              <w:t>适航指令；波音公司飞机  /  Airworthiness Directives; The Boeing Company Airplanes</w:t>
            </w:r>
          </w:p>
        </w:tc>
        <w:tc>
          <w:tcPr>
            <w:tcW w:type="dxa" w:w="1440"/>
          </w:tcPr>
          <w:p>
            <w:r>
              <w:rPr>
                <w:b w:val="0"/>
                <w:sz w:val="15"/>
              </w:rPr>
              <w:t>Federal Register</w:t>
            </w:r>
          </w:p>
        </w:tc>
        <w:tc>
          <w:tcPr>
            <w:tcW w:type="dxa" w:w="1440"/>
          </w:tcPr>
          <w:p>
            <w:r>
              <w:rPr>
                <w:b w:val="0"/>
                <w:sz w:val="15"/>
              </w:rPr>
              <w:t>2026/06/30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76</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77</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补充性灾害援助计划、市场推广援助贷款及糖业相关条款  /  Supplemental Disaster Assistance Programs, Marketing Assistance Loans, and Sugar Provisions</w:t>
            </w:r>
          </w:p>
        </w:tc>
        <w:tc>
          <w:tcPr>
            <w:tcW w:type="dxa" w:w="1440"/>
          </w:tcPr>
          <w:p>
            <w:r>
              <w:rPr>
                <w:b w:val="0"/>
                <w:sz w:val="15"/>
              </w:rPr>
              <w:t>Federal Register</w:t>
            </w:r>
          </w:p>
        </w:tc>
        <w:tc>
          <w:tcPr>
            <w:tcW w:type="dxa" w:w="1440"/>
          </w:tcPr>
          <w:p>
            <w:r>
              <w:rPr>
                <w:b w:val="0"/>
                <w:sz w:val="15"/>
              </w:rPr>
              <w:t>2026/07/09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新兽药；新兽药申请的批准；撤销新兽药申请的批准；申请人的变更  /  New Animal Drugs; Approval of New Animal Drug Applications; Withdrawal of Approval of New Animal Drug Application; Change of Sponsor</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监管动态</w:t>
            </w:r>
          </w:p>
        </w:tc>
        <w:tc>
          <w:tcPr>
            <w:tcW w:type="dxa" w:w="1440"/>
          </w:tcPr>
          <w:p>
            <w:r>
              <w:rPr>
                <w:b w:val="0"/>
                <w:sz w:val="15"/>
              </w:rPr>
              <w:t>关于延长和修订现行已批准的信息收集的请求通知  /  Notice of Request for Extension and Revision of a Currently Approved Information Collection</w:t>
            </w:r>
          </w:p>
        </w:tc>
        <w:tc>
          <w:tcPr>
            <w:tcW w:type="dxa" w:w="1440"/>
          </w:tcPr>
          <w:p>
            <w:r>
              <w:rPr>
                <w:b w:val="0"/>
                <w:sz w:val="15"/>
              </w:rPr>
              <w:t>Federal Register</w:t>
            </w:r>
          </w:p>
        </w:tc>
        <w:tc>
          <w:tcPr>
            <w:tcW w:type="dxa" w:w="1440"/>
          </w:tcPr>
          <w:p>
            <w:r>
              <w:rPr>
                <w:b w:val="0"/>
                <w:sz w:val="15"/>
              </w:rPr>
              <w:t>2026/07/02</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法规标准</w:t>
            </w:r>
          </w:p>
        </w:tc>
        <w:tc>
          <w:tcPr>
            <w:tcW w:type="dxa" w:w="1440"/>
          </w:tcPr>
          <w:p>
            <w:r>
              <w:rPr>
                <w:b w:val="0"/>
                <w:sz w:val="15"/>
              </w:rPr>
              <w:t>在特定活动中附带捕获的海洋哺乳动物；美国海军在北太平洋西部和中部以及印度洋东部开展“监视拖曳阵列传感器系统”低频主动声呐作业时附带捕获的海洋哺乳动物  /  Takes of Marine Mammals Incidental to Specified Activities; Taking Marine Mammals Incidental to U.S. Navy Operations of Surveillance Towed Array Sensor System Low Frequency Active Sonar in the Western and Central North Pacific Ocean and Eastern Indian Ocean</w:t>
            </w:r>
          </w:p>
        </w:tc>
        <w:tc>
          <w:tcPr>
            <w:tcW w:type="dxa" w:w="1440"/>
          </w:tcPr>
          <w:p>
            <w:r>
              <w:rPr>
                <w:b w:val="0"/>
                <w:sz w:val="15"/>
              </w:rPr>
              <w:t>Federal Register</w:t>
            </w:r>
          </w:p>
        </w:tc>
        <w:tc>
          <w:tcPr>
            <w:tcW w:type="dxa" w:w="1440"/>
          </w:tcPr>
          <w:p>
            <w:r>
              <w:rPr>
                <w:b w:val="0"/>
                <w:sz w:val="15"/>
              </w:rPr>
              <w:t>2026/07/28</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89</w:t>
            </w:r>
          </w:p>
        </w:tc>
        <w:tc>
          <w:tcPr>
            <w:tcW w:type="dxa" w:w="1440"/>
          </w:tcPr>
          <w:p>
            <w:r>
              <w:rPr>
                <w:b w:val="0"/>
                <w:sz w:val="15"/>
              </w:rPr>
              <w:t>法规标准</w:t>
            </w:r>
          </w:p>
        </w:tc>
        <w:tc>
          <w:tcPr>
            <w:tcW w:type="dxa" w:w="1440"/>
          </w:tcPr>
          <w:p>
            <w:r>
              <w:rPr>
                <w:b w:val="0"/>
                <w:sz w:val="15"/>
              </w:rPr>
              <w:t>赢创公司提交食品添加剂申请（动物用途）  /  Evonik Corporation, Filing of Food Additive Petition (Animal Use)</w:t>
            </w:r>
          </w:p>
        </w:tc>
        <w:tc>
          <w:tcPr>
            <w:tcW w:type="dxa" w:w="1440"/>
          </w:tcPr>
          <w:p>
            <w:r>
              <w:rPr>
                <w:b w:val="0"/>
                <w:sz w:val="15"/>
              </w:rPr>
              <w:t>Federal Register</w:t>
            </w:r>
          </w:p>
        </w:tc>
        <w:tc>
          <w:tcPr>
            <w:tcW w:type="dxa" w:w="1440"/>
          </w:tcPr>
          <w:p>
            <w:r>
              <w:rPr>
                <w:b w:val="0"/>
                <w:sz w:val="15"/>
              </w:rPr>
              <w:t>2026/07/24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90</w:t>
            </w:r>
          </w:p>
        </w:tc>
        <w:tc>
          <w:tcPr>
            <w:tcW w:type="dxa" w:w="1440"/>
          </w:tcPr>
          <w:p>
            <w:r>
              <w:rPr>
                <w:b w:val="0"/>
                <w:sz w:val="15"/>
              </w:rPr>
              <w:t>法规标准</w:t>
            </w:r>
          </w:p>
        </w:tc>
        <w:tc>
          <w:tcPr>
            <w:tcW w:type="dxa" w:w="1440"/>
          </w:tcPr>
          <w:p>
            <w:r>
              <w:rPr>
                <w:b w:val="0"/>
                <w:sz w:val="15"/>
              </w:rPr>
              <w:t>撤销关于在法兰克福香肠和香肠的外皮或表面使用橙色B的着色剂登记  /  Revocation of the Color Additive Listing for Use of Orange B on Casings or Surfaces of Frankfurters and Sausages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关于撤销柑橘红2号在成熟橙子果皮上使用的着色剂登记的提案  /  Proposal To Revoke the Color Additive Listing for Use of Citrus Red No. 2 on the Skins of Mature Oranges</w:t>
            </w:r>
          </w:p>
        </w:tc>
        <w:tc>
          <w:tcPr>
            <w:tcW w:type="dxa" w:w="1440"/>
          </w:tcPr>
          <w:p>
            <w:r>
              <w:rPr>
                <w:b w:val="0"/>
                <w:sz w:val="15"/>
              </w:rPr>
              <w:t>Federal Register</w:t>
            </w:r>
          </w:p>
        </w:tc>
        <w:tc>
          <w:tcPr>
            <w:tcW w:type="dxa" w:w="1440"/>
          </w:tcPr>
          <w:p>
            <w:r>
              <w:rPr>
                <w:b w:val="0"/>
                <w:sz w:val="15"/>
              </w:rPr>
              <w:t>2026/07/23</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法规标准</w:t>
            </w:r>
          </w:p>
        </w:tc>
        <w:tc>
          <w:tcPr>
            <w:tcW w:type="dxa" w:w="1440"/>
          </w:tcPr>
          <w:p>
            <w:r>
              <w:rPr>
                <w:b w:val="0"/>
                <w:sz w:val="15"/>
              </w:rPr>
              <w:t>濒危和受威胁的野生动植物；环颈蛇和岩缘冠蛇的濒危物种地位  /  Endangered and Threatened Wildlife and Plants; Endangered Species Status for Key Ring-Necked Snake and Rim Rock Crowned Snake</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濒危和受威胁的野生动植物；佛罗里达群岛鼹蜥的濒危物种地位  /  Endangered and Threatened Wildlife and Plants; Endangered Species Status for Florida Keys Mole Skink</w:t>
            </w:r>
          </w:p>
        </w:tc>
        <w:tc>
          <w:tcPr>
            <w:tcW w:type="dxa" w:w="1440"/>
          </w:tcPr>
          <w:p>
            <w:r>
              <w:rPr>
                <w:b w:val="0"/>
                <w:sz w:val="15"/>
              </w:rPr>
              <w:t>Federal Register</w:t>
            </w:r>
          </w:p>
        </w:tc>
        <w:tc>
          <w:tcPr>
            <w:tcW w:type="dxa" w:w="1440"/>
          </w:tcPr>
          <w:p>
            <w:r>
              <w:rPr>
                <w:b w:val="0"/>
                <w:sz w:val="15"/>
              </w:rPr>
              <w:t>2026/07/21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法规标准</w:t>
            </w:r>
          </w:p>
        </w:tc>
        <w:tc>
          <w:tcPr>
            <w:tcW w:type="dxa" w:w="1440"/>
          </w:tcPr>
          <w:p>
            <w:r>
              <w:rPr>
                <w:b w:val="0"/>
                <w:sz w:val="15"/>
              </w:rPr>
              <w:t>推进核反应堆许可、安全监管和选址实践的现代化  /  Modernizing Reactor Licensing, Safety Oversight, and Siting Practices</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95</w:t>
            </w:r>
          </w:p>
        </w:tc>
        <w:tc>
          <w:tcPr>
            <w:tcW w:type="dxa" w:w="1440"/>
          </w:tcPr>
          <w:p>
            <w:r>
              <w:rPr>
                <w:b w:val="0"/>
                <w:sz w:val="15"/>
              </w:rPr>
              <w:t>监管动态</w:t>
            </w:r>
          </w:p>
        </w:tc>
        <w:tc>
          <w:tcPr>
            <w:tcW w:type="dxa" w:w="1440"/>
          </w:tcPr>
          <w:p>
            <w:r>
              <w:rPr>
                <w:b w:val="0"/>
                <w:sz w:val="15"/>
              </w:rPr>
              <w:t>关于美国财政部外国资产控制办公室（OFAC）制裁措施的通知  /  Notice of OFAC Sanctions Action</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征收额外关税，以抵消加拿大在酒精饮料贸易方面对美国的歧视  /  Imposing Additional Duties To Offset Canadian Discrimination Against the Commerce of the United States With Respect to Alcoholic Beverages</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自律监管组织；Cboe交易所公司；关于提交拟议规则变更通知，旨在修订其规则以允许上市基于某些股票发行人报告的关键绩效指标（“KPI”）的二元期权（“KPI二元期权”）  /  Self-Regulatory Organizations; Cboe Exchange, Inc.; Notice of Filing of a Proposed Rule Change To Amend its Rules To Permit the Listing of Binary Options Overlying Key Performance Indicators (“KPIs”) Reported by Certain Issuers of Stock (“Binary KPI Options”)</w:t>
            </w:r>
          </w:p>
        </w:tc>
        <w:tc>
          <w:tcPr>
            <w:tcW w:type="dxa" w:w="1440"/>
          </w:tcPr>
          <w:p>
            <w:r>
              <w:rPr>
                <w:b w:val="0"/>
                <w:sz w:val="15"/>
              </w:rPr>
              <w:t>Federal Register</w:t>
            </w:r>
          </w:p>
        </w:tc>
        <w:tc>
          <w:tcPr>
            <w:tcW w:type="dxa" w:w="1440"/>
          </w:tcPr>
          <w:p>
            <w:r>
              <w:rPr>
                <w:b w:val="0"/>
                <w:sz w:val="15"/>
              </w:rPr>
              <w:t>2026/07/15</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法规标准</w:t>
            </w:r>
          </w:p>
        </w:tc>
        <w:tc>
          <w:tcPr>
            <w:tcW w:type="dxa" w:w="1440"/>
          </w:tcPr>
          <w:p>
            <w:r>
              <w:rPr>
                <w:b w:val="0"/>
                <w:sz w:val="15"/>
              </w:rPr>
              <w:t>针对2027年及以后车型年份重型公路发动机的修订及不符合规定处罚措施，以及针对配备选择性催化还原（SCR）系统的柴油发动机的激励条款修订  /  Amendments and Nonconformance Penalties for Model Year 2027 and Later Heavy-Duty Highway Engines and Amendments to Inducement Provisions for SCR-Equipped Diesel Engines</w:t>
            </w:r>
          </w:p>
        </w:tc>
        <w:tc>
          <w:tcPr>
            <w:tcW w:type="dxa" w:w="1440"/>
          </w:tcPr>
          <w:p>
            <w:r>
              <w:rPr>
                <w:b w:val="0"/>
                <w:sz w:val="15"/>
              </w:rPr>
              <w:t>Federal Register</w:t>
            </w:r>
          </w:p>
        </w:tc>
        <w:tc>
          <w:tcPr>
            <w:tcW w:type="dxa" w:w="1440"/>
          </w:tcPr>
          <w:p>
            <w:r>
              <w:rPr>
                <w:b w:val="0"/>
                <w:sz w:val="15"/>
              </w:rPr>
              <w:t>2026/07/14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99</w:t>
            </w:r>
          </w:p>
        </w:tc>
        <w:tc>
          <w:tcPr>
            <w:tcW w:type="dxa" w:w="1440"/>
          </w:tcPr>
          <w:p>
            <w:r>
              <w:rPr>
                <w:b w:val="0"/>
                <w:sz w:val="15"/>
              </w:rPr>
              <w:t>法规标准</w:t>
            </w:r>
          </w:p>
        </w:tc>
        <w:tc>
          <w:tcPr>
            <w:tcW w:type="dxa" w:w="1440"/>
          </w:tcPr>
          <w:p>
            <w:r>
              <w:rPr>
                <w:b w:val="0"/>
                <w:sz w:val="15"/>
              </w:rPr>
              <w:t>节能计划：关于审议消费品及某些商用/工业设备的新节能标准和测试程序或修订版节能标准和测试程序的程序、解释及政策  /  Energy Conservation Program: Procedures, Interpretations, and Policies for Consideration of New or Revised Energy Conservation Standards and Test Procedures for Consumer Products and Certain Commercial/Industrial Equipment</w:t>
            </w:r>
          </w:p>
        </w:tc>
        <w:tc>
          <w:tcPr>
            <w:tcW w:type="dxa" w:w="1440"/>
          </w:tcPr>
          <w:p>
            <w:r>
              <w:rPr>
                <w:b w:val="0"/>
                <w:sz w:val="15"/>
              </w:rPr>
              <w:t>Federal Register</w:t>
            </w:r>
          </w:p>
        </w:tc>
        <w:tc>
          <w:tcPr>
            <w:tcW w:type="dxa" w:w="1440"/>
          </w:tcPr>
          <w:p>
            <w:r>
              <w:rPr>
                <w:b w:val="0"/>
                <w:sz w:val="15"/>
              </w:rPr>
              <w:t>2026/07/07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100</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102</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107</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108</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109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112</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114</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120</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122</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123</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126</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128</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132</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134</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关于请求修订和延长信息收集批准期限的通知；从乌拉圭进口牛肉和羊肉，以及从阿根廷、巴西和巴拉圭进口牛肉  /  Notice of Request for Revision to and Extension of Approval of an Information Collection; Importation of Beef and Ovine Meat From Uruguay and Beef From Argentina, Brazil, and Paraguay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关于请求修订和延长信息收集批准期限的通知；志愿者服务协议及志愿者服务时间与考勤记录  /  Notice of Request for Revision to and Extension of Approval of an Information Collection; Volunteer Service Agreements and Volunteer Service Time and Attendance Record</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关于请求修订和延长信息收集批准期限的通知；国家兽医认证计划  /  Notice of Request for Revision to and Extension of Approval of an Information Collection; National Veterinary Accreditation Program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关于请求修订和延长信息收集批准期限的通知；永久性私营马匹检疫设施  /  Notice of Request for Revision to and Extension of Approval of an Information Collection; Permanent, Privately Owned Horse Quarantine Facilities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11</w:t>
            </w:r>
          </w:p>
        </w:tc>
        <w:tc>
          <w:tcPr>
            <w:tcW w:type="dxa" w:w="1440"/>
          </w:tcPr>
          <w:p>
            <w:r>
              <w:rPr>
                <w:b w:val="0"/>
                <w:sz w:val="15"/>
              </w:rPr>
              <w:t>关于请求修订和延长信息收集批准期限的通知；柑橘溃疡病、柑橘黄化病和亚洲柑橘木虱；检疫及州际调运规定  /  Notice of Request for Revision to and Extension of Approval of an Information Collection; Citrus Canker, Citrus Greening, and Asian Citrus Psyllid; Quarantine and Interstate Movement Regulations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空气申报区测试：延期  /  Air Declaration Zone Test: Extension</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关于飞利浦北美有限责任公司5100 POC系列超声系统的最终裁定发布通知  /  Notice of Issuance of Final Determination Concerning Philips North America LLC Ultrasound System 5100 POC Series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对卡明货物检测公司（新泽西州托罗法尔）作为商业计量员和实验室的认证与批准  /  Accreditation and Approval of Camin Cargo Control, Inc. (Thorofare, NJ)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对卡明货物检测公司（Camin Cargo Control, Inc.，罗德岛州东普罗维登斯市）作为商业计量员和实验室的认证与批准  /  Accreditation and Approval of Camin Cargo Control, Inc. (East Providence, RI)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对卡明货物检测公司（Camin Cargo Control, Inc.，位于德克萨斯州科珀斯克里斯蒂）作为商业计量员和实验室的认证与批准  /  Accreditation and Approval of Camin Cargo Control, Inc. (Corpus Christi, TX)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对卡明货物检测公司（Camin Cargo Control, Inc.，位于佐治亚州加登城）作为商业计量员和实验室的认证与批准  /  Accreditation and Approval of Camin Cargo Control, Inc. (Garden City, GA) as a Commercial Gauger and Laboratory</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零售豁免的调整后美元限额  /  Retail Exemptions Adjusted Dollar Limitations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针对汽车及中重型车辆发动机制造商进口的某些汽车及中重型车辆零部件，实施进口调整抵扣额的程序  /  Procedures To Administer Import Adjustment Offset Amounts for Certain Imports of Automobile and Medium- and Heavy-Duty Vehicle Parts for Automobile and Medium- and Heavy-Duty Vehicle Engine Manufacturers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关于启动情况变化复审以及部分撤销反倾销和反补贴税令的公告： 针对原产于中华人民共和国的晶体硅光伏电池（无论是否组装成组件）的反倾销和反补贴令；以及针对原产于中华人民共和国的某些晶体硅光伏产品的反倾销和反补贴令  /  Notice of Initiation of Changed Circumstances Reviews, and Consideration of Revocation of the Antidumping and Countervailing Duty Orders, in Part: Antidumping and Countervailing Duty Orders on Crystalline Silicon Photovoltaic Cells, Whether or Not Assembled Into Modules, From the People's Republic of China; and Antidumping and Countervailing Duty Orders on Certain Crystalline Silicon Photovoltaic Products From the People's Republic of China</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原产于中华人民共和国的某些底盘及其部件：反补贴税令首次加速日落复审的最终结果  /  Certain Chassis and Subassemblies Thereof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来自大韩民国的某些单体和低聚物：反倾销税令  /  Certain Monomers and Oligomers From the Republic of Korea: Antidumping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来自中华人民共和国的床垫：反补贴税令首次日落复审加速程序的最终结果  /  Mattresses From the People's Republic of China: Final Results of the Expedited First Sunset Review of the Countervailing Duty Order</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26</w:t>
            </w:r>
          </w:p>
        </w:tc>
        <w:tc>
          <w:tcPr>
            <w:tcW w:type="dxa" w:w="1440"/>
          </w:tcPr>
          <w:p>
            <w:r>
              <w:rPr>
                <w:b w:val="0"/>
                <w:sz w:val="15"/>
              </w:rPr>
              <w:t>意大利产的某些面食：反补贴税行政复审最终结果；2023年  /  Certain Pasta From Italy: Final Results of Countervailing Duty Administrative Review; 2023</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POSTING OF SIGN PERMIT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STORAGE OF RECEPTACLES COM FAILURE TO REMOVE RECEPTACLES</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New York City</w:t>
            </w:r>
          </w:p>
        </w:tc>
        <w:tc>
          <w:tcPr>
            <w:tcW w:type="dxa" w:w="1440"/>
          </w:tcPr>
          <w:p>
            <w:r>
              <w:rPr>
                <w:b w:val="0"/>
                <w:sz w:val="15"/>
              </w:rPr>
              <w:t>STORAGE OF RECEPTACLES NON-COLLECTION DAY</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New York City</w:t>
            </w:r>
          </w:p>
        </w:tc>
        <w:tc>
          <w:tcPr>
            <w:tcW w:type="dxa" w:w="1440"/>
          </w:tcPr>
          <w:p>
            <w:r>
              <w:rPr>
                <w:b w:val="0"/>
                <w:sz w:val="15"/>
              </w:rPr>
              <w:t>SIDEWALK OBSTRUCTION COMM MAN INDUSTRIAL MIXED USE 1ST</w:t>
            </w:r>
          </w:p>
        </w:tc>
        <w:tc>
          <w:tcPr>
            <w:tcW w:type="dxa" w:w="1440"/>
          </w:tcPr>
          <w:p>
            <w:r>
              <w:rPr>
                <w:b w:val="0"/>
                <w:sz w:val="15"/>
              </w:rPr>
              <w:t>适用 Yes</w:t>
            </w:r>
          </w:p>
        </w:tc>
        <w:tc>
          <w:tcPr>
            <w:tcW w:type="dxa" w:w="1440"/>
          </w:tcPr>
          <w:p>
            <w:r>
              <w:rPr>
                <w:b w:val="0"/>
                <w:sz w:val="15"/>
              </w:rPr>
              <w:t>—</w:t>
            </w:r>
          </w:p>
        </w:tc>
        <w:tc>
          <w:tcPr>
            <w:tcW w:type="dxa" w:w="1440"/>
            <w:shd w:val="clear" w:color="auto" w:fill="E2EFDA"/>
          </w:tcPr>
          <w:p>
            <w:pPr>
              <w:jc w:val="center"/>
            </w:pPr>
            <w:r>
              <w:rPr>
                <w:b w:val="0"/>
                <w:sz w:val="15"/>
              </w:rPr>
              <w:t>低风险</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84386</w:t>
            </w:r>
          </w:p>
        </w:tc>
        <w:tc>
          <w:tcPr>
            <w:tcW w:type="dxa" w:w="1080"/>
          </w:tcPr>
          <w:p>
            <w:r>
              <w:rPr>
                <w:b w:val="0"/>
                <w:sz w:val="15"/>
              </w:rPr>
              <w:t>50160835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#22716</w:t>
            </w:r>
          </w:p>
        </w:tc>
        <w:tc>
          <w:tcPr>
            <w:tcW w:type="dxa" w:w="1080"/>
          </w:tcPr>
          <w:p>
            <w:r>
              <w:rPr>
                <w:b w:val="0"/>
                <w:sz w:val="15"/>
              </w:rPr>
              <w:t>50046549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40703837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#23044</w:t>
            </w:r>
          </w:p>
        </w:tc>
        <w:tc>
          <w:tcPr>
            <w:tcW w:type="dxa" w:w="1080"/>
          </w:tcPr>
          <w:p>
            <w:r>
              <w:rPr>
                <w:b w:val="0"/>
                <w:sz w:val="15"/>
              </w:rPr>
              <w:t>50124336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50123623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50002593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41140612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50160877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50002119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50016157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40938945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50033040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(BNY MELLON)</w:t>
            </w:r>
          </w:p>
        </w:tc>
        <w:tc>
          <w:tcPr>
            <w:tcW w:type="dxa" w:w="1080"/>
          </w:tcPr>
          <w:p>
            <w:r>
              <w:rPr>
                <w:b w:val="0"/>
                <w:sz w:val="15"/>
              </w:rPr>
              <w:t>50104174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41638429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50067241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50040555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41264502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41704598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50048240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41387302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41696737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50143873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50098654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50095716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50137140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27</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41648313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'BASKIN-ROBBINS</w:t>
            </w:r>
          </w:p>
        </w:tc>
        <w:tc>
          <w:tcPr>
            <w:tcW w:type="dxa" w:w="1080"/>
          </w:tcPr>
          <w:p>
            <w:r>
              <w:rPr>
                <w:b w:val="0"/>
                <w:sz w:val="15"/>
              </w:rPr>
              <w:t>41270643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41362005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40551807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50160746</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 / RED MANGO</w:t>
            </w:r>
          </w:p>
        </w:tc>
        <w:tc>
          <w:tcPr>
            <w:tcW w:type="dxa" w:w="1080"/>
          </w:tcPr>
          <w:p>
            <w:r>
              <w:rPr>
                <w:b w:val="0"/>
                <w:sz w:val="15"/>
              </w:rPr>
              <w:t>50045764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50055438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50060964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EVERYTHING YOGURT, GRETEL'S PRETZELS</w:t>
            </w:r>
          </w:p>
        </w:tc>
        <w:tc>
          <w:tcPr>
            <w:tcW w:type="dxa" w:w="1080"/>
          </w:tcPr>
          <w:p>
            <w:r>
              <w:rPr>
                <w:b w:val="0"/>
                <w:sz w:val="15"/>
              </w:rPr>
              <w:t>41539001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49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AUNTIE ANNE'S PRETZEL / JAMBA JUICE</w:t>
            </w:r>
          </w:p>
        </w:tc>
        <w:tc>
          <w:tcPr>
            <w:tcW w:type="dxa" w:w="1080"/>
            <w:shd w:val="clear" w:color="auto" w:fill="F4CCCC"/>
          </w:tcPr>
          <w:p>
            <w:r>
              <w:rPr>
                <w:b/>
                <w:color w:val="C00000"/>
                <w:sz w:val="15"/>
              </w:rPr>
              <w:t>50148989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50125432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50163126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50054754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50161072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50167476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50136925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50001660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50044988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41013992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50033272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50101985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50183864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50183896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41064863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50119968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50086134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40992090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CANO COFFEE  COMPANY</w:t>
            </w:r>
          </w:p>
        </w:tc>
        <w:tc>
          <w:tcPr>
            <w:tcW w:type="dxa" w:w="1080"/>
            <w:shd w:val="clear" w:color="auto" w:fill="F4CCCC"/>
          </w:tcPr>
          <w:p>
            <w:r>
              <w:rPr>
                <w:b/>
                <w:color w:val="C00000"/>
                <w:sz w:val="15"/>
              </w:rPr>
              <w:t>50133687</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PRINCIPLES GI COFFEE HOUSE</w:t>
            </w:r>
          </w:p>
        </w:tc>
        <w:tc>
          <w:tcPr>
            <w:tcW w:type="dxa" w:w="1080"/>
          </w:tcPr>
          <w:p>
            <w:r>
              <w:rPr>
                <w:b w:val="0"/>
                <w:sz w:val="15"/>
              </w:rPr>
              <w:t>50147693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BROOKLYN BAGEL &amp; COFFEE COMPANY</w:t>
            </w:r>
          </w:p>
        </w:tc>
        <w:tc>
          <w:tcPr>
            <w:tcW w:type="dxa" w:w="1080"/>
          </w:tcPr>
          <w:p>
            <w:r>
              <w:rPr>
                <w:b w:val="0"/>
                <w:sz w:val="15"/>
              </w:rPr>
              <w:t>50081301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BLACK FOX COFFEE CO</w:t>
            </w:r>
          </w:p>
        </w:tc>
        <w:tc>
          <w:tcPr>
            <w:tcW w:type="dxa" w:w="1080"/>
          </w:tcPr>
          <w:p>
            <w:r>
              <w:rPr>
                <w:b w:val="0"/>
                <w:sz w:val="15"/>
              </w:rPr>
              <w:t>50094234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 COMPANY</w:t>
            </w:r>
          </w:p>
        </w:tc>
        <w:tc>
          <w:tcPr>
            <w:tcW w:type="dxa" w:w="1080"/>
          </w:tcPr>
          <w:p>
            <w:r>
              <w:rPr>
                <w:b w:val="0"/>
                <w:sz w:val="15"/>
              </w:rPr>
              <w:t>50081739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JOE COFFEE</w:t>
            </w:r>
          </w:p>
        </w:tc>
        <w:tc>
          <w:tcPr>
            <w:tcW w:type="dxa" w:w="1080"/>
          </w:tcPr>
          <w:p>
            <w:r>
              <w:rPr>
                <w:b w:val="0"/>
                <w:sz w:val="15"/>
              </w:rPr>
              <w:t>50101478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NONIS COFFEE SHOP</w:t>
            </w:r>
          </w:p>
        </w:tc>
        <w:tc>
          <w:tcPr>
            <w:tcW w:type="dxa" w:w="1080"/>
          </w:tcPr>
          <w:p>
            <w:r>
              <w:rPr>
                <w:b w:val="0"/>
                <w:sz w:val="15"/>
              </w:rPr>
              <w:t>40747192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VICTOR'S BAKERY &amp; COFFEE SHOP</w:t>
            </w:r>
          </w:p>
        </w:tc>
        <w:tc>
          <w:tcPr>
            <w:tcW w:type="dxa" w:w="1080"/>
          </w:tcPr>
          <w:p>
            <w:r>
              <w:rPr>
                <w:b w:val="0"/>
                <w:sz w:val="15"/>
              </w:rPr>
              <w:t>50107284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104</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COFFEE RX</w:t>
            </w:r>
          </w:p>
        </w:tc>
        <w:tc>
          <w:tcPr>
            <w:tcW w:type="dxa" w:w="1080"/>
            <w:shd w:val="clear" w:color="auto" w:fill="F4CCCC"/>
          </w:tcPr>
          <w:p>
            <w:r>
              <w:rPr>
                <w:b/>
                <w:color w:val="C00000"/>
                <w:sz w:val="15"/>
              </w:rPr>
              <w:t>50054868</w:t>
            </w:r>
          </w:p>
        </w:tc>
        <w:tc>
          <w:tcPr>
            <w:tcW w:type="dxa" w:w="1080"/>
            <w:shd w:val="clear" w:color="auto" w:fill="F4CCCC"/>
          </w:tcPr>
          <w:p>
            <w:r>
              <w:rPr>
                <w:b/>
                <w:color w:val="C00000"/>
                <w:sz w:val="15"/>
              </w:rPr>
              <w:t>Closed</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CAFECITO SOCIAL</w:t>
            </w:r>
          </w:p>
        </w:tc>
        <w:tc>
          <w:tcPr>
            <w:tcW w:type="dxa" w:w="1080"/>
          </w:tcPr>
          <w:p>
            <w:r>
              <w:rPr>
                <w:b w:val="0"/>
                <w:sz w:val="15"/>
              </w:rPr>
              <w:t>50152159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MTA MASPETH CAFETERIA</w:t>
            </w:r>
          </w:p>
        </w:tc>
        <w:tc>
          <w:tcPr>
            <w:tcW w:type="dxa" w:w="1080"/>
          </w:tcPr>
          <w:p>
            <w:r>
              <w:rPr>
                <w:b w:val="0"/>
                <w:sz w:val="15"/>
              </w:rPr>
              <w:t>50153472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WHA</w:t>
            </w:r>
          </w:p>
        </w:tc>
        <w:tc>
          <w:tcPr>
            <w:tcW w:type="dxa" w:w="1080"/>
          </w:tcPr>
          <w:p>
            <w:r>
              <w:rPr>
                <w:b w:val="0"/>
                <w:sz w:val="15"/>
              </w:rPr>
              <w:t>50018139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ATELIER (ART STUDENTS LEAGUE)</w:t>
            </w:r>
          </w:p>
        </w:tc>
        <w:tc>
          <w:tcPr>
            <w:tcW w:type="dxa" w:w="1080"/>
          </w:tcPr>
          <w:p>
            <w:r>
              <w:rPr>
                <w:b w:val="0"/>
                <w:sz w:val="15"/>
              </w:rPr>
              <w:t>40364531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RADIANT CAFE &amp; WINE BAR</w:t>
            </w:r>
          </w:p>
        </w:tc>
        <w:tc>
          <w:tcPr>
            <w:tcW w:type="dxa" w:w="1080"/>
          </w:tcPr>
          <w:p>
            <w:r>
              <w:rPr>
                <w:b w:val="0"/>
                <w:sz w:val="15"/>
              </w:rPr>
              <w:t>50162234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ONE</w:t>
            </w:r>
          </w:p>
        </w:tc>
        <w:tc>
          <w:tcPr>
            <w:tcW w:type="dxa" w:w="1080"/>
          </w:tcPr>
          <w:p>
            <w:r>
              <w:rPr>
                <w:b w:val="0"/>
                <w:sz w:val="15"/>
              </w:rPr>
              <w:t>50155691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BLESSING</w:t>
            </w:r>
          </w:p>
        </w:tc>
        <w:tc>
          <w:tcPr>
            <w:tcW w:type="dxa" w:w="1080"/>
          </w:tcPr>
          <w:p>
            <w:r>
              <w:rPr>
                <w:b w:val="0"/>
                <w:sz w:val="15"/>
              </w:rPr>
              <w:t>50152935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NEW YORK DELI &amp; CAFE</w:t>
            </w:r>
          </w:p>
        </w:tc>
        <w:tc>
          <w:tcPr>
            <w:tcW w:type="dxa" w:w="1080"/>
          </w:tcPr>
          <w:p>
            <w:r>
              <w:rPr>
                <w:b w:val="0"/>
                <w:sz w:val="15"/>
              </w:rPr>
              <w:t>50165830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GRANO DE CAFE</w:t>
            </w:r>
          </w:p>
        </w:tc>
        <w:tc>
          <w:tcPr>
            <w:tcW w:type="dxa" w:w="1080"/>
          </w:tcPr>
          <w:p>
            <w:r>
              <w:rPr>
                <w:b w:val="0"/>
                <w:sz w:val="15"/>
              </w:rPr>
              <w:t>50114675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BORA BORA SMOOTHIE CAFE</w:t>
            </w:r>
          </w:p>
        </w:tc>
        <w:tc>
          <w:tcPr>
            <w:tcW w:type="dxa" w:w="1080"/>
          </w:tcPr>
          <w:p>
            <w:r>
              <w:rPr>
                <w:b w:val="0"/>
                <w:sz w:val="15"/>
              </w:rPr>
              <w:t>50160174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INDIA CAFE</w:t>
            </w:r>
          </w:p>
        </w:tc>
        <w:tc>
          <w:tcPr>
            <w:tcW w:type="dxa" w:w="1080"/>
          </w:tcPr>
          <w:p>
            <w:r>
              <w:rPr>
                <w:b w:val="0"/>
                <w:sz w:val="15"/>
              </w:rPr>
              <w:t>50131248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CAFFE CAFE</w:t>
            </w:r>
          </w:p>
        </w:tc>
        <w:tc>
          <w:tcPr>
            <w:tcW w:type="dxa" w:w="1080"/>
          </w:tcPr>
          <w:p>
            <w:r>
              <w:rPr>
                <w:b w:val="0"/>
                <w:sz w:val="15"/>
              </w:rPr>
              <w:t>50044515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119</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41061082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MANHATTAN ESPRESSO</w:t>
            </w:r>
          </w:p>
        </w:tc>
        <w:tc>
          <w:tcPr>
            <w:tcW w:type="dxa" w:w="1080"/>
          </w:tcPr>
          <w:p>
            <w:r>
              <w:rPr>
                <w:b w:val="0"/>
                <w:sz w:val="15"/>
              </w:rPr>
              <w:t>40396927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ROBUSTA ESPRESSO BAR</w:t>
            </w:r>
          </w:p>
        </w:tc>
        <w:tc>
          <w:tcPr>
            <w:tcW w:type="dxa" w:w="1080"/>
          </w:tcPr>
          <w:p>
            <w:r>
              <w:rPr>
                <w:b w:val="0"/>
                <w:sz w:val="15"/>
              </w:rPr>
              <w:t>50011892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126</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10599</w:t>
            </w:r>
          </w:p>
        </w:tc>
        <w:tc>
          <w:tcPr>
            <w:tcW w:type="dxa" w:w="1080"/>
          </w:tcPr>
          <w:p>
            <w:r>
              <w:rPr>
                <w:b w:val="0"/>
                <w:sz w:val="15"/>
              </w:rPr>
              <w:t>26235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146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18914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80798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89999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Pret-A-Manger</w:t>
            </w:r>
          </w:p>
        </w:tc>
        <w:tc>
          <w:tcPr>
            <w:tcW w:type="dxa" w:w="1080"/>
          </w:tcPr>
          <w:p>
            <w:r>
              <w:rPr>
                <w:b w:val="0"/>
                <w:sz w:val="15"/>
              </w:rPr>
              <w:t>125451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127174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 (185 Franklin St.)</w:t>
            </w:r>
          </w:p>
        </w:tc>
        <w:tc>
          <w:tcPr>
            <w:tcW w:type="dxa" w:w="1080"/>
            <w:shd w:val="clear" w:color="auto" w:fill="F4CCCC"/>
          </w:tcPr>
          <w:p>
            <w:r>
              <w:rPr>
                <w:b/>
                <w:color w:val="C00000"/>
                <w:sz w:val="15"/>
              </w:rPr>
              <w:t>80026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129264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459101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w:t>
            </w:r>
          </w:p>
        </w:tc>
        <w:tc>
          <w:tcPr>
            <w:tcW w:type="dxa" w:w="1080"/>
          </w:tcPr>
          <w:p>
            <w:r>
              <w:rPr>
                <w:b w:val="0"/>
                <w:sz w:val="15"/>
              </w:rPr>
              <w:t>20852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NY Bagel &amp; Coffee Co</w:t>
            </w:r>
          </w:p>
        </w:tc>
        <w:tc>
          <w:tcPr>
            <w:tcW w:type="dxa" w:w="1080"/>
          </w:tcPr>
          <w:p>
            <w:r>
              <w:rPr>
                <w:b w:val="0"/>
                <w:sz w:val="15"/>
              </w:rPr>
              <w:t>605805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Grace Note Coffee</w:t>
            </w:r>
          </w:p>
        </w:tc>
        <w:tc>
          <w:tcPr>
            <w:tcW w:type="dxa" w:w="1080"/>
            <w:shd w:val="clear" w:color="auto" w:fill="F4CCCC"/>
          </w:tcPr>
          <w:p>
            <w:r>
              <w:rPr>
                <w:b/>
                <w:color w:val="C00000"/>
                <w:sz w:val="15"/>
              </w:rPr>
              <w:t>413549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Coffee/Transportation Bldg.</w:t>
            </w:r>
          </w:p>
        </w:tc>
        <w:tc>
          <w:tcPr>
            <w:tcW w:type="dxa" w:w="1080"/>
          </w:tcPr>
          <w:p>
            <w:r>
              <w:rPr>
                <w:b w:val="0"/>
                <w:sz w:val="15"/>
              </w:rPr>
              <w:t>90457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Ogawa Coffee</w:t>
            </w:r>
          </w:p>
        </w:tc>
        <w:tc>
          <w:tcPr>
            <w:tcW w:type="dxa" w:w="1080"/>
            <w:shd w:val="clear" w:color="auto" w:fill="F4CCCC"/>
          </w:tcPr>
          <w:p>
            <w:r>
              <w:rPr>
                <w:b/>
                <w:color w:val="C00000"/>
                <w:sz w:val="15"/>
              </w:rPr>
              <w:t>133955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Koko Coffee</w:t>
            </w:r>
          </w:p>
        </w:tc>
        <w:tc>
          <w:tcPr>
            <w:tcW w:type="dxa" w:w="1080"/>
            <w:shd w:val="clear" w:color="auto" w:fill="F4CCCC"/>
          </w:tcPr>
          <w:p>
            <w:r>
              <w:rPr>
                <w:b/>
                <w:color w:val="C00000"/>
                <w:sz w:val="15"/>
              </w:rPr>
              <w:t>481117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316731</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Glasser Coffee Company</w:t>
            </w:r>
          </w:p>
        </w:tc>
        <w:tc>
          <w:tcPr>
            <w:tcW w:type="dxa" w:w="1080"/>
            <w:shd w:val="clear" w:color="auto" w:fill="F4CCCC"/>
          </w:tcPr>
          <w:p>
            <w:r>
              <w:rPr>
                <w:b/>
                <w:color w:val="C00000"/>
                <w:sz w:val="15"/>
              </w:rPr>
              <w:t>441169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177</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Intelligentsia Coffee</w:t>
            </w:r>
          </w:p>
        </w:tc>
        <w:tc>
          <w:tcPr>
            <w:tcW w:type="dxa" w:w="1080"/>
            <w:shd w:val="clear" w:color="auto" w:fill="F4CCCC"/>
          </w:tcPr>
          <w:p>
            <w:r>
              <w:rPr>
                <w:b/>
                <w:color w:val="C00000"/>
                <w:sz w:val="15"/>
              </w:rPr>
              <w:t>358048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830</w:t>
            </w:r>
          </w:p>
        </w:tc>
        <w:tc>
          <w:tcPr>
            <w:tcW w:type="dxa" w:w="1080"/>
            <w:shd w:val="clear" w:color="auto" w:fill="F4CCCC"/>
          </w:tcPr>
          <w:p>
            <w:r>
              <w:rPr>
                <w:b/>
                <w:color w:val="C00000"/>
                <w:sz w:val="15"/>
              </w:rPr>
              <w:t>26665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9463</w:t>
            </w:r>
          </w:p>
        </w:tc>
        <w:tc>
          <w:tcPr>
            <w:tcW w:type="dxa" w:w="1080"/>
            <w:shd w:val="clear" w:color="auto" w:fill="F4CCCC"/>
          </w:tcPr>
          <w:p>
            <w:r>
              <w:rPr>
                <w:b/>
                <w:color w:val="C00000"/>
                <w:sz w:val="15"/>
              </w:rPr>
              <w:t>24038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Flat Black Coffee</w:t>
            </w:r>
          </w:p>
        </w:tc>
        <w:tc>
          <w:tcPr>
            <w:tcW w:type="dxa" w:w="1080"/>
            <w:shd w:val="clear" w:color="auto" w:fill="F4CCCC"/>
          </w:tcPr>
          <w:p>
            <w:r>
              <w:rPr>
                <w:b/>
                <w:color w:val="C00000"/>
                <w:sz w:val="15"/>
              </w:rPr>
              <w:t>143891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Flik @ Re:Sources Cafe</w:t>
            </w:r>
          </w:p>
        </w:tc>
        <w:tc>
          <w:tcPr>
            <w:tcW w:type="dxa" w:w="1080"/>
            <w:shd w:val="clear" w:color="auto" w:fill="F4CCCC"/>
          </w:tcPr>
          <w:p>
            <w:r>
              <w:rPr>
                <w:b/>
                <w:color w:val="C00000"/>
                <w:sz w:val="15"/>
              </w:rPr>
              <w:t>373563</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Luma's Coffee Shop</w:t>
            </w:r>
          </w:p>
        </w:tc>
        <w:tc>
          <w:tcPr>
            <w:tcW w:type="dxa" w:w="1080"/>
            <w:shd w:val="clear" w:color="auto" w:fill="F4CCCC"/>
          </w:tcPr>
          <w:p>
            <w:r>
              <w:rPr>
                <w:b/>
                <w:color w:val="C00000"/>
                <w:sz w:val="15"/>
              </w:rPr>
              <w:t>543718</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Coffee No.  7544</w:t>
            </w:r>
          </w:p>
        </w:tc>
        <w:tc>
          <w:tcPr>
            <w:tcW w:type="dxa" w:w="1080"/>
            <w:shd w:val="clear" w:color="auto" w:fill="F4CCCC"/>
          </w:tcPr>
          <w:p>
            <w:r>
              <w:rPr>
                <w:b/>
                <w:color w:val="C00000"/>
                <w:sz w:val="15"/>
              </w:rPr>
              <w:t>26644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184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APM Coffee</w:t>
            </w:r>
          </w:p>
        </w:tc>
        <w:tc>
          <w:tcPr>
            <w:tcW w:type="dxa" w:w="1080"/>
          </w:tcPr>
          <w:p>
            <w:r>
              <w:rPr>
                <w:b w:val="0"/>
                <w:sz w:val="15"/>
              </w:rPr>
              <w:t>393656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Harborview Cafe</w:t>
            </w:r>
          </w:p>
        </w:tc>
        <w:tc>
          <w:tcPr>
            <w:tcW w:type="dxa" w:w="1080"/>
          </w:tcPr>
          <w:p>
            <w:r>
              <w:rPr>
                <w:b w:val="0"/>
                <w:sz w:val="15"/>
              </w:rPr>
              <w:t>546875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Rebecca's Cafe</w:t>
            </w:r>
          </w:p>
        </w:tc>
        <w:tc>
          <w:tcPr>
            <w:tcW w:type="dxa" w:w="1080"/>
            <w:shd w:val="clear" w:color="auto" w:fill="F4CCCC"/>
          </w:tcPr>
          <w:p>
            <w:r>
              <w:rPr>
                <w:b/>
                <w:color w:val="C00000"/>
                <w:sz w:val="15"/>
              </w:rPr>
              <w:t>18635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192</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193</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204</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10065</w:t>
            </w:r>
          </w:p>
        </w:tc>
        <w:tc>
          <w:tcPr>
            <w:tcW w:type="dxa" w:w="1080"/>
          </w:tcPr>
          <w:p>
            <w:r>
              <w:rPr>
                <w:b w:val="0"/>
                <w:sz w:val="15"/>
              </w:rPr>
              <w:t>0404526F0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205</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0400626F0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Bronx 10451</w:t>
            </w:r>
          </w:p>
        </w:tc>
        <w:tc>
          <w:tcPr>
            <w:tcW w:type="dxa" w:w="1080"/>
          </w:tcPr>
          <w:p>
            <w:r>
              <w:rPr>
                <w:b w:val="0"/>
                <w:sz w:val="15"/>
              </w:rPr>
              <w:t>0153926F0</w:t>
            </w:r>
          </w:p>
        </w:tc>
        <w:tc>
          <w:tcPr>
            <w:tcW w:type="dxa" w:w="1080"/>
          </w:tcPr>
          <w:p>
            <w:r>
              <w:rPr>
                <w:b w:val="0"/>
                <w:sz w:val="15"/>
              </w:rPr>
              <w:t>—</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10028</w:t>
            </w:r>
          </w:p>
        </w:tc>
        <w:tc>
          <w:tcPr>
            <w:tcW w:type="dxa" w:w="1080"/>
          </w:tcPr>
          <w:p>
            <w:r>
              <w:rPr>
                <w:b w:val="0"/>
                <w:sz w:val="15"/>
              </w:rPr>
              <w:t>0120026F0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20</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23353</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20</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65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34</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125</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49</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2015-05-06)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20</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14</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6</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