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2026-09 瑞幸北美 食品安全·进口合规·地方法规·舆情监测月报</w:t>
      </w:r>
    </w:p>
    <w:p>
      <w:r>
        <w:rPr>
          <w:i/>
          <w:color w:val="64748B"/>
        </w:rPr>
        <w:t>Luckin NA Food Safety · Import Compliance · Local Regulation · Sentiment Monitor — 2026-09</w:t>
      </w:r>
    </w:p>
    <w:p>
      <w:r>
        <w:t>数据截止 Data as of: 2026-09-25   ·   周期 Period: 2026-09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142</w:t>
            </w:r>
          </w:p>
        </w:tc>
        <w:tc>
          <w:tcPr>
            <w:tcW w:type="dxa" w:w="1234"/>
          </w:tcPr>
          <w:p>
            <w:pPr>
              <w:jc w:val="center"/>
            </w:pPr>
            <w:r>
              <w:rPr>
                <w:b/>
                <w:sz w:val="20"/>
              </w:rPr>
              <w:t>25</w:t>
            </w:r>
          </w:p>
        </w:tc>
        <w:tc>
          <w:tcPr>
            <w:tcW w:type="dxa" w:w="1234"/>
          </w:tcPr>
          <w:p>
            <w:pPr>
              <w:jc w:val="center"/>
            </w:pPr>
            <w:r>
              <w:rPr>
                <w:b/>
                <w:sz w:val="20"/>
              </w:rPr>
              <w:t>86</w:t>
            </w:r>
          </w:p>
        </w:tc>
        <w:tc>
          <w:tcPr>
            <w:tcW w:type="dxa" w:w="1234"/>
          </w:tcPr>
          <w:p>
            <w:pPr>
              <w:jc w:val="center"/>
            </w:pPr>
            <w:r>
              <w:rPr>
                <w:b/>
                <w:sz w:val="20"/>
              </w:rPr>
              <w:t>241</w:t>
            </w:r>
          </w:p>
        </w:tc>
        <w:tc>
          <w:tcPr>
            <w:tcW w:type="dxa" w:w="1234"/>
          </w:tcPr>
          <w:p>
            <w:pPr>
              <w:jc w:val="center"/>
            </w:pPr>
            <w:r>
              <w:rPr>
                <w:b/>
                <w:sz w:val="20"/>
              </w:rPr>
              <w:t>15</w:t>
            </w:r>
          </w:p>
        </w:tc>
        <w:tc>
          <w:tcPr>
            <w:tcW w:type="dxa" w:w="1234"/>
          </w:tcPr>
          <w:p>
            <w:pPr>
              <w:jc w:val="center"/>
            </w:pPr>
            <w:r>
              <w:rPr>
                <w:b/>
                <w:color w:val="C00000"/>
                <w:sz w:val="20"/>
              </w:rPr>
              <w:t>186</w:t>
            </w:r>
          </w:p>
        </w:tc>
        <w:tc>
          <w:tcPr>
            <w:tcW w:type="dxa" w:w="1234"/>
          </w:tcPr>
          <w:p>
            <w:pPr>
              <w:jc w:val="center"/>
            </w:pPr>
            <w:r>
              <w:rPr>
                <w:b/>
                <w:sz w:val="20"/>
              </w:rPr>
              <w:t>44</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68</w:t>
            </w:r>
          </w:p>
        </w:tc>
        <w:tc>
          <w:tcPr>
            <w:tcW w:type="dxa" w:w="1234"/>
            <w:shd w:val="clear" w:color="auto" w:fill="FCE4D6"/>
          </w:tcPr>
          <w:p>
            <w:pPr>
              <w:jc w:val="center"/>
            </w:pPr>
            <w:r>
              <w:rPr>
                <w:b w:val="0"/>
                <w:sz w:val="16"/>
              </w:rPr>
              <w:t>39</w:t>
            </w:r>
          </w:p>
        </w:tc>
        <w:tc>
          <w:tcPr>
            <w:tcW w:type="dxa" w:w="1234"/>
            <w:shd w:val="clear" w:color="auto" w:fill="E2EFDA"/>
          </w:tcPr>
          <w:p>
            <w:pPr>
              <w:jc w:val="center"/>
            </w:pPr>
            <w:r>
              <w:rPr>
                <w:b w:val="0"/>
                <w:sz w:val="16"/>
              </w:rPr>
              <w:t>18</w:t>
            </w:r>
          </w:p>
        </w:tc>
        <w:tc>
          <w:tcPr>
            <w:tcW w:type="dxa" w:w="1234"/>
          </w:tcPr>
          <w:p>
            <w:pPr>
              <w:jc w:val="center"/>
            </w:pPr>
            <w:r>
              <w:rPr>
                <w:b w:val="0"/>
                <w:sz w:val="16"/>
              </w:rPr>
              <w:t>0</w:t>
            </w:r>
          </w:p>
        </w:tc>
        <w:tc>
          <w:tcPr>
            <w:tcW w:type="dxa" w:w="1234"/>
            <w:shd w:val="clear" w:color="auto" w:fill="E7EBF0"/>
          </w:tcPr>
          <w:p>
            <w:pPr>
              <w:jc w:val="center"/>
            </w:pPr>
            <w:r>
              <w:rPr>
                <w:b w:val="0"/>
                <w:sz w:val="16"/>
              </w:rPr>
              <w:t>17</w:t>
            </w:r>
          </w:p>
        </w:tc>
        <w:tc>
          <w:tcPr>
            <w:tcW w:type="dxa" w:w="1234"/>
          </w:tcPr>
          <w:p>
            <w:pPr>
              <w:jc w:val="center"/>
            </w:pPr>
            <w:r>
              <w:rPr>
                <w:b/>
                <w:sz w:val="16"/>
              </w:rPr>
              <w:t>142</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22</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2</w:t>
            </w:r>
          </w:p>
        </w:tc>
        <w:tc>
          <w:tcPr>
            <w:tcW w:type="dxa" w:w="1234"/>
            <w:shd w:val="clear" w:color="auto" w:fill="CFE8EF"/>
          </w:tcPr>
          <w:p>
            <w:pPr>
              <w:jc w:val="center"/>
            </w:pPr>
            <w:r>
              <w:rPr>
                <w:b w:val="0"/>
                <w:sz w:val="16"/>
              </w:rPr>
              <w:t>11</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6</w:t>
            </w:r>
          </w:p>
        </w:tc>
      </w:tr>
      <w:tr>
        <w:tc>
          <w:tcPr>
            <w:tcW w:type="dxa" w:w="1234"/>
          </w:tcPr>
          <w:p>
            <w:r>
              <w:rPr>
                <w:b/>
                <w:sz w:val="16"/>
              </w:rPr>
              <w:t>咖啡馆检查 Inspection</w:t>
            </w:r>
          </w:p>
        </w:tc>
        <w:tc>
          <w:tcPr>
            <w:tcW w:type="dxa" w:w="1234"/>
            <w:shd w:val="clear" w:color="auto" w:fill="F4CCCC"/>
          </w:tcPr>
          <w:p>
            <w:pPr>
              <w:jc w:val="center"/>
            </w:pPr>
            <w:r>
              <w:rPr>
                <w:b w:val="0"/>
                <w:sz w:val="16"/>
              </w:rPr>
              <w:t>29</w:t>
            </w:r>
          </w:p>
        </w:tc>
        <w:tc>
          <w:tcPr>
            <w:tcW w:type="dxa" w:w="1234"/>
            <w:shd w:val="clear" w:color="auto" w:fill="FCE4D6"/>
          </w:tcPr>
          <w:p>
            <w:pPr>
              <w:jc w:val="center"/>
            </w:pPr>
            <w:r>
              <w:rPr>
                <w:b w:val="0"/>
                <w:sz w:val="16"/>
              </w:rPr>
              <w:t>115</w:t>
            </w:r>
          </w:p>
        </w:tc>
        <w:tc>
          <w:tcPr>
            <w:tcW w:type="dxa" w:w="1234"/>
            <w:shd w:val="clear" w:color="auto" w:fill="E2EFDA"/>
          </w:tcPr>
          <w:p>
            <w:pPr>
              <w:jc w:val="center"/>
            </w:pPr>
            <w:r>
              <w:rPr>
                <w:b w:val="0"/>
                <w:sz w:val="16"/>
              </w:rPr>
              <w:t>76</w:t>
            </w:r>
          </w:p>
        </w:tc>
        <w:tc>
          <w:tcPr>
            <w:tcW w:type="dxa" w:w="1234"/>
          </w:tcPr>
          <w:p>
            <w:pPr>
              <w:jc w:val="center"/>
            </w:pPr>
            <w:r>
              <w:rPr>
                <w:b w:val="0"/>
                <w:sz w:val="16"/>
              </w:rPr>
              <w:t>0</w:t>
            </w:r>
          </w:p>
        </w:tc>
        <w:tc>
          <w:tcPr>
            <w:tcW w:type="dxa" w:w="1234"/>
            <w:shd w:val="clear" w:color="auto" w:fill="E7EBF0"/>
          </w:tcPr>
          <w:p>
            <w:pPr>
              <w:jc w:val="center"/>
            </w:pPr>
            <w:r>
              <w:rPr>
                <w:b w:val="0"/>
                <w:sz w:val="16"/>
              </w:rPr>
              <w:t>21</w:t>
            </w:r>
          </w:p>
        </w:tc>
        <w:tc>
          <w:tcPr>
            <w:tcW w:type="dxa" w:w="1234"/>
          </w:tcPr>
          <w:p>
            <w:pPr>
              <w:jc w:val="center"/>
            </w:pPr>
            <w:r>
              <w:rPr>
                <w:b/>
                <w:sz w:val="16"/>
              </w:rPr>
              <w:t>241</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12</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13</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186 项、关注 44 项  /  186 high-risk and 44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EURO FOODS GROUP USA NJ INC: The firm imported and distributed dried ribbon fish that was not properly eviscerated prio</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L-Nutra Inc: Undeclared allergen (tree nuts): hazelnut, cashew, and pistachio.</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EXOTIQUE FOODS CANADA: Undeclared Wheat.</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Ferrero USA: Undeclared milk and pecans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milk.</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Marina Del Rey Foods inc.: Product tested positive for undeclared milk.</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THE HAMPTON GROCER: Product may be contaminated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 xml:space="preserve">Ron's Home Style Foods, Inc.: Products were manufactured with jalapenos that have the potential to be contaminated with </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Wonton Specialists: Undeclared FD&amp;C Red No.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EURO FOODS GROUP USA NJ INC: The firm imported and distributed dried ribbon fish that was not properly eviscerated prio</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L-Nutra Inc: Undeclared allergen (tree nuts): hazelnut, cashew, and pistachio.</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EXOTIQUE FOODS CANADA: Undeclared Wheat.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Ferrero USA: Undeclared milk and pecans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2026/09/16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Ukrop's Homestyle Foods LLC: Foreign object: metal fragments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 Undeclared milk.</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召回事件</w:t>
            </w:r>
          </w:p>
        </w:tc>
        <w:tc>
          <w:tcPr>
            <w:tcW w:type="dxa" w:w="1440"/>
          </w:tcPr>
          <w:p>
            <w:r>
              <w:rPr>
                <w:b w:val="0"/>
                <w:sz w:val="15"/>
              </w:rPr>
              <w:t>WEIS MARKETS, INC.: Product has high patulin levels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Marina Del Rey Foods inc.: Product tested positive for undeclared milk.</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w:t>
            </w:r>
          </w:p>
        </w:tc>
        <w:tc>
          <w:tcPr>
            <w:tcW w:type="dxa" w:w="1440"/>
          </w:tcPr>
          <w:p>
            <w:r>
              <w:rPr>
                <w:b w:val="0"/>
                <w:sz w:val="15"/>
              </w:rPr>
              <w:t>召回事件</w:t>
            </w:r>
          </w:p>
        </w:tc>
        <w:tc>
          <w:tcPr>
            <w:tcW w:type="dxa" w:w="1440"/>
          </w:tcPr>
          <w:p>
            <w:r>
              <w:rPr>
                <w:b w:val="0"/>
                <w:sz w:val="15"/>
              </w:rPr>
              <w:t>Ukrop's Homestyle Foods LLC: Foreign object: metal fragments</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THE HAMPTON GROCER: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召回事件</w:t>
            </w:r>
          </w:p>
        </w:tc>
        <w:tc>
          <w:tcPr>
            <w:tcW w:type="dxa" w:w="1440"/>
          </w:tcPr>
          <w:p>
            <w:r>
              <w:rPr>
                <w:b w:val="0"/>
                <w:sz w:val="15"/>
              </w:rPr>
              <w:t>Prince Bakery Inc: Milk is not declared in the Contains statement.</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Ron's Home Style Foods, Inc.: Products were manufactured with jalapenos that have the potential to be contaminated with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召回事件</w:t>
            </w:r>
          </w:p>
        </w:tc>
        <w:tc>
          <w:tcPr>
            <w:tcW w:type="dxa" w:w="1440"/>
          </w:tcPr>
          <w:p>
            <w:r>
              <w:rPr>
                <w:b w:val="0"/>
                <w:sz w:val="15"/>
              </w:rPr>
              <w:t>Prince Bakery Inc: Sesame is not declared in the ingredient statement but is declared in the statement of ide</w:t>
            </w:r>
          </w:p>
        </w:tc>
        <w:tc>
          <w:tcPr>
            <w:tcW w:type="dxa" w:w="1440"/>
          </w:tcPr>
          <w:p>
            <w:r>
              <w:rPr>
                <w:b w:val="0"/>
                <w:sz w:val="15"/>
              </w:rPr>
              <w:t>FDA (openFDA)</w:t>
            </w:r>
          </w:p>
        </w:tc>
        <w:tc>
          <w:tcPr>
            <w:tcW w:type="dxa" w:w="1440"/>
          </w:tcPr>
          <w:p>
            <w:r>
              <w:rPr>
                <w:b w:val="0"/>
                <w:sz w:val="15"/>
              </w:rPr>
              <w:t>2026/09/09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Savor Seasonings LLC: Product tested positive for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Ron's Home Style Foods, Inc.: Products were manufactured with jalapenos that have the potential to be contaminated with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Wonton Specialists: Undeclared FD&amp;C Red No.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H &amp; U Inc. dba Sun Noodle: Soba sauce packet, which contains bonito, sardine, and mackerel (fish), was packed into Su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KHONG GUAN (HQ):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召回事件</w:t>
            </w:r>
          </w:p>
        </w:tc>
        <w:tc>
          <w:tcPr>
            <w:tcW w:type="dxa" w:w="1440"/>
          </w:tcPr>
          <w:p>
            <w:r>
              <w:rPr>
                <w:b w:val="0"/>
                <w:sz w:val="15"/>
              </w:rPr>
              <w:t>Byron White Formulas, Inc.: Label does not declare walnuts in English</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CUISINE, KETTLE: Product had a presumptive positive test result for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Lidl US TRADING: The firm discovered that certain units shipped to the U.S. retail stores only has "foreign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32</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Lidl US TRADING: The firm discovered that certain units shipped to the U.S. retail stores only has "foreign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召回事件</w:t>
            </w:r>
          </w:p>
        </w:tc>
        <w:tc>
          <w:tcPr>
            <w:tcW w:type="dxa" w:w="1440"/>
          </w:tcPr>
          <w:p>
            <w:r>
              <w:rPr>
                <w:b w:val="0"/>
                <w:sz w:val="15"/>
              </w:rPr>
              <w:t>Horizon Organic Dairy, LLC: Product has the potential to be spoiled.</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KHONG GUAN (HQ):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Jaime's Foods ATX, LLC: Undeclared Egg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38</w:t>
            </w:r>
          </w:p>
        </w:tc>
        <w:tc>
          <w:tcPr>
            <w:tcW w:type="dxa" w:w="1440"/>
          </w:tcPr>
          <w:p>
            <w:r>
              <w:rPr>
                <w:b w:val="0"/>
                <w:sz w:val="15"/>
              </w:rPr>
              <w:t>召回事件</w:t>
            </w:r>
          </w:p>
        </w:tc>
        <w:tc>
          <w:tcPr>
            <w:tcW w:type="dxa" w:w="1440"/>
          </w:tcPr>
          <w:p>
            <w:r>
              <w:rPr>
                <w:b w:val="0"/>
                <w:sz w:val="15"/>
              </w:rPr>
              <w:t>Byron White Formulas, Inc.: Label does not declare walnuts in English</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Dreyer's Grand  Ice Cream Inc.: Foreign object: products may contain glass pieces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召回事件</w:t>
            </w:r>
          </w:p>
        </w:tc>
        <w:tc>
          <w:tcPr>
            <w:tcW w:type="dxa" w:w="1440"/>
          </w:tcPr>
          <w:p>
            <w:r>
              <w:rPr>
                <w:b w:val="0"/>
                <w:sz w:val="15"/>
              </w:rPr>
              <w:t>Byron White Formulas, Inc.: Label does not declare walnuts in English</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Sirna and Sons Produce, Inc: Potential Salmonella Javiana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Botticelli Foods, LLC: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2026/09/02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43</w:t>
            </w:r>
          </w:p>
        </w:tc>
        <w:tc>
          <w:tcPr>
            <w:tcW w:type="dxa" w:w="1440"/>
          </w:tcPr>
          <w:p>
            <w:r>
              <w:rPr>
                <w:b w:val="0"/>
                <w:sz w:val="15"/>
              </w:rPr>
              <w:t>召回事件</w:t>
            </w:r>
          </w:p>
        </w:tc>
        <w:tc>
          <w:tcPr>
            <w:tcW w:type="dxa" w:w="1440"/>
          </w:tcPr>
          <w:p>
            <w:r>
              <w:rPr>
                <w:b w:val="0"/>
                <w:sz w:val="15"/>
              </w:rPr>
              <w:t>Africando Foods LLC: Labeling, wheat not listed as sub ingredient of chicken bouillon (minor ingredient), and s</w:t>
            </w:r>
          </w:p>
        </w:tc>
        <w:tc>
          <w:tcPr>
            <w:tcW w:type="dxa" w:w="1440"/>
          </w:tcPr>
          <w:p>
            <w:r>
              <w:rPr>
                <w:b w:val="0"/>
                <w:sz w:val="15"/>
              </w:rPr>
              <w:t>FDA (openFDA)</w:t>
            </w:r>
          </w:p>
        </w:tc>
        <w:tc>
          <w:tcPr>
            <w:tcW w:type="dxa" w:w="1440"/>
          </w:tcPr>
          <w:p>
            <w:r>
              <w:rPr>
                <w:b w:val="0"/>
                <w:sz w:val="15"/>
              </w:rPr>
              <w:t>2026/09/02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召回事件</w:t>
            </w:r>
          </w:p>
        </w:tc>
        <w:tc>
          <w:tcPr>
            <w:tcW w:type="dxa" w:w="1440"/>
          </w:tcPr>
          <w:p>
            <w:r>
              <w:rPr>
                <w:b w:val="0"/>
                <w:sz w:val="15"/>
              </w:rPr>
              <w:t>Nutrient Foods, LLC: Soy not declared in the contains statement.</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49</w:t>
            </w:r>
          </w:p>
        </w:tc>
        <w:tc>
          <w:tcPr>
            <w:tcW w:type="dxa" w:w="1440"/>
          </w:tcPr>
          <w:p>
            <w:r>
              <w:rPr>
                <w:b w:val="0"/>
                <w:sz w:val="15"/>
              </w:rPr>
              <w:t>召回事件</w:t>
            </w:r>
          </w:p>
        </w:tc>
        <w:tc>
          <w:tcPr>
            <w:tcW w:type="dxa" w:w="1440"/>
          </w:tcPr>
          <w:p>
            <w:r>
              <w:rPr>
                <w:b w:val="0"/>
                <w:sz w:val="15"/>
              </w:rPr>
              <w:t>Prospector Popcorn, LLC: Inaccurately declared nutrients including Potassium (overstated), Calcium (overstated), an</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召回事件</w:t>
            </w:r>
          </w:p>
        </w:tc>
        <w:tc>
          <w:tcPr>
            <w:tcW w:type="dxa" w:w="1440"/>
          </w:tcPr>
          <w:p>
            <w:r>
              <w:rPr>
                <w:b w:val="0"/>
                <w:sz w:val="15"/>
              </w:rPr>
              <w:t>Gifford's Dairy, Inc.: Potential foreign object contamination: rubber pieces</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53</w:t>
            </w:r>
          </w:p>
        </w:tc>
        <w:tc>
          <w:tcPr>
            <w:tcW w:type="dxa" w:w="1440"/>
          </w:tcPr>
          <w:p>
            <w:r>
              <w:rPr>
                <w:b w:val="0"/>
                <w:sz w:val="15"/>
              </w:rPr>
              <w:t>召回事件</w:t>
            </w:r>
          </w:p>
        </w:tc>
        <w:tc>
          <w:tcPr>
            <w:tcW w:type="dxa" w:w="1440"/>
          </w:tcPr>
          <w:p>
            <w:r>
              <w:rPr>
                <w:b w:val="0"/>
                <w:sz w:val="15"/>
              </w:rPr>
              <w:t>Grand Central Bakery - Oregon Inc. dba Grand Central Bakery, Inc.: Foreign object: May contain metal pieces</w:t>
            </w:r>
          </w:p>
        </w:tc>
        <w:tc>
          <w:tcPr>
            <w:tcW w:type="dxa" w:w="1440"/>
          </w:tcPr>
          <w:p>
            <w:r>
              <w:rPr>
                <w:b w:val="0"/>
                <w:sz w:val="15"/>
              </w:rPr>
              <w:t>FDA (openFDA)</w:t>
            </w:r>
          </w:p>
        </w:tc>
        <w:tc>
          <w:tcPr>
            <w:tcW w:type="dxa" w:w="1440"/>
          </w:tcPr>
          <w:p>
            <w:r>
              <w:rPr>
                <w:b w:val="0"/>
                <w:sz w:val="15"/>
              </w:rPr>
              <w:t>2026/08/26</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Dairyland Produce, LLC: Jalapenos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Publix Super Markets, Inc.: Due to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Lidl US TRADING: Salmonella. The firm received a positive test result of Salmonella in the product.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Coast Citrus Distributors: Potential Salmonella Javiana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WFM Purchasing, LP: Salsa and Guacamole products were made with jalapenos that may be contaminated with Salmon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2026/08/26</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Bazzini LLC: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Lyle Style: Undeclared Soy. Finished product ingredients statement declares Worcestershire sauce but d</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Rescission of Rule 14a-8's Federal Regulation of Shareholder Proposals and Amendments to Rule 14a-4</w:t>
            </w:r>
          </w:p>
        </w:tc>
        <w:tc>
          <w:tcPr>
            <w:tcW w:type="dxa" w:w="1440"/>
          </w:tcPr>
          <w:p>
            <w:r>
              <w:rPr>
                <w:b w:val="0"/>
                <w:sz w:val="15"/>
              </w:rPr>
              <w:t>Federal Register</w:t>
            </w:r>
          </w:p>
        </w:tc>
        <w:tc>
          <w:tcPr>
            <w:tcW w:type="dxa" w:w="1440"/>
          </w:tcPr>
          <w:p>
            <w:r>
              <w:rPr>
                <w:b w:val="0"/>
                <w:sz w:val="15"/>
              </w:rPr>
              <w:t>2026/09/21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Alpha-d-Glucopyranoside, Beta-d-Fructofuranosyl, Mixed Palmitates and Stearates in Pesticide Formulations; Exemption From the Requirement of a Tolerance</w:t>
            </w:r>
          </w:p>
        </w:tc>
        <w:tc>
          <w:tcPr>
            <w:tcW w:type="dxa" w:w="1440"/>
          </w:tcPr>
          <w:p>
            <w:r>
              <w:rPr>
                <w:b w:val="0"/>
                <w:sz w:val="15"/>
              </w:rPr>
              <w:t>Federal Register</w:t>
            </w:r>
          </w:p>
        </w:tc>
        <w:tc>
          <w:tcPr>
            <w:tcW w:type="dxa" w:w="1440"/>
          </w:tcPr>
          <w:p>
            <w:r>
              <w:rPr>
                <w:b w:val="0"/>
                <w:sz w:val="15"/>
              </w:rPr>
              <w:t>2026/08/28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International Trademark Classification Changes</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Food Additives Permitted for Direct Addition to Food for Human Consumption; Vitamin D2 Inactive Bakers Yeast</w:t>
            </w:r>
          </w:p>
        </w:tc>
        <w:tc>
          <w:tcPr>
            <w:tcW w:type="dxa" w:w="1440"/>
          </w:tcPr>
          <w:p>
            <w:r>
              <w:rPr>
                <w:b w:val="0"/>
                <w:sz w:val="15"/>
              </w:rPr>
              <w:t>Federal Register</w:t>
            </w:r>
          </w:p>
        </w:tc>
        <w:tc>
          <w:tcPr>
            <w:tcW w:type="dxa" w:w="1440"/>
          </w:tcPr>
          <w:p>
            <w:r>
              <w:rPr>
                <w:b w:val="0"/>
                <w:sz w:val="15"/>
              </w:rPr>
              <w:t>2026/09/25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Milk in the Northeast and Other Marketing Areas; Uniform Pricing Formula Provisions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监管动态</w:t>
            </w:r>
          </w:p>
        </w:tc>
        <w:tc>
          <w:tcPr>
            <w:tcW w:type="dxa" w:w="1440"/>
          </w:tcPr>
          <w:p>
            <w:r>
              <w:rPr>
                <w:b w:val="0"/>
                <w:sz w:val="15"/>
              </w:rPr>
              <w:t>National Register of Historic Places; Notification of Pending Nominations and Related Actions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Modifying the Scope of Products of Canada Subject to the Additional Duties Imposed To Offset Canadian Discrimination Against the Commerce of the United States With Respect to Motor Vehicles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Modifying the Scope of Products of Canada Subject to the Additional Duties Imposed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Motor Vehicles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Dairy</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Excluding Certain Canadian Products From Importation Into the United States in Response to Continued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2026/09/14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Rescission of the Greenhouse Gas Findings for Fossil Fuel-Fired Power Plants and Repeal of Regulations for Power Plant Greenhouse Gas Emissions Under Clean Air Act Section 111</w:t>
            </w:r>
          </w:p>
        </w:tc>
        <w:tc>
          <w:tcPr>
            <w:tcW w:type="dxa" w:w="1440"/>
          </w:tcPr>
          <w:p>
            <w:r>
              <w:rPr>
                <w:b w:val="0"/>
                <w:sz w:val="15"/>
              </w:rPr>
              <w:t>Federal Register</w:t>
            </w:r>
          </w:p>
        </w:tc>
        <w:tc>
          <w:tcPr>
            <w:tcW w:type="dxa" w:w="1440"/>
          </w:tcPr>
          <w:p>
            <w:r>
              <w:rPr>
                <w:b w:val="0"/>
                <w:sz w:val="15"/>
              </w:rPr>
              <w:t>2026/09/17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Publication of the Democratic Republic of the Congo Sanctions Regulations Web General License 2</w:t>
            </w:r>
          </w:p>
        </w:tc>
        <w:tc>
          <w:tcPr>
            <w:tcW w:type="dxa" w:w="1440"/>
          </w:tcPr>
          <w:p>
            <w:r>
              <w:rPr>
                <w:b w:val="0"/>
                <w:sz w:val="15"/>
              </w:rPr>
              <w:t>Federal Register</w:t>
            </w:r>
          </w:p>
        </w:tc>
        <w:tc>
          <w:tcPr>
            <w:tcW w:type="dxa" w:w="1440"/>
          </w:tcPr>
          <w:p>
            <w:r>
              <w:rPr>
                <w:b w:val="0"/>
                <w:sz w:val="15"/>
              </w:rPr>
              <w:t>2026/09/23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Self-Regulatory Organizations; NYSE Arca, Inc.; Notice of Filing of a Proposed Rule Change To Permit the Listing of Binary KPI Options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Self-Regulatory Organizations; NYSE American LLC; Notice of Filing of a Proposed Rule Change To Permit the Listing of Binary KPI Options</w:t>
            </w:r>
          </w:p>
        </w:tc>
        <w:tc>
          <w:tcPr>
            <w:tcW w:type="dxa" w:w="1440"/>
          </w:tcPr>
          <w:p>
            <w:r>
              <w:rPr>
                <w:b w:val="0"/>
                <w:sz w:val="15"/>
              </w:rPr>
              <w:t>Federal Register</w:t>
            </w:r>
          </w:p>
        </w:tc>
        <w:tc>
          <w:tcPr>
            <w:tcW w:type="dxa" w:w="1440"/>
          </w:tcPr>
          <w:p>
            <w:r>
              <w:rPr>
                <w:b w:val="0"/>
                <w:sz w:val="15"/>
              </w:rPr>
              <w:t>2026/09/18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Recommendations for the Development of Blood Collection, Processing, and Storage Systems for the Manufacture of Blood Components Using the Buffy Coat Method; Guidance for Industry; Availability</w:t>
            </w:r>
          </w:p>
        </w:tc>
        <w:tc>
          <w:tcPr>
            <w:tcW w:type="dxa" w:w="1440"/>
          </w:tcPr>
          <w:p>
            <w:r>
              <w:rPr>
                <w:b w:val="0"/>
                <w:sz w:val="15"/>
              </w:rPr>
              <w:t>Federal Register</w:t>
            </w:r>
          </w:p>
        </w:tc>
        <w:tc>
          <w:tcPr>
            <w:tcW w:type="dxa" w:w="1440"/>
          </w:tcPr>
          <w:p>
            <w:r>
              <w:rPr>
                <w:b w:val="0"/>
                <w:sz w:val="15"/>
              </w:rPr>
              <w:t>2026/09/17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Codex Alimentarius Commission: Meeting of the Codex Committee on Nutrition and Foods for Special Dietary Uses</w:t>
            </w:r>
          </w:p>
        </w:tc>
        <w:tc>
          <w:tcPr>
            <w:tcW w:type="dxa" w:w="1440"/>
          </w:tcPr>
          <w:p>
            <w:r>
              <w:rPr>
                <w:b w:val="0"/>
                <w:sz w:val="15"/>
              </w:rPr>
              <w:t>Federal Register</w:t>
            </w:r>
          </w:p>
        </w:tc>
        <w:tc>
          <w:tcPr>
            <w:tcW w:type="dxa" w:w="1440"/>
          </w:tcPr>
          <w:p>
            <w:r>
              <w:rPr>
                <w:b w:val="0"/>
                <w:sz w:val="15"/>
              </w:rPr>
              <w:t>2026/09/11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法规标准</w:t>
            </w:r>
          </w:p>
        </w:tc>
        <w:tc>
          <w:tcPr>
            <w:tcW w:type="dxa" w:w="1440"/>
          </w:tcPr>
          <w:p>
            <w:r>
              <w:rPr>
                <w:b w:val="0"/>
                <w:sz w:val="15"/>
              </w:rPr>
              <w:t>Green Innovation GmbH; Withdrawal of Food Additive Petition (Animal Use)</w:t>
            </w:r>
          </w:p>
        </w:tc>
        <w:tc>
          <w:tcPr>
            <w:tcW w:type="dxa" w:w="1440"/>
          </w:tcPr>
          <w:p>
            <w:r>
              <w:rPr>
                <w:b w:val="0"/>
                <w:sz w:val="15"/>
              </w:rPr>
              <w:t>Federal Register</w:t>
            </w:r>
          </w:p>
        </w:tc>
        <w:tc>
          <w:tcPr>
            <w:tcW w:type="dxa" w:w="1440"/>
          </w:tcPr>
          <w:p>
            <w:r>
              <w:rPr>
                <w:b w:val="0"/>
                <w:sz w:val="15"/>
              </w:rPr>
              <w:t>2026/09/10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Intent to Request an Revision From OMB of One Current Public Collection of Information: Law Enforcement Officers (LEOs) Flying Armed</w:t>
            </w:r>
          </w:p>
        </w:tc>
        <w:tc>
          <w:tcPr>
            <w:tcW w:type="dxa" w:w="1440"/>
          </w:tcPr>
          <w:p>
            <w:r>
              <w:rPr>
                <w:b w:val="0"/>
                <w:sz w:val="15"/>
              </w:rPr>
              <w:t>Federal Register</w:t>
            </w:r>
          </w:p>
        </w:tc>
        <w:tc>
          <w:tcPr>
            <w:tcW w:type="dxa" w:w="1440"/>
          </w:tcPr>
          <w:p>
            <w:r>
              <w:rPr>
                <w:b w:val="0"/>
                <w:sz w:val="15"/>
              </w:rPr>
              <w:t>2026/09/25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Regulatory Enhancements for Reactor Licensing, Decommissioning, and Operational Oversight</w:t>
            </w:r>
          </w:p>
        </w:tc>
        <w:tc>
          <w:tcPr>
            <w:tcW w:type="dxa" w:w="1440"/>
          </w:tcPr>
          <w:p>
            <w:r>
              <w:rPr>
                <w:b w:val="0"/>
                <w:sz w:val="15"/>
              </w:rPr>
              <w:t>Federal Register</w:t>
            </w:r>
          </w:p>
        </w:tc>
        <w:tc>
          <w:tcPr>
            <w:tcW w:type="dxa" w:w="1440"/>
          </w:tcPr>
          <w:p>
            <w:r>
              <w:rPr>
                <w:b w:val="0"/>
                <w:sz w:val="15"/>
              </w:rPr>
              <w:t>2026/09/24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Common Alloy Aluminum Sheet From the People's Republic of China, Bahrain, Brazil, Croatia, Egypt, Germany, India, Indonesia, Italy, Oman, Romania, Serbia, Slovenia, South Africa, Spain, Taiwan, and the Republic of Türkiye: Final Results of Changed Circumstances Reviews and Revocation of the Antidumping and Countervailing Duty Orders, in Part</w:t>
            </w:r>
          </w:p>
        </w:tc>
        <w:tc>
          <w:tcPr>
            <w:tcW w:type="dxa" w:w="1440"/>
          </w:tcPr>
          <w:p>
            <w:r>
              <w:rPr>
                <w:b w:val="0"/>
                <w:sz w:val="15"/>
              </w:rPr>
              <w:t>Federal Register</w:t>
            </w:r>
          </w:p>
        </w:tc>
        <w:tc>
          <w:tcPr>
            <w:tcW w:type="dxa" w:w="1440"/>
          </w:tcPr>
          <w:p>
            <w:r>
              <w:rPr>
                <w:b w:val="0"/>
                <w:sz w:val="15"/>
              </w:rPr>
              <w:t>2026/09/24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Supplemental Nutrition Assistance Program: State of Ohio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Supplemental Nutrition Assistance Program: State of South Carolina SNAP Demonstration Project</w:t>
            </w:r>
          </w:p>
        </w:tc>
        <w:tc>
          <w:tcPr>
            <w:tcW w:type="dxa" w:w="1440"/>
          </w:tcPr>
          <w:p>
            <w:r>
              <w:rPr>
                <w:b w:val="0"/>
                <w:sz w:val="15"/>
              </w:rPr>
              <w:t>Federal Register</w:t>
            </w:r>
          </w:p>
        </w:tc>
        <w:tc>
          <w:tcPr>
            <w:tcW w:type="dxa" w:w="1440"/>
          </w:tcPr>
          <w:p>
            <w:r>
              <w:rPr>
                <w:b w:val="0"/>
                <w:sz w:val="15"/>
              </w:rPr>
              <w:t>2026/09/15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105</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115</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127</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Amendments To Import Requirements for Highly Pathogenic Avian Influenza</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Bayer U.S.-Crop Science: Availability of a Petition for a Determination of Nonregulated Status and Draft Plant Pest Risk Assessment for MON 89151 Lepidopteran-Protected Cotton (Gossypium hirsutum)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Bayer U.S.-Crop Science: Availability of a Petition for a Determination of Nonregulated Status and Draft Plant Pest Risk Assessment for Herbicide Resistant MON 96012 Cotton (Gossypium hirsutum)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Notice of Availability of a Pest Risk Analysis for the Importation of Fresh Coconut Fruit From Belize Into the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Notice of Availability of a Final Environmental Assessment and Finding of No Significant Impact for the Field Release of Aceria salsolae (Acari: Eriophyidae), a Mite for Biological Control of Russian Thistle (Salsola tragus), in the Contiguous United States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Domestic Quarantine: Quarantined Areas and Regulated Articles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Electronic Export Manifest for Truck Cargo Test</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Quarterly IRS Interest Rates Used in Calculating Interest on Overdue Accounts and Refunds of Customs Duties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Agency Information Collection Activities; Revision; Exportation of Used Self-Propelled Vehicles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Accreditation and Approval of Bennett Testing Service, Inc. (Rahway,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Approval of Saybolt LP (Pittsburgh, PA), as a Commercial Gauger</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Accreditation and Approval of Saybolt LP (Deer Park,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Large Diameter Welded Pipe From the Republic of Türkiye: Final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Certain Superabsorbent Polymers From the Republic of Korea: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Tris(hydroxymethyl)aminomethane From the People's Republic of China: Preliminary Affirmative Countervailing Duty Determination, Preliminary Affirmative Determination of Critical Circumstances, in Part, and Alignment of Final Determination With Final Antidumping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Certain Oil Country Tubular Goods From the Republic of Korea: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Certain Freight Rail Couplers and Parts Thereof From India: Final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Temporary Policies for Compounding Certain Starter Parenteral Nutrition Drug Products for Neonates; Guidance for Industry; Availability</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049909567L</w:t>
            </w:r>
          </w:p>
        </w:tc>
        <w:tc>
          <w:tcPr>
            <w:tcW w:type="dxa" w:w="1440"/>
          </w:tcPr>
          <w:p>
            <w:r>
              <w:rPr>
                <w:b w:val="0"/>
                <w:sz w:val="15"/>
              </w:rPr>
              <w:t>2026/08/26</w:t>
            </w:r>
          </w:p>
        </w:tc>
        <w:tc>
          <w:tcPr>
            <w:tcW w:type="dxa" w:w="1440"/>
          </w:tcPr>
          <w:p>
            <w:r>
              <w:rPr>
                <w:b w:val="0"/>
                <w:sz w:val="15"/>
              </w:rPr>
              <w:t>DSNY 环卫执法(16th &amp; 6th) — DIRTY SIDEWALK COMM MAN INDUSTRIAL MIXED USE 1ST  /  DSNY sanitation violation @ 16th &amp; 6th — DIRTY SIDEWALK COMM MAN INDUSTRIAL MIXED USE 1ST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41721324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(7427)</w:t>
            </w:r>
          </w:p>
        </w:tc>
        <w:tc>
          <w:tcPr>
            <w:tcW w:type="dxa" w:w="1080"/>
          </w:tcPr>
          <w:p>
            <w:r>
              <w:rPr>
                <w:b w:val="0"/>
                <w:sz w:val="15"/>
              </w:rPr>
              <w:t>40664744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#7358</w:t>
            </w:r>
          </w:p>
        </w:tc>
        <w:tc>
          <w:tcPr>
            <w:tcW w:type="dxa" w:w="1080"/>
          </w:tcPr>
          <w:p>
            <w:r>
              <w:rPr>
                <w:b w:val="0"/>
                <w:sz w:val="15"/>
              </w:rPr>
              <w:t>40581387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41436109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41303739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71892</w:t>
            </w:r>
          </w:p>
        </w:tc>
        <w:tc>
          <w:tcPr>
            <w:tcW w:type="dxa" w:w="1080"/>
          </w:tcPr>
          <w:p>
            <w:r>
              <w:rPr>
                <w:b w:val="0"/>
                <w:sz w:val="15"/>
              </w:rPr>
              <w:t>50143953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65421</w:t>
            </w:r>
          </w:p>
        </w:tc>
        <w:tc>
          <w:tcPr>
            <w:tcW w:type="dxa" w:w="1080"/>
          </w:tcPr>
          <w:p>
            <w:r>
              <w:rPr>
                <w:b w:val="0"/>
                <w:sz w:val="15"/>
              </w:rPr>
              <w:t>50116924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41524468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50002639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50165811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41311390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50096981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50174317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50103144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41702813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50140703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50152301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50051608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50191073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MAMA MIA'S PIZZA</w:t>
            </w:r>
          </w:p>
        </w:tc>
        <w:tc>
          <w:tcPr>
            <w:tcW w:type="dxa" w:w="1080"/>
          </w:tcPr>
          <w:p>
            <w:r>
              <w:rPr>
                <w:b w:val="0"/>
                <w:sz w:val="15"/>
              </w:rPr>
              <w:t>50131771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50109807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50139670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50042840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41437928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41617404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41466825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41167764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41562672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41649359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50101632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41669959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ISLAND SOFT PRETZEL STOP</w:t>
            </w:r>
          </w:p>
        </w:tc>
        <w:tc>
          <w:tcPr>
            <w:tcW w:type="dxa" w:w="1080"/>
          </w:tcPr>
          <w:p>
            <w:r>
              <w:rPr>
                <w:b w:val="0"/>
                <w:sz w:val="15"/>
              </w:rPr>
              <w:t>41681666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50078592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PRETZEL/CINNABON</w:t>
            </w:r>
          </w:p>
        </w:tc>
        <w:tc>
          <w:tcPr>
            <w:tcW w:type="dxa" w:w="1080"/>
          </w:tcPr>
          <w:p>
            <w:r>
              <w:rPr>
                <w:b w:val="0"/>
                <w:sz w:val="15"/>
              </w:rPr>
              <w:t>50149048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50040509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40946431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40800557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40391639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50184954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50006073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50114940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41275242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50117593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40370781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50135174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50006070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41023695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29th &amp; 3rd</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MARY'S COFFEE SHOP</w:t>
            </w:r>
          </w:p>
        </w:tc>
        <w:tc>
          <w:tcPr>
            <w:tcW w:type="dxa" w:w="1080"/>
          </w:tcPr>
          <w:p>
            <w:r>
              <w:rPr>
                <w:b w:val="0"/>
                <w:sz w:val="15"/>
              </w:rPr>
              <w:t>50132977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THINK COFFEE</w:t>
            </w:r>
          </w:p>
        </w:tc>
        <w:tc>
          <w:tcPr>
            <w:tcW w:type="dxa" w:w="1080"/>
          </w:tcPr>
          <w:p>
            <w:r>
              <w:rPr>
                <w:b w:val="0"/>
                <w:sz w:val="15"/>
              </w:rPr>
              <w:t>50063468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JK &amp; SONS COFFEE SHOP</w:t>
            </w:r>
          </w:p>
        </w:tc>
        <w:tc>
          <w:tcPr>
            <w:tcW w:type="dxa" w:w="1080"/>
          </w:tcPr>
          <w:p>
            <w:r>
              <w:rPr>
                <w:b w:val="0"/>
                <w:sz w:val="15"/>
              </w:rPr>
              <w:t>41139783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 COMPANY</w:t>
            </w:r>
          </w:p>
        </w:tc>
        <w:tc>
          <w:tcPr>
            <w:tcW w:type="dxa" w:w="1080"/>
          </w:tcPr>
          <w:p>
            <w:r>
              <w:rPr>
                <w:b w:val="0"/>
                <w:sz w:val="15"/>
              </w:rPr>
              <w:t>50143281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NOOK COFFEE</w:t>
            </w:r>
          </w:p>
        </w:tc>
        <w:tc>
          <w:tcPr>
            <w:tcW w:type="dxa" w:w="1080"/>
          </w:tcPr>
          <w:p>
            <w:r>
              <w:rPr>
                <w:b w:val="0"/>
                <w:sz w:val="15"/>
              </w:rPr>
              <w:t>50183759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BROADWAY PIZZERIA AND COFFEE</w:t>
            </w:r>
          </w:p>
        </w:tc>
        <w:tc>
          <w:tcPr>
            <w:tcW w:type="dxa" w:w="1080"/>
          </w:tcPr>
          <w:p>
            <w:r>
              <w:rPr>
                <w:b w:val="0"/>
                <w:sz w:val="15"/>
              </w:rPr>
              <w:t>50000616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QAMARIA YEMENI COFFEE</w:t>
            </w:r>
          </w:p>
        </w:tc>
        <w:tc>
          <w:tcPr>
            <w:tcW w:type="dxa" w:w="1080"/>
            <w:shd w:val="clear" w:color="auto" w:fill="F4CCCC"/>
          </w:tcPr>
          <w:p>
            <w:r>
              <w:rPr>
                <w:b/>
                <w:color w:val="C00000"/>
                <w:sz w:val="15"/>
              </w:rPr>
              <w:t>50188790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50134134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METRO STAR COFFEE SHOP</w:t>
            </w:r>
          </w:p>
        </w:tc>
        <w:tc>
          <w:tcPr>
            <w:tcW w:type="dxa" w:w="1080"/>
          </w:tcPr>
          <w:p>
            <w:r>
              <w:rPr>
                <w:b w:val="0"/>
                <w:sz w:val="15"/>
              </w:rPr>
              <w:t>41716646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50124034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THIRD RAIL COFFEE</w:t>
            </w:r>
          </w:p>
        </w:tc>
        <w:tc>
          <w:tcPr>
            <w:tcW w:type="dxa" w:w="1080"/>
          </w:tcPr>
          <w:p>
            <w:r>
              <w:rPr>
                <w:b w:val="0"/>
                <w:sz w:val="15"/>
              </w:rPr>
              <w:t>41393008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AROMA CAFE</w:t>
            </w:r>
          </w:p>
        </w:tc>
        <w:tc>
          <w:tcPr>
            <w:tcW w:type="dxa" w:w="1080"/>
            <w:shd w:val="clear" w:color="auto" w:fill="F4CCCC"/>
          </w:tcPr>
          <w:p>
            <w:r>
              <w:rPr>
                <w:b/>
                <w:color w:val="C00000"/>
                <w:sz w:val="15"/>
              </w:rPr>
              <w:t>50156734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BUDAPEST CAFE</w:t>
            </w:r>
          </w:p>
        </w:tc>
        <w:tc>
          <w:tcPr>
            <w:tcW w:type="dxa" w:w="1080"/>
          </w:tcPr>
          <w:p>
            <w:r>
              <w:rPr>
                <w:b w:val="0"/>
                <w:sz w:val="15"/>
              </w:rPr>
              <w:t>50149461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HARMONY CAFE</w:t>
            </w:r>
          </w:p>
        </w:tc>
        <w:tc>
          <w:tcPr>
            <w:tcW w:type="dxa" w:w="1080"/>
            <w:shd w:val="clear" w:color="auto" w:fill="F4CCCC"/>
          </w:tcPr>
          <w:p>
            <w:r>
              <w:rPr>
                <w:b/>
                <w:color w:val="C00000"/>
                <w:sz w:val="15"/>
              </w:rPr>
              <w:t>50115666</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GRUMPY</w:t>
            </w:r>
          </w:p>
        </w:tc>
        <w:tc>
          <w:tcPr>
            <w:tcW w:type="dxa" w:w="1080"/>
          </w:tcPr>
          <w:p>
            <w:r>
              <w:rPr>
                <w:b w:val="0"/>
                <w:sz w:val="15"/>
              </w:rPr>
              <w:t>50105315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 &amp; P 51ST FLOOR CAFE</w:t>
            </w:r>
          </w:p>
        </w:tc>
        <w:tc>
          <w:tcPr>
            <w:tcW w:type="dxa" w:w="1080"/>
          </w:tcPr>
          <w:p>
            <w:r>
              <w:rPr>
                <w:b w:val="0"/>
                <w:sz w:val="15"/>
              </w:rPr>
              <w:t>50131265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CAPITAL ONE CAFE</w:t>
            </w:r>
          </w:p>
        </w:tc>
        <w:tc>
          <w:tcPr>
            <w:tcW w:type="dxa" w:w="1080"/>
          </w:tcPr>
          <w:p>
            <w:r>
              <w:rPr>
                <w:b w:val="0"/>
                <w:sz w:val="15"/>
              </w:rPr>
              <w:t>50130010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TAXI CAFE</w:t>
            </w:r>
          </w:p>
        </w:tc>
        <w:tc>
          <w:tcPr>
            <w:tcW w:type="dxa" w:w="1080"/>
          </w:tcPr>
          <w:p>
            <w:r>
              <w:rPr>
                <w:b w:val="0"/>
                <w:sz w:val="15"/>
              </w:rPr>
              <w:t>50179663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VALBONA CAFE</w:t>
            </w:r>
          </w:p>
        </w:tc>
        <w:tc>
          <w:tcPr>
            <w:tcW w:type="dxa" w:w="1080"/>
          </w:tcPr>
          <w:p>
            <w:r>
              <w:rPr>
                <w:b w:val="0"/>
                <w:sz w:val="15"/>
              </w:rPr>
              <w:t>50093702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D'AVIGNON</w:t>
            </w:r>
          </w:p>
        </w:tc>
        <w:tc>
          <w:tcPr>
            <w:tcW w:type="dxa" w:w="1080"/>
          </w:tcPr>
          <w:p>
            <w:r>
              <w:rPr>
                <w:b w:val="0"/>
                <w:sz w:val="15"/>
              </w:rPr>
              <w:t>50098068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DUAA'S CAFE</w:t>
            </w:r>
          </w:p>
        </w:tc>
        <w:tc>
          <w:tcPr>
            <w:tcW w:type="dxa" w:w="1080"/>
          </w:tcPr>
          <w:p>
            <w:r>
              <w:rPr>
                <w:b w:val="0"/>
                <w:sz w:val="15"/>
              </w:rPr>
              <w:t>50123777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ANNA'S CAFE</w:t>
            </w:r>
          </w:p>
        </w:tc>
        <w:tc>
          <w:tcPr>
            <w:tcW w:type="dxa" w:w="1080"/>
          </w:tcPr>
          <w:p>
            <w:r>
              <w:rPr>
                <w:b w:val="0"/>
                <w:sz w:val="15"/>
              </w:rPr>
              <w:t>50095538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ERZULIE</w:t>
            </w:r>
          </w:p>
        </w:tc>
        <w:tc>
          <w:tcPr>
            <w:tcW w:type="dxa" w:w="1080"/>
          </w:tcPr>
          <w:p>
            <w:r>
              <w:rPr>
                <w:b w:val="0"/>
                <w:sz w:val="15"/>
              </w:rPr>
              <w:t>50058908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MACCHIATO ESPRESSO BAR</w:t>
            </w:r>
          </w:p>
        </w:tc>
        <w:tc>
          <w:tcPr>
            <w:tcW w:type="dxa" w:w="1080"/>
          </w:tcPr>
          <w:p>
            <w:r>
              <w:rPr>
                <w:b w:val="0"/>
                <w:sz w:val="15"/>
              </w:rPr>
              <w:t>50000152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MADMAN ESPRESSO</w:t>
            </w:r>
          </w:p>
        </w:tc>
        <w:tc>
          <w:tcPr>
            <w:tcW w:type="dxa" w:w="1080"/>
            <w:shd w:val="clear" w:color="auto" w:fill="F4CCCC"/>
          </w:tcPr>
          <w:p>
            <w:r>
              <w:rPr>
                <w:b/>
                <w:color w:val="C00000"/>
                <w:sz w:val="15"/>
              </w:rPr>
              <w:t>50178974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TUTTO CALCIO ESPRESSO BAR / GIOVANNA'S KITCHEN</w:t>
            </w:r>
          </w:p>
        </w:tc>
        <w:tc>
          <w:tcPr>
            <w:tcW w:type="dxa" w:w="1080"/>
          </w:tcPr>
          <w:p>
            <w:r>
              <w:rPr>
                <w:b w:val="0"/>
                <w:sz w:val="15"/>
              </w:rPr>
              <w:t>50105050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SUNRISE ESPRESSO BAR</w:t>
            </w:r>
          </w:p>
        </w:tc>
        <w:tc>
          <w:tcPr>
            <w:tcW w:type="dxa" w:w="1080"/>
          </w:tcPr>
          <w:p>
            <w:r>
              <w:rPr>
                <w:b w:val="0"/>
                <w:sz w:val="15"/>
              </w:rPr>
              <w:t>50160589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MATTO ESPRESSO</w:t>
            </w:r>
          </w:p>
        </w:tc>
        <w:tc>
          <w:tcPr>
            <w:tcW w:type="dxa" w:w="1080"/>
          </w:tcPr>
          <w:p>
            <w:r>
              <w:rPr>
                <w:b w:val="0"/>
                <w:sz w:val="15"/>
              </w:rPr>
              <w:t>50180798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127174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 (FHSq.)</w:t>
            </w:r>
          </w:p>
        </w:tc>
        <w:tc>
          <w:tcPr>
            <w:tcW w:type="dxa" w:w="1080"/>
            <w:shd w:val="clear" w:color="auto" w:fill="F4CCCC"/>
          </w:tcPr>
          <w:p>
            <w:r>
              <w:rPr>
                <w:b/>
                <w:color w:val="C00000"/>
                <w:sz w:val="15"/>
              </w:rPr>
              <w:t>79026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Luma's Coffee Shop</w:t>
            </w:r>
          </w:p>
        </w:tc>
        <w:tc>
          <w:tcPr>
            <w:tcW w:type="dxa" w:w="1080"/>
          </w:tcPr>
          <w:p>
            <w:r>
              <w:rPr>
                <w:b w:val="0"/>
                <w:sz w:val="15"/>
              </w:rPr>
              <w:t>543718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The Farmacy Cafe</w:t>
            </w:r>
          </w:p>
        </w:tc>
        <w:tc>
          <w:tcPr>
            <w:tcW w:type="dxa" w:w="1080"/>
            <w:shd w:val="clear" w:color="auto" w:fill="F4CCCC"/>
          </w:tcPr>
          <w:p>
            <w:r>
              <w:rPr>
                <w:b/>
                <w:color w:val="C00000"/>
                <w:sz w:val="15"/>
              </w:rPr>
              <w:t>310424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Sodexo @ BU Fenway/Longwood Cafe</w:t>
            </w:r>
          </w:p>
        </w:tc>
        <w:tc>
          <w:tcPr>
            <w:tcW w:type="dxa" w:w="1080"/>
            <w:shd w:val="clear" w:color="auto" w:fill="F4CCCC"/>
          </w:tcPr>
          <w:p>
            <w:r>
              <w:rPr>
                <w:b/>
                <w:color w:val="C00000"/>
                <w:sz w:val="15"/>
              </w:rPr>
              <w:t>31882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840 Atlantic Avenue, Brooklyn 11238</w:t>
            </w:r>
          </w:p>
        </w:tc>
        <w:tc>
          <w:tcPr>
            <w:tcW w:type="dxa" w:w="1080"/>
          </w:tcPr>
          <w:p>
            <w:r>
              <w:rPr>
                <w:b w:val="0"/>
                <w:sz w:val="15"/>
              </w:rPr>
              <w:t>080059503H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774 Broadway, Brooklyn 11206</w:t>
            </w:r>
          </w:p>
        </w:tc>
        <w:tc>
          <w:tcPr>
            <w:tcW w:type="dxa" w:w="1080"/>
          </w:tcPr>
          <w:p>
            <w:r>
              <w:rPr>
                <w:b w:val="0"/>
                <w:sz w:val="15"/>
              </w:rPr>
              <w:t>046876833H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3369 Broadway, New York 10031</w:t>
            </w:r>
          </w:p>
        </w:tc>
        <w:tc>
          <w:tcPr>
            <w:tcW w:type="dxa" w:w="1080"/>
          </w:tcPr>
          <w:p>
            <w:r>
              <w:rPr>
                <w:b w:val="0"/>
                <w:sz w:val="15"/>
              </w:rPr>
              <w:t>080070763L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120 Church Street, New York 10007</w:t>
            </w:r>
          </w:p>
        </w:tc>
        <w:tc>
          <w:tcPr>
            <w:tcW w:type="dxa" w:w="1080"/>
          </w:tcPr>
          <w:p>
            <w:r>
              <w:rPr>
                <w:b w:val="0"/>
                <w:sz w:val="15"/>
              </w:rPr>
              <w:t>046887285J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2929 Broadway, New York 10025</w:t>
            </w:r>
          </w:p>
        </w:tc>
        <w:tc>
          <w:tcPr>
            <w:tcW w:type="dxa" w:w="1080"/>
          </w:tcPr>
          <w:p>
            <w:r>
              <w:rPr>
                <w:b w:val="0"/>
                <w:sz w:val="15"/>
              </w:rPr>
              <w:t>049999590L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2264 Frederick Douglass Boulevard, New York 10027</w:t>
            </w:r>
          </w:p>
        </w:tc>
        <w:tc>
          <w:tcPr>
            <w:tcW w:type="dxa" w:w="1080"/>
          </w:tcPr>
          <w:p>
            <w:r>
              <w:rPr>
                <w:b w:val="0"/>
                <w:sz w:val="15"/>
              </w:rPr>
              <w:t>049956537M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2264 Frederick Douglass Boulevard, New York 10027</w:t>
            </w:r>
          </w:p>
        </w:tc>
        <w:tc>
          <w:tcPr>
            <w:tcW w:type="dxa" w:w="1080"/>
          </w:tcPr>
          <w:p>
            <w:r>
              <w:rPr>
                <w:b w:val="0"/>
                <w:sz w:val="15"/>
              </w:rPr>
              <w:t>049956539X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906 Coney Island Avenue, Brooklyn 11218</w:t>
            </w:r>
          </w:p>
        </w:tc>
        <w:tc>
          <w:tcPr>
            <w:tcW w:type="dxa" w:w="1080"/>
          </w:tcPr>
          <w:p>
            <w:r>
              <w:rPr>
                <w:b w:val="0"/>
                <w:sz w:val="15"/>
              </w:rPr>
              <w:t>080056235R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2049 Broadway, New York 10023</w:t>
            </w:r>
          </w:p>
        </w:tc>
        <w:tc>
          <w:tcPr>
            <w:tcW w:type="dxa" w:w="1080"/>
          </w:tcPr>
          <w:p>
            <w:r>
              <w:rPr>
                <w:b w:val="0"/>
                <w:sz w:val="15"/>
              </w:rPr>
              <w:t>080051520N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2049 Broadway, New York 10023</w:t>
            </w:r>
          </w:p>
        </w:tc>
        <w:tc>
          <w:tcPr>
            <w:tcW w:type="dxa" w:w="1080"/>
          </w:tcPr>
          <w:p>
            <w:r>
              <w:rPr>
                <w:b w:val="0"/>
                <w:sz w:val="15"/>
              </w:rPr>
              <w:t>080051521P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012187171K</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26M00381</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10023</w:t>
            </w:r>
          </w:p>
        </w:tc>
        <w:tc>
          <w:tcPr>
            <w:tcW w:type="dxa" w:w="1080"/>
          </w:tcPr>
          <w:p>
            <w:r>
              <w:rPr>
                <w:b w:val="0"/>
                <w:sz w:val="15"/>
              </w:rPr>
              <w:t>0905926F0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0896426F0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Richmond Hill 11418</w:t>
            </w:r>
          </w:p>
        </w:tc>
        <w:tc>
          <w:tcPr>
            <w:tcW w:type="dxa" w:w="1080"/>
          </w:tcPr>
          <w:p>
            <w:r>
              <w:rPr>
                <w:b w:val="0"/>
                <w:sz w:val="15"/>
              </w:rPr>
              <w:t>0810126F0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0792026F0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67</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35</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136</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51</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2</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11</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36</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