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2026-07-14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186 项、关注 33 项  /  186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Cinnamaldehyde in Pesticide Formulations; Exemption From the Requirement for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Sterigenics U.S., LLC; Filing of Food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Bond Guarantee Program, FY 2026; Notice of Guarantee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Sultanate of Oman: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Stilbenic Optical Brightening Agents From Taiwan: Preliminary Affirmative Determination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Common Alloy Aluminum Sheet From India: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41696737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40393787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41648313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41221268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POETICA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50119085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COLMADO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BAM CAFE / GREAT PERFORMANCES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CAFECITO DE MAMA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MISS LILY'S 7A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40381720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LAUGHING MAN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50104311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LITTLE RUBYS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PFIZER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DELIGHT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HANI'S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50180332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ATELIER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NGATSO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50167099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Sebastian's Cafe &amp; Creamery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50154393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7550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21466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7544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76119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90-05 Myrtle Ave, Ridgewood 11385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014221468K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