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imHei" w:hAnsi="SimHei" w:eastAsia="SimHei"/>
          <w:b/>
          <w:color w:val="333333"/>
          <w:sz w:val="44"/>
        </w:rPr>
        <w:t>AortaDiff: A Unified Multitask Diffusion Framework for Contrast-Free AAA Imaging</w:t>
      </w:r>
    </w:p>
    <w:p>
      <w:r>
        <w:rPr>
          <w:rFonts w:ascii="SimHei" w:hAnsi="SimHei" w:eastAsia="SimHei"/>
          <w:b/>
          <w:sz w:val="32"/>
        </w:rPr>
        <w:t>目 录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333333"/>
          <w:sz w:val="36"/>
        </w:rPr>
        <w:t>literature export</w:t>
      </w:r>
    </w:p>
    <w:p>
      <w:pPr>
        <w:pStyle w:val="Heading2"/>
      </w:pPr>
      <w:r>
        <w:rPr>
          <w:rFonts w:ascii="SimHei" w:hAnsi="SimHei" w:eastAsia="SimHei"/>
          <w:b/>
          <w:color w:val="333333"/>
          <w:sz w:val="32"/>
        </w:rPr>
        <w:t>Item 85061c95-f689-43cd-81d5-b2c066c981c5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Content from literature 85061c95-f689-43cd-81d5-b2c066c981c5.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  <w:p>
      <w:fldSimple w:instr=" TOC \o \h \z ">
        <w:r>
          <w:t>[目录 - 请在 Word 中按 Ctrl+A → F9 刷新]</w:t>
        </w:r>
      </w:fldSimple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