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4418" w14:textId="77777777" w:rsidR="00056453" w:rsidRDefault="00056453" w:rsidP="00056453">
      <w:pPr>
        <w:pStyle w:val="Title"/>
        <w:spacing w:after="240" w:line="276" w:lineRule="auto"/>
      </w:pPr>
    </w:p>
    <w:p w14:paraId="630C0354" w14:textId="77777777" w:rsidR="00056453" w:rsidRDefault="00056453" w:rsidP="00056453">
      <w:pPr>
        <w:pStyle w:val="Title"/>
        <w:spacing w:after="240" w:line="276" w:lineRule="auto"/>
      </w:pPr>
    </w:p>
    <w:p w14:paraId="1E9126B3" w14:textId="77777777" w:rsidR="00056453" w:rsidRDefault="00056453" w:rsidP="00056453">
      <w:pPr>
        <w:pStyle w:val="Title"/>
        <w:spacing w:after="240" w:line="276" w:lineRule="auto"/>
      </w:pPr>
    </w:p>
    <w:p w14:paraId="5CEE21CC" w14:textId="77777777" w:rsidR="00056453" w:rsidRDefault="00056453" w:rsidP="00056453">
      <w:pPr>
        <w:pStyle w:val="Title"/>
        <w:spacing w:after="240" w:line="276" w:lineRule="auto"/>
      </w:pPr>
    </w:p>
    <w:p w14:paraId="2FF679B9" w14:textId="41866C1B" w:rsidR="00B029DA" w:rsidRPr="00D05E3C" w:rsidRDefault="00056453" w:rsidP="00056453">
      <w:pPr>
        <w:pStyle w:val="Title"/>
        <w:spacing w:after="240" w:line="276" w:lineRule="auto"/>
        <w:rPr>
          <w:b/>
          <w:bCs/>
        </w:rPr>
      </w:pPr>
      <w:r w:rsidRPr="00D05E3C">
        <w:rPr>
          <w:b/>
          <w:bCs/>
        </w:rPr>
        <w:t>Programming Exercise 1: Tableau Public</w:t>
      </w:r>
    </w:p>
    <w:p w14:paraId="395C0EF8" w14:textId="77777777" w:rsidR="00056453" w:rsidRDefault="00056453" w:rsidP="00056453">
      <w:pPr>
        <w:pStyle w:val="Subtitle"/>
        <w:spacing w:before="240" w:line="276" w:lineRule="auto"/>
        <w:ind w:left="2160"/>
      </w:pPr>
    </w:p>
    <w:p w14:paraId="58F22870" w14:textId="77777777" w:rsidR="00056453" w:rsidRDefault="00056453" w:rsidP="00056453">
      <w:pPr>
        <w:pStyle w:val="Subtitle"/>
        <w:spacing w:before="240" w:line="276" w:lineRule="auto"/>
        <w:ind w:left="2160"/>
      </w:pPr>
    </w:p>
    <w:p w14:paraId="50F36AB4" w14:textId="77777777" w:rsidR="00056453" w:rsidRDefault="00056453" w:rsidP="00056453">
      <w:pPr>
        <w:pStyle w:val="Subtitle"/>
        <w:spacing w:before="240" w:line="276" w:lineRule="auto"/>
        <w:ind w:left="2160"/>
      </w:pPr>
    </w:p>
    <w:p w14:paraId="40083E86" w14:textId="77777777" w:rsidR="00056453" w:rsidRDefault="00056453" w:rsidP="00056453">
      <w:pPr>
        <w:pStyle w:val="Subtitle"/>
        <w:spacing w:before="240" w:line="276" w:lineRule="auto"/>
        <w:ind w:left="2160"/>
      </w:pPr>
    </w:p>
    <w:p w14:paraId="76709215" w14:textId="77777777" w:rsidR="00056453" w:rsidRDefault="00056453" w:rsidP="00056453">
      <w:pPr>
        <w:pStyle w:val="Subtitle"/>
        <w:spacing w:before="240" w:line="276" w:lineRule="auto"/>
        <w:ind w:left="2160"/>
      </w:pPr>
    </w:p>
    <w:p w14:paraId="5A75C390" w14:textId="7F67D9F4" w:rsidR="00056453" w:rsidRDefault="00056453" w:rsidP="00056453">
      <w:pPr>
        <w:pStyle w:val="Subtitle"/>
        <w:spacing w:before="240" w:line="276" w:lineRule="auto"/>
        <w:ind w:left="2160"/>
      </w:pPr>
      <w:r>
        <w:t xml:space="preserve">Student Name: </w:t>
      </w:r>
      <w:r>
        <w:tab/>
        <w:t>Xianlin Feng</w:t>
      </w:r>
    </w:p>
    <w:p w14:paraId="13ECEC5C" w14:textId="4986A8A6" w:rsidR="00056453" w:rsidRDefault="00056453" w:rsidP="00056453">
      <w:pPr>
        <w:pStyle w:val="Subtitle"/>
        <w:spacing w:before="240" w:line="276" w:lineRule="auto"/>
        <w:ind w:left="2160"/>
      </w:pPr>
      <w:r>
        <w:t>Student ID:</w:t>
      </w:r>
      <w:r>
        <w:tab/>
      </w:r>
      <w:r>
        <w:tab/>
        <w:t>28847458</w:t>
      </w:r>
    </w:p>
    <w:p w14:paraId="6739EBC5" w14:textId="2C4150DB" w:rsidR="00056453" w:rsidRDefault="00056453" w:rsidP="00056453">
      <w:pPr>
        <w:pStyle w:val="Subtitle"/>
        <w:spacing w:before="240" w:line="276" w:lineRule="auto"/>
        <w:ind w:left="2160"/>
        <w:rPr>
          <w:rFonts w:ascii="Arial" w:hAnsi="Arial" w:cs="Arial"/>
          <w:color w:val="000000"/>
          <w:sz w:val="19"/>
          <w:szCs w:val="19"/>
          <w:shd w:val="clear" w:color="auto" w:fill="FFFFFF"/>
        </w:rPr>
      </w:pPr>
      <w:r>
        <w:t>Tutor Name:</w:t>
      </w:r>
      <w:r>
        <w:tab/>
      </w:r>
      <w:r>
        <w:tab/>
      </w:r>
      <w:proofErr w:type="spellStart"/>
      <w:r>
        <w:rPr>
          <w:rFonts w:ascii="Arial" w:hAnsi="Arial" w:cs="Arial"/>
          <w:color w:val="000000"/>
          <w:sz w:val="19"/>
          <w:szCs w:val="19"/>
          <w:shd w:val="clear" w:color="auto" w:fill="FFFFFF"/>
        </w:rPr>
        <w:t>Kadek</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Satriadi</w:t>
      </w:r>
      <w:proofErr w:type="spellEnd"/>
    </w:p>
    <w:p w14:paraId="7503FCFF" w14:textId="1484F93C" w:rsidR="00056453" w:rsidRDefault="00056453" w:rsidP="00056453">
      <w:pPr>
        <w:pStyle w:val="Subtitle"/>
        <w:spacing w:before="240" w:line="276" w:lineRule="auto"/>
        <w:ind w:left="2160"/>
      </w:pPr>
      <w:r>
        <w:t>Data:</w:t>
      </w:r>
      <w:r>
        <w:tab/>
      </w:r>
      <w:r>
        <w:tab/>
      </w:r>
      <w:r>
        <w:tab/>
        <w:t>16/03/2019</w:t>
      </w:r>
    </w:p>
    <w:p w14:paraId="1E2F92F6" w14:textId="77777777" w:rsidR="00214E89" w:rsidRDefault="00214E89" w:rsidP="00214E89"/>
    <w:p w14:paraId="5ED0C6B1" w14:textId="0A634A8C" w:rsidR="00214E89" w:rsidRDefault="00214E89" w:rsidP="00214E89">
      <w:pPr>
        <w:sectPr w:rsidR="00214E89" w:rsidSect="00214E89">
          <w:footerReference w:type="default" r:id="rId8"/>
          <w:pgSz w:w="11906" w:h="16838"/>
          <w:pgMar w:top="1440" w:right="1440" w:bottom="1440" w:left="1440" w:header="708" w:footer="708" w:gutter="0"/>
          <w:cols w:space="708"/>
          <w:titlePg/>
          <w:docGrid w:linePitch="360"/>
        </w:sectPr>
      </w:pPr>
    </w:p>
    <w:p w14:paraId="0156A022" w14:textId="6C809B7C" w:rsidR="00056453" w:rsidRDefault="00056453" w:rsidP="003519B0">
      <w:pPr>
        <w:pStyle w:val="Heading1"/>
        <w:numPr>
          <w:ilvl w:val="0"/>
          <w:numId w:val="2"/>
        </w:numPr>
      </w:pPr>
      <w:r>
        <w:lastRenderedPageBreak/>
        <w:t>Data Wrangling</w:t>
      </w:r>
    </w:p>
    <w:p w14:paraId="1CD9D1F8" w14:textId="49D54176" w:rsidR="003519B0" w:rsidRDefault="006C1028" w:rsidP="006C1028">
      <w:pPr>
        <w:pStyle w:val="Heading2"/>
        <w:numPr>
          <w:ilvl w:val="1"/>
          <w:numId w:val="4"/>
        </w:numPr>
      </w:pPr>
      <w:r>
        <w:t>Correct the Wrong data</w:t>
      </w:r>
    </w:p>
    <w:p w14:paraId="153D30CC" w14:textId="17184CC0" w:rsidR="006C1028" w:rsidRDefault="006C1028" w:rsidP="006C1028">
      <w:pPr>
        <w:rPr>
          <w:rFonts w:ascii="Arial" w:hAnsi="Arial" w:cs="Arial"/>
          <w:shd w:val="clear" w:color="auto" w:fill="FFFFFF"/>
        </w:rPr>
      </w:pPr>
      <w:r>
        <w:t xml:space="preserve">The latitude of “site02” is 18.937, which means the site is in </w:t>
      </w:r>
      <w:r w:rsidRPr="006C1028">
        <w:t>Northern Hemisphere</w:t>
      </w:r>
      <w:r w:rsidR="001A3F3D">
        <w:rPr>
          <w:noProof/>
        </w:rPr>
        <w:t>;</w:t>
      </w:r>
      <w:r w:rsidRPr="001A3F3D">
        <w:rPr>
          <w:noProof/>
        </w:rPr>
        <w:t xml:space="preserve"> it</w:t>
      </w:r>
      <w:r w:rsidR="001A3F3D">
        <w:rPr>
          <w:noProof/>
        </w:rPr>
        <w:t xml:space="preserve"> </w:t>
      </w:r>
      <w:r>
        <w:t xml:space="preserve">cannot be a site near </w:t>
      </w:r>
      <w:r>
        <w:rPr>
          <w:rFonts w:ascii="Arial" w:hAnsi="Arial" w:cs="Arial"/>
          <w:shd w:val="clear" w:color="auto" w:fill="FFFFFF"/>
        </w:rPr>
        <w:t xml:space="preserve">the Great Barrier Reef. </w:t>
      </w:r>
      <w:r w:rsidRPr="001A3F3D">
        <w:rPr>
          <w:rFonts w:ascii="Arial" w:hAnsi="Arial" w:cs="Arial"/>
          <w:noProof/>
          <w:shd w:val="clear" w:color="auto" w:fill="FFFFFF"/>
        </w:rPr>
        <w:t>I</w:t>
      </w:r>
      <w:r>
        <w:rPr>
          <w:rFonts w:ascii="Arial" w:hAnsi="Arial" w:cs="Arial"/>
          <w:shd w:val="clear" w:color="auto" w:fill="FFFFFF"/>
        </w:rPr>
        <w:t xml:space="preserve"> believe </w:t>
      </w:r>
      <w:r w:rsidRPr="001A3F3D">
        <w:rPr>
          <w:rFonts w:ascii="Arial" w:hAnsi="Arial" w:cs="Arial"/>
          <w:noProof/>
          <w:shd w:val="clear" w:color="auto" w:fill="FFFFFF"/>
        </w:rPr>
        <w:t>it</w:t>
      </w:r>
      <w:r w:rsidR="001A3F3D">
        <w:rPr>
          <w:rFonts w:ascii="Arial" w:hAnsi="Arial" w:cs="Arial"/>
          <w:noProof/>
          <w:shd w:val="clear" w:color="auto" w:fill="FFFFFF"/>
        </w:rPr>
        <w:t xml:space="preserve"> is</w:t>
      </w:r>
      <w:r>
        <w:rPr>
          <w:rFonts w:ascii="Arial" w:hAnsi="Arial" w:cs="Arial"/>
          <w:shd w:val="clear" w:color="auto" w:fill="FFFFFF"/>
        </w:rPr>
        <w:t xml:space="preserve"> missing the symbol “-”, so </w:t>
      </w:r>
      <w:r w:rsidRPr="001A3F3D">
        <w:rPr>
          <w:rFonts w:ascii="Arial" w:hAnsi="Arial" w:cs="Arial"/>
          <w:noProof/>
          <w:shd w:val="clear" w:color="auto" w:fill="FFFFFF"/>
        </w:rPr>
        <w:t>I</w:t>
      </w:r>
      <w:r>
        <w:rPr>
          <w:rFonts w:ascii="Arial" w:hAnsi="Arial" w:cs="Arial"/>
          <w:shd w:val="clear" w:color="auto" w:fill="FFFFFF"/>
        </w:rPr>
        <w:t xml:space="preserve"> add the “-” symbol in front of it.  </w:t>
      </w:r>
      <w:r w:rsidRPr="001A3F3D">
        <w:rPr>
          <w:rFonts w:ascii="Arial" w:hAnsi="Arial" w:cs="Arial"/>
          <w:noProof/>
          <w:shd w:val="clear" w:color="auto" w:fill="FFFFFF"/>
        </w:rPr>
        <w:t>After</w:t>
      </w:r>
      <w:r w:rsidR="001A3F3D" w:rsidRPr="001A3F3D">
        <w:rPr>
          <w:rFonts w:ascii="Arial" w:hAnsi="Arial" w:cs="Arial"/>
          <w:noProof/>
          <w:shd w:val="clear" w:color="auto" w:fill="FFFFFF"/>
        </w:rPr>
        <w:t xml:space="preserve"> </w:t>
      </w:r>
      <w:r w:rsidRPr="001A3F3D">
        <w:rPr>
          <w:rFonts w:ascii="Arial" w:hAnsi="Arial" w:cs="Arial"/>
          <w:noProof/>
          <w:shd w:val="clear" w:color="auto" w:fill="FFFFFF"/>
        </w:rPr>
        <w:t>modif</w:t>
      </w:r>
      <w:r w:rsidR="001A3F3D">
        <w:rPr>
          <w:rFonts w:ascii="Arial" w:hAnsi="Arial" w:cs="Arial"/>
          <w:noProof/>
          <w:shd w:val="clear" w:color="auto" w:fill="FFFFFF"/>
        </w:rPr>
        <w:t>y</w:t>
      </w:r>
      <w:r w:rsidR="001A3F3D" w:rsidRPr="001A3F3D">
        <w:rPr>
          <w:rFonts w:ascii="Arial" w:hAnsi="Arial" w:cs="Arial"/>
          <w:noProof/>
          <w:shd w:val="clear" w:color="auto" w:fill="FFFFFF"/>
        </w:rPr>
        <w:t>ing</w:t>
      </w:r>
      <w:r>
        <w:rPr>
          <w:rFonts w:ascii="Arial" w:hAnsi="Arial" w:cs="Arial"/>
          <w:shd w:val="clear" w:color="auto" w:fill="FFFFFF"/>
        </w:rPr>
        <w:t xml:space="preserve"> the latitude </w:t>
      </w:r>
      <w:r w:rsidR="007B3CAC">
        <w:rPr>
          <w:rFonts w:ascii="Arial" w:hAnsi="Arial" w:cs="Arial"/>
          <w:shd w:val="clear" w:color="auto" w:fill="FFFFFF"/>
        </w:rPr>
        <w:t>of site02, the data seems more reasonable on the map.</w:t>
      </w:r>
    </w:p>
    <w:p w14:paraId="40292C11" w14:textId="3EDE69A3" w:rsidR="006C1028" w:rsidRDefault="0048056D" w:rsidP="006C1028">
      <w:pPr>
        <w:rPr>
          <w:rFonts w:eastAsia="Malgun Gothic"/>
          <w:lang w:eastAsia="ko-KR"/>
        </w:rPr>
      </w:pPr>
      <w:r>
        <w:rPr>
          <w:noProof/>
        </w:rPr>
        <w:drawing>
          <wp:inline distT="0" distB="0" distL="0" distR="0" wp14:anchorId="758765D5" wp14:editId="313DBE65">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2265"/>
                    </a:xfrm>
                    <a:prstGeom prst="rect">
                      <a:avLst/>
                    </a:prstGeom>
                  </pic:spPr>
                </pic:pic>
              </a:graphicData>
            </a:graphic>
          </wp:inline>
        </w:drawing>
      </w:r>
    </w:p>
    <w:p w14:paraId="7763C363" w14:textId="3895F65F" w:rsidR="007B3CAC" w:rsidRPr="002839A0" w:rsidRDefault="00C21893" w:rsidP="002839A0">
      <w:pPr>
        <w:pStyle w:val="Heading2"/>
        <w:numPr>
          <w:ilvl w:val="1"/>
          <w:numId w:val="4"/>
        </w:numPr>
      </w:pPr>
      <w:r>
        <w:rPr>
          <w:rFonts w:hint="eastAsia"/>
        </w:rPr>
        <w:t>Clear</w:t>
      </w:r>
      <w:r>
        <w:t xml:space="preserve"> </w:t>
      </w:r>
      <w:r>
        <w:rPr>
          <w:rFonts w:hint="eastAsia"/>
        </w:rPr>
        <w:t>the</w:t>
      </w:r>
      <w:r w:rsidR="007B3CAC" w:rsidRPr="002839A0">
        <w:t xml:space="preserve"> Wrong data</w:t>
      </w:r>
    </w:p>
    <w:p w14:paraId="3A08E391" w14:textId="01F145D2" w:rsidR="007B3CAC" w:rsidRDefault="007B3CAC" w:rsidP="007B3CAC">
      <w:pPr>
        <w:rPr>
          <w:rFonts w:ascii="Arial" w:hAnsi="Arial" w:cs="Arial"/>
          <w:shd w:val="clear" w:color="auto" w:fill="FFFFFF"/>
        </w:rPr>
      </w:pPr>
      <w:r>
        <w:rPr>
          <w:rFonts w:eastAsia="Malgun Gothic"/>
          <w:lang w:eastAsia="ko-KR"/>
        </w:rPr>
        <w:t xml:space="preserve">When opening the dataset with excel and colouring the </w:t>
      </w:r>
      <w:r>
        <w:rPr>
          <w:rFonts w:ascii="Arial" w:hAnsi="Arial" w:cs="Arial"/>
          <w:shd w:val="clear" w:color="auto" w:fill="FFFFFF"/>
        </w:rPr>
        <w:t>coral bleaching data by “Conditional Formatting” function. An a</w:t>
      </w:r>
      <w:r w:rsidRPr="007B3CAC">
        <w:rPr>
          <w:rFonts w:ascii="Arial" w:hAnsi="Arial" w:cs="Arial"/>
          <w:shd w:val="clear" w:color="auto" w:fill="FFFFFF"/>
        </w:rPr>
        <w:t>bnormally high</w:t>
      </w:r>
      <w:r>
        <w:rPr>
          <w:rFonts w:ascii="Arial" w:hAnsi="Arial" w:cs="Arial"/>
          <w:shd w:val="clear" w:color="auto" w:fill="FFFFFF"/>
        </w:rPr>
        <w:t xml:space="preserve"> value can </w:t>
      </w:r>
      <w:r w:rsidRPr="001A3F3D">
        <w:rPr>
          <w:rFonts w:ascii="Arial" w:hAnsi="Arial" w:cs="Arial"/>
          <w:noProof/>
          <w:shd w:val="clear" w:color="auto" w:fill="FFFFFF"/>
        </w:rPr>
        <w:t>be found</w:t>
      </w:r>
      <w:r>
        <w:rPr>
          <w:rFonts w:ascii="Arial" w:hAnsi="Arial" w:cs="Arial"/>
          <w:shd w:val="clear" w:color="auto" w:fill="FFFFFF"/>
        </w:rPr>
        <w:t xml:space="preserve"> in the data record, </w:t>
      </w:r>
      <w:r>
        <w:rPr>
          <w:rFonts w:ascii="Arial" w:hAnsi="Arial" w:cs="Arial" w:hint="eastAsia"/>
          <w:shd w:val="clear" w:color="auto" w:fill="FFFFFF"/>
        </w:rPr>
        <w:t>which</w:t>
      </w:r>
      <w:r>
        <w:rPr>
          <w:rFonts w:ascii="Arial" w:hAnsi="Arial" w:cs="Arial"/>
          <w:shd w:val="clear" w:color="auto" w:fill="FFFFFF"/>
        </w:rPr>
        <w:t xml:space="preserve"> colour is b</w:t>
      </w:r>
      <w:r w:rsidRPr="007B3CAC">
        <w:rPr>
          <w:rFonts w:ascii="Arial" w:hAnsi="Arial" w:cs="Arial"/>
          <w:shd w:val="clear" w:color="auto" w:fill="FFFFFF"/>
        </w:rPr>
        <w:t>right red</w:t>
      </w:r>
      <w:r>
        <w:rPr>
          <w:rFonts w:ascii="Arial" w:hAnsi="Arial" w:cs="Arial"/>
          <w:shd w:val="clear" w:color="auto" w:fill="FFFFFF"/>
        </w:rPr>
        <w:t xml:space="preserve">. It </w:t>
      </w:r>
      <w:r w:rsidRPr="001A3F3D">
        <w:rPr>
          <w:rFonts w:ascii="Arial" w:hAnsi="Arial" w:cs="Arial"/>
          <w:noProof/>
          <w:shd w:val="clear" w:color="auto" w:fill="FFFFFF"/>
        </w:rPr>
        <w:t>may</w:t>
      </w:r>
      <w:r w:rsidR="001A3F3D">
        <w:rPr>
          <w:rFonts w:ascii="Arial" w:hAnsi="Arial" w:cs="Arial"/>
          <w:noProof/>
          <w:shd w:val="clear" w:color="auto" w:fill="FFFFFF"/>
        </w:rPr>
        <w:t xml:space="preserve"> </w:t>
      </w:r>
      <w:r w:rsidRPr="001A3F3D">
        <w:rPr>
          <w:rFonts w:ascii="Arial" w:hAnsi="Arial" w:cs="Arial"/>
          <w:noProof/>
          <w:shd w:val="clear" w:color="auto" w:fill="FFFFFF"/>
        </w:rPr>
        <w:t>be</w:t>
      </w:r>
      <w:r>
        <w:rPr>
          <w:rFonts w:ascii="Arial" w:hAnsi="Arial" w:cs="Arial"/>
          <w:shd w:val="clear" w:color="auto" w:fill="FFFFFF"/>
        </w:rPr>
        <w:t xml:space="preserve"> a</w:t>
      </w:r>
      <w:r w:rsidR="002839A0">
        <w:rPr>
          <w:rFonts w:ascii="Arial" w:hAnsi="Arial" w:cs="Arial"/>
          <w:shd w:val="clear" w:color="auto" w:fill="FFFFFF"/>
        </w:rPr>
        <w:t>n</w:t>
      </w:r>
      <w:r>
        <w:rPr>
          <w:rFonts w:ascii="Arial" w:hAnsi="Arial" w:cs="Arial"/>
          <w:shd w:val="clear" w:color="auto" w:fill="FFFFFF"/>
        </w:rPr>
        <w:t xml:space="preserve"> outlier</w:t>
      </w:r>
      <w:r w:rsidR="002839A0">
        <w:rPr>
          <w:rFonts w:ascii="Arial" w:hAnsi="Arial" w:cs="Arial"/>
          <w:shd w:val="clear" w:color="auto" w:fill="FFFFFF"/>
        </w:rPr>
        <w:t>, because as coral bleaching cannot exceed 100%.</w:t>
      </w:r>
      <w:r>
        <w:rPr>
          <w:rFonts w:ascii="Arial" w:hAnsi="Arial" w:cs="Arial"/>
          <w:shd w:val="clear" w:color="auto" w:fill="FFFFFF"/>
        </w:rPr>
        <w:t xml:space="preserve"> </w:t>
      </w:r>
      <w:r w:rsidR="002839A0">
        <w:rPr>
          <w:rFonts w:ascii="Arial" w:hAnsi="Arial" w:cs="Arial" w:hint="eastAsia"/>
          <w:shd w:val="clear" w:color="auto" w:fill="FFFFFF"/>
        </w:rPr>
        <w:t>A</w:t>
      </w:r>
      <w:r>
        <w:rPr>
          <w:rFonts w:ascii="Arial" w:hAnsi="Arial" w:cs="Arial"/>
          <w:shd w:val="clear" w:color="auto" w:fill="FFFFFF"/>
        </w:rPr>
        <w:t xml:space="preserve">s the correct value is not known, </w:t>
      </w:r>
      <w:r w:rsidRPr="001A3F3D">
        <w:rPr>
          <w:rFonts w:ascii="Arial" w:hAnsi="Arial" w:cs="Arial"/>
          <w:noProof/>
          <w:shd w:val="clear" w:color="auto" w:fill="FFFFFF"/>
        </w:rPr>
        <w:t>I</w:t>
      </w:r>
      <w:r>
        <w:rPr>
          <w:rFonts w:ascii="Arial" w:hAnsi="Arial" w:cs="Arial"/>
          <w:shd w:val="clear" w:color="auto" w:fill="FFFFFF"/>
        </w:rPr>
        <w:t xml:space="preserve"> decided to delete the </w:t>
      </w:r>
      <w:r w:rsidR="0031702C">
        <w:rPr>
          <w:rFonts w:ascii="Arial" w:hAnsi="Arial" w:cs="Arial"/>
          <w:shd w:val="clear" w:color="auto" w:fill="FFFFFF"/>
        </w:rPr>
        <w:t>value (</w:t>
      </w:r>
      <w:r>
        <w:rPr>
          <w:rFonts w:ascii="Arial" w:hAnsi="Arial" w:cs="Arial"/>
          <w:shd w:val="clear" w:color="auto" w:fill="FFFFFF"/>
        </w:rPr>
        <w:t xml:space="preserve">leave it blank as a missing value). </w:t>
      </w:r>
    </w:p>
    <w:p w14:paraId="416896B8" w14:textId="3252EBCB" w:rsidR="007B3CAC" w:rsidRDefault="007B3CAC" w:rsidP="007B3CAC">
      <w:pPr>
        <w:rPr>
          <w:rFonts w:eastAsia="Malgun Gothic"/>
          <w:lang w:eastAsia="ko-KR"/>
        </w:rPr>
      </w:pPr>
      <w:r>
        <w:rPr>
          <w:noProof/>
        </w:rPr>
        <w:drawing>
          <wp:inline distT="0" distB="0" distL="0" distR="0" wp14:anchorId="2E482EB0" wp14:editId="2FB0F279">
            <wp:extent cx="5731510" cy="1672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72590"/>
                    </a:xfrm>
                    <a:prstGeom prst="rect">
                      <a:avLst/>
                    </a:prstGeom>
                  </pic:spPr>
                </pic:pic>
              </a:graphicData>
            </a:graphic>
          </wp:inline>
        </w:drawing>
      </w:r>
    </w:p>
    <w:p w14:paraId="322C8A70" w14:textId="6AEF79D7" w:rsidR="007B3CAC" w:rsidRDefault="002839A0" w:rsidP="007B3CAC">
      <w:pPr>
        <w:rPr>
          <w:rFonts w:eastAsia="Malgun Gothic"/>
          <w:lang w:eastAsia="ko-KR"/>
        </w:rPr>
      </w:pPr>
      <w:r>
        <w:rPr>
          <w:rFonts w:asciiTheme="minorEastAsia" w:hAnsiTheme="minorEastAsia" w:hint="eastAsia"/>
        </w:rPr>
        <w:t>After</w:t>
      </w:r>
      <w:r>
        <w:rPr>
          <w:rFonts w:eastAsia="Malgun Gothic"/>
          <w:lang w:eastAsia="ko-KR"/>
        </w:rPr>
        <w:t xml:space="preserve"> double check the rest data in the data set, not </w:t>
      </w:r>
      <w:r w:rsidR="001A3F3D">
        <w:rPr>
          <w:rFonts w:eastAsia="Malgun Gothic"/>
          <w:lang w:eastAsia="ko-KR"/>
        </w:rPr>
        <w:t xml:space="preserve">the </w:t>
      </w:r>
      <w:r w:rsidRPr="001A3F3D">
        <w:rPr>
          <w:rFonts w:eastAsia="Malgun Gothic"/>
          <w:noProof/>
          <w:lang w:eastAsia="ko-KR"/>
        </w:rPr>
        <w:t>data</w:t>
      </w:r>
      <w:r>
        <w:rPr>
          <w:rFonts w:eastAsia="Malgun Gothic"/>
          <w:lang w:eastAsia="ko-KR"/>
        </w:rPr>
        <w:t xml:space="preserve"> value </w:t>
      </w:r>
      <w:r w:rsidR="00D2424D">
        <w:rPr>
          <w:rFonts w:eastAsia="Malgun Gothic"/>
          <w:lang w:eastAsia="ko-KR"/>
        </w:rPr>
        <w:t>exceeds</w:t>
      </w:r>
      <w:r>
        <w:rPr>
          <w:rFonts w:eastAsia="Malgun Gothic"/>
          <w:lang w:eastAsia="ko-KR"/>
        </w:rPr>
        <w:t xml:space="preserve"> 100%.</w:t>
      </w:r>
    </w:p>
    <w:p w14:paraId="1CF9EA00" w14:textId="5900D935" w:rsidR="002839A0" w:rsidRDefault="002839A0" w:rsidP="007B3CAC"/>
    <w:p w14:paraId="57D8A9EC" w14:textId="6234DC50" w:rsidR="002839A0" w:rsidRDefault="002839A0" w:rsidP="00475765">
      <w:pPr>
        <w:pStyle w:val="Heading2"/>
        <w:numPr>
          <w:ilvl w:val="1"/>
          <w:numId w:val="4"/>
        </w:numPr>
      </w:pPr>
      <w:r>
        <w:t>Reformat the dataset</w:t>
      </w:r>
    </w:p>
    <w:p w14:paraId="20F4D1E4" w14:textId="2D8051AA" w:rsidR="00475765" w:rsidRDefault="00475765" w:rsidP="00475765">
      <w:r>
        <w:t xml:space="preserve">When open the data with Microsoft </w:t>
      </w:r>
      <w:r w:rsidR="001A3F3D">
        <w:rPr>
          <w:noProof/>
        </w:rPr>
        <w:t>E</w:t>
      </w:r>
      <w:r w:rsidRPr="001A3F3D">
        <w:rPr>
          <w:noProof/>
        </w:rPr>
        <w:t>xcel</w:t>
      </w:r>
      <w:r>
        <w:t xml:space="preserve">, </w:t>
      </w:r>
      <w:r w:rsidRPr="001A3F3D">
        <w:rPr>
          <w:noProof/>
        </w:rPr>
        <w:t>it</w:t>
      </w:r>
      <w:r w:rsidR="001A3F3D">
        <w:rPr>
          <w:noProof/>
        </w:rPr>
        <w:t xml:space="preserve"> clearly shows</w:t>
      </w:r>
      <w:r>
        <w:t xml:space="preserve"> that the first row is the name of the corals, and the second row is the main index of the rest rows, include the site names, longitude, latitude, and years, this data format will cause a bit problem when </w:t>
      </w:r>
      <w:r w:rsidRPr="001A3F3D">
        <w:rPr>
          <w:noProof/>
        </w:rPr>
        <w:t>import</w:t>
      </w:r>
      <w:r w:rsidR="001A3F3D">
        <w:rPr>
          <w:noProof/>
        </w:rPr>
        <w:t>ing</w:t>
      </w:r>
      <w:r>
        <w:t xml:space="preserve"> the data into Tableau. So, </w:t>
      </w:r>
      <w:r w:rsidRPr="000A46B4">
        <w:rPr>
          <w:noProof/>
        </w:rPr>
        <w:t>I</w:t>
      </w:r>
      <w:r>
        <w:t xml:space="preserve"> reformat the dataset in the </w:t>
      </w:r>
      <w:r w:rsidRPr="001A3F3D">
        <w:rPr>
          <w:noProof/>
        </w:rPr>
        <w:t>follow</w:t>
      </w:r>
      <w:r w:rsidR="001A3F3D">
        <w:rPr>
          <w:noProof/>
        </w:rPr>
        <w:t>ing</w:t>
      </w:r>
      <w:r>
        <w:t xml:space="preserve"> steps:</w:t>
      </w:r>
    </w:p>
    <w:p w14:paraId="15432698" w14:textId="52863FD6" w:rsidR="00475765" w:rsidRDefault="00475765" w:rsidP="00475765">
      <w:pPr>
        <w:pStyle w:val="ListParagraph"/>
        <w:numPr>
          <w:ilvl w:val="0"/>
          <w:numId w:val="5"/>
        </w:numPr>
      </w:pPr>
      <w:r>
        <w:lastRenderedPageBreak/>
        <w:t xml:space="preserve">Copy all the data in the sheet. Then paste it with paste option “transpose”. This option will transpose the row to </w:t>
      </w:r>
      <w:r w:rsidR="001A3F3D">
        <w:t xml:space="preserve">a </w:t>
      </w:r>
      <w:r w:rsidRPr="001A3F3D">
        <w:rPr>
          <w:noProof/>
        </w:rPr>
        <w:t>column</w:t>
      </w:r>
      <w:r>
        <w:t>, and the column to row.</w:t>
      </w:r>
    </w:p>
    <w:p w14:paraId="3BA5F1B4" w14:textId="10B39F9C" w:rsidR="00475765" w:rsidRDefault="00475765" w:rsidP="00475765">
      <w:pPr>
        <w:pStyle w:val="ListParagraph"/>
        <w:numPr>
          <w:ilvl w:val="0"/>
          <w:numId w:val="5"/>
        </w:numPr>
      </w:pPr>
      <w:r>
        <w:t xml:space="preserve">Add “name” in the cell “A1”, Add Location in the cells “A2” and “A3”. </w:t>
      </w:r>
      <w:r w:rsidRPr="001A3F3D">
        <w:rPr>
          <w:noProof/>
        </w:rPr>
        <w:t>Add corals</w:t>
      </w:r>
      <w:r>
        <w:t xml:space="preserve"> name in the rest cells of column “A”.</w:t>
      </w:r>
    </w:p>
    <w:p w14:paraId="61A6681E" w14:textId="5AB9981A" w:rsidR="00475765" w:rsidRDefault="00475765" w:rsidP="00475765">
      <w:pPr>
        <w:pStyle w:val="ListParagraph"/>
        <w:numPr>
          <w:ilvl w:val="0"/>
          <w:numId w:val="5"/>
        </w:numPr>
      </w:pPr>
      <w:r>
        <w:t xml:space="preserve">Add “year” in the cell </w:t>
      </w:r>
      <w:r>
        <w:rPr>
          <w:rFonts w:hint="eastAsia"/>
        </w:rPr>
        <w:t>“</w:t>
      </w:r>
      <w:r>
        <w:rPr>
          <w:rFonts w:hint="eastAsia"/>
        </w:rPr>
        <w:t>B1</w:t>
      </w:r>
      <w:r>
        <w:rPr>
          <w:rFonts w:hint="eastAsia"/>
        </w:rPr>
        <w:t>“</w:t>
      </w:r>
      <w:r>
        <w:rPr>
          <w:rFonts w:hint="eastAsia"/>
        </w:rPr>
        <w:t>.</w:t>
      </w:r>
    </w:p>
    <w:p w14:paraId="1D0D1290" w14:textId="5FE4CF5D" w:rsidR="00475765" w:rsidRDefault="004B61BA" w:rsidP="00475765">
      <w:pPr>
        <w:pStyle w:val="ListParagraph"/>
        <w:numPr>
          <w:ilvl w:val="0"/>
          <w:numId w:val="5"/>
        </w:numPr>
      </w:pPr>
      <w:r>
        <w:t>Save and close the excel sheet.</w:t>
      </w:r>
      <w:r w:rsidR="005221E4">
        <w:t xml:space="preserve"> </w:t>
      </w:r>
    </w:p>
    <w:p w14:paraId="67F4113A" w14:textId="4AE7E794" w:rsidR="005221E4" w:rsidRDefault="005221E4" w:rsidP="005221E4">
      <w:r w:rsidRPr="001A3F3D">
        <w:rPr>
          <w:noProof/>
        </w:rPr>
        <w:t xml:space="preserve">The </w:t>
      </w:r>
      <w:r w:rsidR="00E0638A" w:rsidRPr="001A3F3D">
        <w:rPr>
          <w:noProof/>
        </w:rPr>
        <w:t>picture below illustrates the result of the</w:t>
      </w:r>
      <w:r w:rsidR="00E0638A">
        <w:t xml:space="preserve"> reformatting steps:</w:t>
      </w:r>
    </w:p>
    <w:p w14:paraId="31D7A76E" w14:textId="3EA8FB55" w:rsidR="00E0638A" w:rsidRPr="00475765" w:rsidRDefault="00E0638A" w:rsidP="005221E4">
      <w:r>
        <w:rPr>
          <w:noProof/>
        </w:rPr>
        <w:drawing>
          <wp:inline distT="0" distB="0" distL="0" distR="0" wp14:anchorId="73BEC710" wp14:editId="2AF2C681">
            <wp:extent cx="5731510" cy="3244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44215"/>
                    </a:xfrm>
                    <a:prstGeom prst="rect">
                      <a:avLst/>
                    </a:prstGeom>
                  </pic:spPr>
                </pic:pic>
              </a:graphicData>
            </a:graphic>
          </wp:inline>
        </w:drawing>
      </w:r>
    </w:p>
    <w:p w14:paraId="70BADA5F" w14:textId="3DABF00F" w:rsidR="00056453" w:rsidRDefault="00056453" w:rsidP="003519B0">
      <w:pPr>
        <w:pStyle w:val="Heading1"/>
        <w:numPr>
          <w:ilvl w:val="0"/>
          <w:numId w:val="2"/>
        </w:numPr>
      </w:pPr>
      <w:r w:rsidRPr="00056453">
        <w:t>Data exploration</w:t>
      </w:r>
    </w:p>
    <w:p w14:paraId="08253A62" w14:textId="228ED1FC" w:rsidR="00E0638A" w:rsidRDefault="00E0638A" w:rsidP="00E0638A">
      <w:r>
        <w:t xml:space="preserve">After reformation the dataset, </w:t>
      </w:r>
      <w:r w:rsidRPr="000A46B4">
        <w:rPr>
          <w:noProof/>
        </w:rPr>
        <w:t>I</w:t>
      </w:r>
      <w:r>
        <w:t xml:space="preserve"> read the data in Tableau public. Then try to explore the data in the following steps:</w:t>
      </w:r>
    </w:p>
    <w:p w14:paraId="5C1A7B79" w14:textId="6D003A7C" w:rsidR="00E0638A" w:rsidRDefault="00C21893" w:rsidP="00C21893">
      <w:pPr>
        <w:pStyle w:val="ListParagraph"/>
        <w:numPr>
          <w:ilvl w:val="0"/>
          <w:numId w:val="6"/>
        </w:numPr>
      </w:pPr>
      <w:r>
        <w:t xml:space="preserve">Add the data </w:t>
      </w:r>
      <w:r>
        <w:rPr>
          <w:rFonts w:hint="eastAsia"/>
        </w:rPr>
        <w:t>from</w:t>
      </w:r>
      <w:r>
        <w:t xml:space="preserve"> </w:t>
      </w:r>
      <w:r w:rsidR="001A3F3D">
        <w:t xml:space="preserve">the </w:t>
      </w:r>
      <w:r w:rsidRPr="001A3F3D">
        <w:rPr>
          <w:noProof/>
        </w:rPr>
        <w:t>previous</w:t>
      </w:r>
      <w:r>
        <w:t xml:space="preserve"> </w:t>
      </w:r>
      <w:proofErr w:type="gramStart"/>
      <w:r>
        <w:t>step, and</w:t>
      </w:r>
      <w:proofErr w:type="gramEnd"/>
      <w:r>
        <w:t xml:space="preserve"> check them. Make sure the blank cells show “null” the preview, and each column </w:t>
      </w:r>
      <w:r w:rsidRPr="001A3F3D">
        <w:rPr>
          <w:noProof/>
        </w:rPr>
        <w:t>ha</w:t>
      </w:r>
      <w:r w:rsidR="001A3F3D">
        <w:rPr>
          <w:noProof/>
        </w:rPr>
        <w:t>s</w:t>
      </w:r>
      <w:r>
        <w:t xml:space="preserve"> the right data type. </w:t>
      </w:r>
    </w:p>
    <w:p w14:paraId="7F279280" w14:textId="2749E618" w:rsidR="00C21893" w:rsidRDefault="00C21893" w:rsidP="00C21893">
      <w:pPr>
        <w:ind w:left="360"/>
      </w:pPr>
    </w:p>
    <w:p w14:paraId="227AF702" w14:textId="2A8AC123" w:rsidR="00C140F3" w:rsidRDefault="00C21893" w:rsidP="00C140F3">
      <w:pPr>
        <w:pStyle w:val="ListParagraph"/>
        <w:numPr>
          <w:ilvl w:val="0"/>
          <w:numId w:val="6"/>
        </w:numPr>
      </w:pPr>
      <w:r>
        <w:t xml:space="preserve">In </w:t>
      </w:r>
      <w:r w:rsidR="00C140F3">
        <w:t xml:space="preserve">Dimensions of </w:t>
      </w:r>
      <w:r>
        <w:t>sheet</w:t>
      </w:r>
      <w:r w:rsidR="00C140F3">
        <w:t>1</w:t>
      </w:r>
      <w:r>
        <w:t xml:space="preserve">, </w:t>
      </w:r>
      <w:r w:rsidR="00C140F3">
        <w:rPr>
          <w:rFonts w:hint="eastAsia"/>
        </w:rPr>
        <w:t>drag</w:t>
      </w:r>
      <w:r w:rsidR="00C140F3">
        <w:t xml:space="preserve"> the “Year” icon, then release it on the top of </w:t>
      </w:r>
      <w:r w:rsidR="001A3F3D">
        <w:t xml:space="preserve">the </w:t>
      </w:r>
      <w:r w:rsidR="00C140F3" w:rsidRPr="001A3F3D">
        <w:rPr>
          <w:noProof/>
        </w:rPr>
        <w:t>“</w:t>
      </w:r>
      <w:r w:rsidR="00C140F3">
        <w:t xml:space="preserve">Name” icon to create Hierarchy. The result </w:t>
      </w:r>
      <w:bookmarkStart w:id="0" w:name="_GoBack"/>
      <w:bookmarkEnd w:id="0"/>
      <w:r w:rsidR="00C140F3" w:rsidRPr="001A3F3D">
        <w:rPr>
          <w:noProof/>
        </w:rPr>
        <w:t>is shown</w:t>
      </w:r>
      <w:r w:rsidR="00C140F3">
        <w:t xml:space="preserve"> below:</w:t>
      </w:r>
    </w:p>
    <w:p w14:paraId="685E3BAC" w14:textId="06CDE4C9" w:rsidR="00C140F3" w:rsidRDefault="00C140F3" w:rsidP="00C140F3">
      <w:pPr>
        <w:ind w:left="360"/>
      </w:pPr>
      <w:r>
        <w:rPr>
          <w:noProof/>
        </w:rPr>
        <w:drawing>
          <wp:inline distT="0" distB="0" distL="0" distR="0" wp14:anchorId="052897F6" wp14:editId="678CDC3D">
            <wp:extent cx="1658061"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402" cy="1391264"/>
                    </a:xfrm>
                    <a:prstGeom prst="rect">
                      <a:avLst/>
                    </a:prstGeom>
                  </pic:spPr>
                </pic:pic>
              </a:graphicData>
            </a:graphic>
          </wp:inline>
        </w:drawing>
      </w:r>
    </w:p>
    <w:p w14:paraId="4DB89B1A" w14:textId="596889A8" w:rsidR="00C21893" w:rsidRDefault="00C140F3" w:rsidP="008205C0">
      <w:pPr>
        <w:pStyle w:val="ListParagraph"/>
        <w:numPr>
          <w:ilvl w:val="0"/>
          <w:numId w:val="6"/>
        </w:numPr>
      </w:pPr>
      <w:r>
        <w:t xml:space="preserve">Drag the “Name, Year” icon in the field of Filters. Then </w:t>
      </w:r>
      <w:r w:rsidR="0064124C">
        <w:t>select all items but not select “location”.</w:t>
      </w:r>
    </w:p>
    <w:p w14:paraId="74DCAEDD" w14:textId="0C9E12F5" w:rsidR="0064124C" w:rsidRDefault="0064124C" w:rsidP="008205C0">
      <w:pPr>
        <w:pStyle w:val="ListParagraph"/>
        <w:numPr>
          <w:ilvl w:val="0"/>
          <w:numId w:val="6"/>
        </w:numPr>
      </w:pPr>
      <w:r>
        <w:lastRenderedPageBreak/>
        <w:t>Drag the “Year” icon in the field of Filters, then select the year range from 2010 to 2017.</w:t>
      </w:r>
    </w:p>
    <w:p w14:paraId="015FD811" w14:textId="1831CF46" w:rsidR="00C21893" w:rsidRDefault="0064124C" w:rsidP="00C21893">
      <w:pPr>
        <w:pStyle w:val="ListParagraph"/>
        <w:numPr>
          <w:ilvl w:val="0"/>
          <w:numId w:val="6"/>
        </w:numPr>
      </w:pPr>
      <w:r>
        <w:t>Drag the “Name, Year” Hierarchy</w:t>
      </w:r>
      <w:r w:rsidRPr="0064124C">
        <w:t xml:space="preserve"> </w:t>
      </w:r>
      <w:r>
        <w:t>and “Measure Names” into the field of “</w:t>
      </w:r>
      <w:r w:rsidR="004F05CA">
        <w:t>Columns</w:t>
      </w:r>
      <w:r>
        <w:t>”</w:t>
      </w:r>
      <w:r>
        <w:rPr>
          <w:rFonts w:hint="eastAsia"/>
        </w:rPr>
        <w:t>.</w:t>
      </w:r>
      <w:r>
        <w:t xml:space="preserve"> Then</w:t>
      </w:r>
      <w:r w:rsidR="004F05CA">
        <w:t xml:space="preserve"> drag “Measure Values</w:t>
      </w:r>
      <w:r>
        <w:t>” from “Measures”</w:t>
      </w:r>
      <w:r w:rsidR="004F05CA">
        <w:t xml:space="preserve"> then drag into the field of “Row”. </w:t>
      </w:r>
      <w:r>
        <w:t xml:space="preserve"> </w:t>
      </w:r>
    </w:p>
    <w:p w14:paraId="6C804C83" w14:textId="31151C92" w:rsidR="00C21893" w:rsidRDefault="004F05CA" w:rsidP="00C21893">
      <w:pPr>
        <w:pStyle w:val="ListParagraph"/>
        <w:numPr>
          <w:ilvl w:val="0"/>
          <w:numId w:val="6"/>
        </w:numPr>
      </w:pPr>
      <w:r>
        <w:t xml:space="preserve">In the field of “Columns”, right click </w:t>
      </w:r>
      <w:r w:rsidRPr="001A3F3D">
        <w:rPr>
          <w:rFonts w:hint="eastAsia"/>
          <w:noProof/>
        </w:rPr>
        <w:t>o</w:t>
      </w:r>
      <w:r w:rsidR="001A3F3D">
        <w:rPr>
          <w:noProof/>
        </w:rPr>
        <w:t>n</w:t>
      </w:r>
      <w:r>
        <w:t xml:space="preserve"> “Measure Values”, choose “Average” in the sub-menu of “Measure”.</w:t>
      </w:r>
    </w:p>
    <w:p w14:paraId="2BB773DE" w14:textId="4FC81884" w:rsidR="00C21893" w:rsidRDefault="004F05CA" w:rsidP="00C21893">
      <w:pPr>
        <w:pStyle w:val="ListParagraph"/>
        <w:numPr>
          <w:ilvl w:val="0"/>
          <w:numId w:val="6"/>
        </w:numPr>
      </w:pPr>
      <w:r>
        <w:t xml:space="preserve">Choose “Side-by-side bars” from “Show me” on the right side. </w:t>
      </w:r>
      <w:r w:rsidR="00407C72" w:rsidRPr="001A3F3D">
        <w:rPr>
          <w:noProof/>
        </w:rPr>
        <w:t>I</w:t>
      </w:r>
      <w:r w:rsidR="00407C72">
        <w:t xml:space="preserve"> got a comparison chart for five corals in eight sites. </w:t>
      </w:r>
      <w:r>
        <w:t xml:space="preserve">The result </w:t>
      </w:r>
      <w:r w:rsidRPr="001A3F3D">
        <w:rPr>
          <w:noProof/>
        </w:rPr>
        <w:t>is shown</w:t>
      </w:r>
      <w:r>
        <w:t xml:space="preserve"> in the blow:</w:t>
      </w:r>
    </w:p>
    <w:p w14:paraId="10C87374" w14:textId="3D9B3F7E" w:rsidR="004F05CA" w:rsidRDefault="00407C72" w:rsidP="004F05CA">
      <w:pPr>
        <w:ind w:left="360"/>
      </w:pPr>
      <w:r>
        <w:rPr>
          <w:noProof/>
        </w:rPr>
        <w:drawing>
          <wp:inline distT="0" distB="0" distL="0" distR="0" wp14:anchorId="015E1CE4" wp14:editId="35CDB882">
            <wp:extent cx="5731510" cy="3282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2950"/>
                    </a:xfrm>
                    <a:prstGeom prst="rect">
                      <a:avLst/>
                    </a:prstGeom>
                  </pic:spPr>
                </pic:pic>
              </a:graphicData>
            </a:graphic>
          </wp:inline>
        </w:drawing>
      </w:r>
    </w:p>
    <w:p w14:paraId="07DF9301" w14:textId="2D2188C6" w:rsidR="0024332B" w:rsidRPr="0024332B" w:rsidRDefault="0024332B" w:rsidP="0024332B">
      <w:pPr>
        <w:ind w:left="360"/>
        <w:rPr>
          <w:b/>
          <w:bCs/>
          <w:color w:val="4472C4" w:themeColor="accent1"/>
        </w:rPr>
      </w:pPr>
      <w:r w:rsidRPr="0024332B">
        <w:rPr>
          <w:b/>
          <w:bCs/>
          <w:color w:val="4472C4" w:themeColor="accent1"/>
        </w:rPr>
        <w:t xml:space="preserve">As it shows in the bar chart above, the soft coral bleaching at site02 was the worst. The situation </w:t>
      </w:r>
      <w:r w:rsidRPr="001A3F3D">
        <w:rPr>
          <w:b/>
          <w:bCs/>
          <w:noProof/>
          <w:color w:val="4472C4" w:themeColor="accent1"/>
        </w:rPr>
        <w:t>for see</w:t>
      </w:r>
      <w:r w:rsidRPr="0024332B">
        <w:rPr>
          <w:b/>
          <w:bCs/>
          <w:color w:val="4472C4" w:themeColor="accent1"/>
        </w:rPr>
        <w:t xml:space="preserve"> pens in site03 and site 01 </w:t>
      </w:r>
      <w:r w:rsidR="001A3F3D">
        <w:rPr>
          <w:b/>
          <w:bCs/>
          <w:noProof/>
          <w:color w:val="4472C4" w:themeColor="accent1"/>
        </w:rPr>
        <w:t>ware</w:t>
      </w:r>
      <w:r w:rsidRPr="0024332B">
        <w:rPr>
          <w:b/>
          <w:bCs/>
          <w:color w:val="4472C4" w:themeColor="accent1"/>
        </w:rPr>
        <w:t xml:space="preserve"> the best. </w:t>
      </w:r>
      <w:r w:rsidR="001A3F3D">
        <w:rPr>
          <w:b/>
          <w:bCs/>
          <w:noProof/>
          <w:color w:val="4472C4" w:themeColor="accent1"/>
        </w:rPr>
        <w:t>However,</w:t>
      </w:r>
      <w:r w:rsidRPr="0024332B">
        <w:rPr>
          <w:b/>
          <w:bCs/>
          <w:color w:val="4472C4" w:themeColor="accent1"/>
        </w:rPr>
        <w:t xml:space="preserve"> the chart </w:t>
      </w:r>
      <w:r w:rsidRPr="001A3F3D">
        <w:rPr>
          <w:b/>
          <w:bCs/>
          <w:noProof/>
          <w:color w:val="4472C4" w:themeColor="accent1"/>
        </w:rPr>
        <w:t>illustrate</w:t>
      </w:r>
      <w:r w:rsidR="001A3F3D">
        <w:rPr>
          <w:b/>
          <w:bCs/>
          <w:noProof/>
          <w:color w:val="4472C4" w:themeColor="accent1"/>
        </w:rPr>
        <w:t>s</w:t>
      </w:r>
      <w:r w:rsidRPr="0024332B">
        <w:rPr>
          <w:b/>
          <w:bCs/>
          <w:color w:val="4472C4" w:themeColor="accent1"/>
        </w:rPr>
        <w:t xml:space="preserve"> the situations greatly varies in different sites. </w:t>
      </w:r>
    </w:p>
    <w:p w14:paraId="077CD504" w14:textId="64DE9E67" w:rsidR="00407C72" w:rsidRDefault="00407C72" w:rsidP="00C21893">
      <w:pPr>
        <w:pStyle w:val="ListParagraph"/>
        <w:numPr>
          <w:ilvl w:val="0"/>
          <w:numId w:val="6"/>
        </w:numPr>
      </w:pPr>
      <w:r>
        <w:t>If we remove the “Measure Names” from “Columns”, I got a c</w:t>
      </w:r>
      <w:r w:rsidRPr="00407C72">
        <w:t>umulative graph</w:t>
      </w:r>
      <w:r>
        <w:t xml:space="preserve"> for five corals. </w:t>
      </w:r>
    </w:p>
    <w:p w14:paraId="4B6FC549" w14:textId="0742E5DA" w:rsidR="00407C72" w:rsidRDefault="00407C72" w:rsidP="00407C72">
      <w:r>
        <w:rPr>
          <w:noProof/>
        </w:rPr>
        <w:lastRenderedPageBreak/>
        <w:drawing>
          <wp:inline distT="0" distB="0" distL="0" distR="0" wp14:anchorId="1FA128DA" wp14:editId="42965EAD">
            <wp:extent cx="5731510" cy="32296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9610"/>
                    </a:xfrm>
                    <a:prstGeom prst="rect">
                      <a:avLst/>
                    </a:prstGeom>
                  </pic:spPr>
                </pic:pic>
              </a:graphicData>
            </a:graphic>
          </wp:inline>
        </w:drawing>
      </w:r>
    </w:p>
    <w:p w14:paraId="2C789EBC" w14:textId="3C01E602" w:rsidR="00E800A2" w:rsidRPr="0024332B" w:rsidRDefault="00E800A2" w:rsidP="00407C72">
      <w:pPr>
        <w:rPr>
          <w:b/>
          <w:bCs/>
          <w:color w:val="4472C4" w:themeColor="accent1"/>
        </w:rPr>
      </w:pPr>
      <w:r w:rsidRPr="000A46B4">
        <w:rPr>
          <w:b/>
          <w:bCs/>
          <w:noProof/>
          <w:color w:val="4472C4" w:themeColor="accent1"/>
        </w:rPr>
        <w:t>From the chart above, we can see that</w:t>
      </w:r>
      <w:r w:rsidR="0024332B" w:rsidRPr="000A46B4">
        <w:rPr>
          <w:b/>
          <w:bCs/>
          <w:noProof/>
          <w:color w:val="4472C4" w:themeColor="accent1"/>
        </w:rPr>
        <w:t xml:space="preserve"> the</w:t>
      </w:r>
      <w:r w:rsidR="0024332B" w:rsidRPr="0024332B">
        <w:rPr>
          <w:b/>
          <w:bCs/>
          <w:color w:val="4472C4" w:themeColor="accent1"/>
        </w:rPr>
        <w:t xml:space="preserve"> </w:t>
      </w:r>
      <w:r w:rsidR="0024332B" w:rsidRPr="0024332B">
        <w:rPr>
          <w:rFonts w:ascii="Arial" w:hAnsi="Arial" w:cs="Arial"/>
          <w:b/>
          <w:bCs/>
          <w:color w:val="4472C4" w:themeColor="accent1"/>
          <w:shd w:val="clear" w:color="auto" w:fill="FFFFFF"/>
        </w:rPr>
        <w:t xml:space="preserve">bleaching of </w:t>
      </w:r>
      <w:r w:rsidR="0024332B" w:rsidRPr="0024332B">
        <w:rPr>
          <w:b/>
          <w:bCs/>
          <w:color w:val="4472C4" w:themeColor="accent1"/>
        </w:rPr>
        <w:t xml:space="preserve">hard corals was the best, soft corals was the worst, and </w:t>
      </w:r>
      <w:r w:rsidR="001A3F3D">
        <w:rPr>
          <w:b/>
          <w:bCs/>
          <w:color w:val="4472C4" w:themeColor="accent1"/>
        </w:rPr>
        <w:t xml:space="preserve">the </w:t>
      </w:r>
      <w:r w:rsidR="0024332B" w:rsidRPr="001A3F3D">
        <w:rPr>
          <w:b/>
          <w:bCs/>
          <w:noProof/>
          <w:color w:val="4472C4" w:themeColor="accent1"/>
        </w:rPr>
        <w:t>situation</w:t>
      </w:r>
      <w:r w:rsidR="0024332B" w:rsidRPr="0024332B">
        <w:rPr>
          <w:b/>
          <w:bCs/>
          <w:color w:val="4472C4" w:themeColor="accent1"/>
        </w:rPr>
        <w:t xml:space="preserve"> of see pens was a little better than soft corals.</w:t>
      </w:r>
    </w:p>
    <w:p w14:paraId="6A623007" w14:textId="7EA589B1" w:rsidR="00C21893" w:rsidRPr="00350B5C" w:rsidRDefault="008205C0" w:rsidP="00C21893">
      <w:pPr>
        <w:pStyle w:val="ListParagraph"/>
        <w:numPr>
          <w:ilvl w:val="0"/>
          <w:numId w:val="6"/>
        </w:numPr>
      </w:pPr>
      <w:r>
        <w:t xml:space="preserve">Change the order of “Name” and “Year” in Hierarchy of “Name, year”, drop them into the field of </w:t>
      </w:r>
      <w:r w:rsidR="00350B5C">
        <w:t xml:space="preserve">“Columns”, then drag “Measure Values” into the field of </w:t>
      </w:r>
      <w:r w:rsidR="00350B5C">
        <w:rPr>
          <w:rFonts w:hint="eastAsia"/>
        </w:rPr>
        <w:t>“</w:t>
      </w:r>
      <w:r w:rsidR="00350B5C">
        <w:rPr>
          <w:rFonts w:hint="eastAsia"/>
        </w:rPr>
        <w:t>Rows</w:t>
      </w:r>
      <w:r w:rsidR="00350B5C">
        <w:rPr>
          <w:rFonts w:hint="eastAsia"/>
        </w:rPr>
        <w:t>“</w:t>
      </w:r>
      <w:r w:rsidR="00350B5C">
        <w:t xml:space="preserve">, and select the measure of "average", </w:t>
      </w:r>
      <w:r w:rsidR="00AB54AA">
        <w:t xml:space="preserve">choose “line” from “show me”. </w:t>
      </w:r>
      <w:r w:rsidR="00350B5C" w:rsidRPr="000A46B4">
        <w:rPr>
          <w:noProof/>
        </w:rPr>
        <w:t>I</w:t>
      </w:r>
      <w:r w:rsidR="00350B5C">
        <w:t xml:space="preserve"> got the figure of </w:t>
      </w:r>
      <w:r w:rsidR="001A3F3D">
        <w:t xml:space="preserve">an </w:t>
      </w:r>
      <w:r w:rsidR="00350B5C" w:rsidRPr="001A3F3D">
        <w:rPr>
          <w:noProof/>
        </w:rPr>
        <w:t>average</w:t>
      </w:r>
      <w:r w:rsidR="00350B5C">
        <w:t xml:space="preserve"> of five </w:t>
      </w:r>
      <w:r w:rsidR="00350B5C">
        <w:rPr>
          <w:rFonts w:ascii="Arial" w:hAnsi="Arial" w:cs="Arial"/>
          <w:shd w:val="clear" w:color="auto" w:fill="FFFFFF"/>
        </w:rPr>
        <w:t xml:space="preserve">corals bleaching trend for eight sites. </w:t>
      </w:r>
    </w:p>
    <w:p w14:paraId="23C4C47A" w14:textId="6F043029" w:rsidR="00350B5C" w:rsidRDefault="00407C72" w:rsidP="00350B5C">
      <w:r>
        <w:rPr>
          <w:noProof/>
        </w:rPr>
        <w:drawing>
          <wp:inline distT="0" distB="0" distL="0" distR="0" wp14:anchorId="303BB202" wp14:editId="79732FD4">
            <wp:extent cx="5731510" cy="34524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52495"/>
                    </a:xfrm>
                    <a:prstGeom prst="rect">
                      <a:avLst/>
                    </a:prstGeom>
                  </pic:spPr>
                </pic:pic>
              </a:graphicData>
            </a:graphic>
          </wp:inline>
        </w:drawing>
      </w:r>
    </w:p>
    <w:p w14:paraId="0EB8801F" w14:textId="4B94A563" w:rsidR="0024332B" w:rsidRPr="0088301C" w:rsidRDefault="0024332B" w:rsidP="00350B5C">
      <w:pPr>
        <w:rPr>
          <w:b/>
          <w:bCs/>
          <w:color w:val="4472C4" w:themeColor="accent1"/>
        </w:rPr>
      </w:pPr>
      <w:r w:rsidRPr="0088301C">
        <w:rPr>
          <w:b/>
          <w:bCs/>
          <w:color w:val="4472C4" w:themeColor="accent1"/>
        </w:rPr>
        <w:t>The above picture shows the corals bleaching over time in different sites.</w:t>
      </w:r>
      <w:r w:rsidR="000C5F27" w:rsidRPr="0088301C">
        <w:rPr>
          <w:b/>
          <w:bCs/>
          <w:color w:val="4472C4" w:themeColor="accent1"/>
        </w:rPr>
        <w:t xml:space="preserve"> </w:t>
      </w:r>
      <w:r w:rsidR="0088301C" w:rsidRPr="0088301C">
        <w:rPr>
          <w:rFonts w:hint="eastAsia"/>
          <w:b/>
          <w:bCs/>
          <w:color w:val="4472C4" w:themeColor="accent1"/>
        </w:rPr>
        <w:t>It</w:t>
      </w:r>
      <w:r w:rsidR="0088301C" w:rsidRPr="0088301C">
        <w:rPr>
          <w:b/>
          <w:bCs/>
          <w:color w:val="4472C4" w:themeColor="accent1"/>
        </w:rPr>
        <w:t xml:space="preserve"> intuitively shows that the bleaching of all five corals became worse and worse in this period. Particularly for site05. In 7 </w:t>
      </w:r>
      <w:r w:rsidR="0088301C" w:rsidRPr="001A3F3D">
        <w:rPr>
          <w:b/>
          <w:bCs/>
          <w:noProof/>
          <w:color w:val="4472C4" w:themeColor="accent1"/>
        </w:rPr>
        <w:t>years</w:t>
      </w:r>
      <w:r w:rsidR="0088301C" w:rsidRPr="0088301C">
        <w:rPr>
          <w:b/>
          <w:bCs/>
          <w:color w:val="4472C4" w:themeColor="accent1"/>
        </w:rPr>
        <w:t xml:space="preserve">, it increased from 0.3287 to 0.5926, which means it increased by 80.28%. </w:t>
      </w:r>
    </w:p>
    <w:p w14:paraId="583BC610" w14:textId="2CC926F9" w:rsidR="000A6785" w:rsidRDefault="00644C6A" w:rsidP="000A6785">
      <w:pPr>
        <w:pStyle w:val="ListParagraph"/>
        <w:numPr>
          <w:ilvl w:val="0"/>
          <w:numId w:val="6"/>
        </w:numPr>
      </w:pPr>
      <w:r>
        <w:lastRenderedPageBreak/>
        <w:t xml:space="preserve">Another </w:t>
      </w:r>
      <w:r w:rsidR="000A6785">
        <w:t xml:space="preserve">useful chart can be found if we put “Measure Names” into the field of “Columns”, and put “Measure </w:t>
      </w:r>
      <w:r w:rsidR="000A6785">
        <w:rPr>
          <w:rFonts w:hint="eastAsia"/>
        </w:rPr>
        <w:t>Values</w:t>
      </w:r>
      <w:r w:rsidR="000A6785">
        <w:t xml:space="preserve">” in the field of “Rows”, which shows the average </w:t>
      </w:r>
      <w:r w:rsidR="000A6785">
        <w:rPr>
          <w:rFonts w:ascii="Arial" w:hAnsi="Arial" w:cs="Arial"/>
          <w:shd w:val="clear" w:color="auto" w:fill="FFFFFF"/>
        </w:rPr>
        <w:t xml:space="preserve">coral bleaching of each site. The figure shows the coral bleaching situation in site05 was the worst. </w:t>
      </w:r>
      <w:r w:rsidR="001A3F3D">
        <w:rPr>
          <w:rFonts w:ascii="Arial" w:hAnsi="Arial" w:cs="Arial"/>
          <w:noProof/>
          <w:shd w:val="clear" w:color="auto" w:fill="FFFFFF"/>
        </w:rPr>
        <w:t>S</w:t>
      </w:r>
      <w:r w:rsidR="000A6785" w:rsidRPr="001A3F3D">
        <w:rPr>
          <w:rFonts w:ascii="Arial" w:hAnsi="Arial" w:cs="Arial"/>
          <w:noProof/>
          <w:shd w:val="clear" w:color="auto" w:fill="FFFFFF"/>
        </w:rPr>
        <w:t>ite03</w:t>
      </w:r>
      <w:r w:rsidR="000A6785">
        <w:rPr>
          <w:rFonts w:ascii="Arial" w:hAnsi="Arial" w:cs="Arial"/>
          <w:shd w:val="clear" w:color="auto" w:fill="FFFFFF"/>
        </w:rPr>
        <w:t xml:space="preserve"> and site04 are the best. </w:t>
      </w:r>
    </w:p>
    <w:p w14:paraId="485ED472" w14:textId="51232E41" w:rsidR="000A6785" w:rsidRDefault="000A6785" w:rsidP="000A6785">
      <w:r>
        <w:rPr>
          <w:noProof/>
        </w:rPr>
        <w:drawing>
          <wp:inline distT="0" distB="0" distL="0" distR="0" wp14:anchorId="39020201" wp14:editId="348C4E07">
            <wp:extent cx="5731510" cy="28263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6385"/>
                    </a:xfrm>
                    <a:prstGeom prst="rect">
                      <a:avLst/>
                    </a:prstGeom>
                  </pic:spPr>
                </pic:pic>
              </a:graphicData>
            </a:graphic>
          </wp:inline>
        </w:drawing>
      </w:r>
    </w:p>
    <w:p w14:paraId="4DB25ACA" w14:textId="0C584AFD" w:rsidR="0048056D" w:rsidRPr="00E76B10" w:rsidRDefault="0048056D" w:rsidP="000A6785">
      <w:pPr>
        <w:rPr>
          <w:b/>
          <w:bCs/>
          <w:color w:val="4472C4" w:themeColor="accent1"/>
        </w:rPr>
      </w:pPr>
      <w:r w:rsidRPr="00E76B10">
        <w:rPr>
          <w:b/>
          <w:bCs/>
          <w:color w:val="4472C4" w:themeColor="accent1"/>
        </w:rPr>
        <w:t xml:space="preserve">From the first map in this report, we can see that the site03 is the northernmost site and the site04 is the southernmost site. </w:t>
      </w:r>
      <w:r w:rsidR="00E76B10" w:rsidRPr="00E76B10">
        <w:rPr>
          <w:b/>
          <w:bCs/>
          <w:color w:val="4472C4" w:themeColor="accent1"/>
        </w:rPr>
        <w:t xml:space="preserve">Compared with the data </w:t>
      </w:r>
      <w:r w:rsidR="001A3F3D">
        <w:rPr>
          <w:b/>
          <w:bCs/>
          <w:noProof/>
          <w:color w:val="4472C4" w:themeColor="accent1"/>
        </w:rPr>
        <w:t>from</w:t>
      </w:r>
      <w:r w:rsidR="00E76B10" w:rsidRPr="00E76B10">
        <w:rPr>
          <w:b/>
          <w:bCs/>
          <w:color w:val="4472C4" w:themeColor="accent1"/>
        </w:rPr>
        <w:t xml:space="preserve"> other sites, there is no obvious law. Therefore, it </w:t>
      </w:r>
      <w:r w:rsidR="00E76B10" w:rsidRPr="000A46B4">
        <w:rPr>
          <w:b/>
          <w:bCs/>
          <w:noProof/>
          <w:color w:val="4472C4" w:themeColor="accent1"/>
        </w:rPr>
        <w:t>is speculated</w:t>
      </w:r>
      <w:r w:rsidR="00E76B10" w:rsidRPr="00E76B10">
        <w:rPr>
          <w:b/>
          <w:bCs/>
          <w:color w:val="4472C4" w:themeColor="accent1"/>
        </w:rPr>
        <w:t xml:space="preserve"> that coral </w:t>
      </w:r>
      <w:r w:rsidR="00E76B10" w:rsidRPr="0088301C">
        <w:rPr>
          <w:b/>
          <w:bCs/>
          <w:color w:val="4472C4" w:themeColor="accent1"/>
        </w:rPr>
        <w:t xml:space="preserve">bleaching </w:t>
      </w:r>
      <w:r w:rsidR="00E76B10" w:rsidRPr="00E76B10">
        <w:rPr>
          <w:b/>
          <w:bCs/>
          <w:color w:val="4472C4" w:themeColor="accent1"/>
        </w:rPr>
        <w:t xml:space="preserve">has little to do with location. The focus of research can be on other aspects, such as ocean currents, human activities, monsoons, </w:t>
      </w:r>
      <w:r w:rsidR="00E76B10" w:rsidRPr="000A46B4">
        <w:rPr>
          <w:b/>
          <w:bCs/>
          <w:noProof/>
          <w:color w:val="4472C4" w:themeColor="accent1"/>
        </w:rPr>
        <w:t>etc</w:t>
      </w:r>
      <w:r w:rsidR="00E76B10" w:rsidRPr="00E76B10">
        <w:rPr>
          <w:b/>
          <w:bCs/>
          <w:color w:val="4472C4" w:themeColor="accent1"/>
        </w:rPr>
        <w:t>.</w:t>
      </w:r>
    </w:p>
    <w:sectPr w:rsidR="0048056D" w:rsidRPr="00E76B10" w:rsidSect="00214E89">
      <w:footerReference w:type="defaul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007AD" w14:textId="77777777" w:rsidR="000F14BD" w:rsidRDefault="000F14BD" w:rsidP="00214E89">
      <w:pPr>
        <w:spacing w:after="0" w:line="240" w:lineRule="auto"/>
      </w:pPr>
      <w:r>
        <w:separator/>
      </w:r>
    </w:p>
  </w:endnote>
  <w:endnote w:type="continuationSeparator" w:id="0">
    <w:p w14:paraId="0478C917" w14:textId="77777777" w:rsidR="000F14BD" w:rsidRDefault="000F14BD" w:rsidP="0021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CF1C7" w14:textId="77777777" w:rsidR="00214E89" w:rsidRDefault="00214E8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F7CC938" w14:textId="77777777" w:rsidR="00214E89" w:rsidRDefault="00214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28745"/>
      <w:docPartObj>
        <w:docPartGallery w:val="Page Numbers (Bottom of Page)"/>
        <w:docPartUnique/>
      </w:docPartObj>
    </w:sdtPr>
    <w:sdtEndPr>
      <w:rPr>
        <w:noProof/>
      </w:rPr>
    </w:sdtEndPr>
    <w:sdtContent>
      <w:p w14:paraId="3B6FCAAD" w14:textId="205552F6" w:rsidR="00214E89" w:rsidRDefault="00214E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FEE880" w14:textId="77777777" w:rsidR="00214E89" w:rsidRDefault="00214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341748"/>
      <w:docPartObj>
        <w:docPartGallery w:val="Page Numbers (Bottom of Page)"/>
        <w:docPartUnique/>
      </w:docPartObj>
    </w:sdtPr>
    <w:sdtEndPr>
      <w:rPr>
        <w:noProof/>
      </w:rPr>
    </w:sdtEndPr>
    <w:sdtContent>
      <w:p w14:paraId="1F7E8A30" w14:textId="02A9033C" w:rsidR="00214E89" w:rsidRDefault="00214E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1F8F66" w14:textId="77777777" w:rsidR="00214E89" w:rsidRDefault="00214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82E58" w14:textId="77777777" w:rsidR="000F14BD" w:rsidRDefault="000F14BD" w:rsidP="00214E89">
      <w:pPr>
        <w:spacing w:after="0" w:line="240" w:lineRule="auto"/>
      </w:pPr>
      <w:r>
        <w:separator/>
      </w:r>
    </w:p>
  </w:footnote>
  <w:footnote w:type="continuationSeparator" w:id="0">
    <w:p w14:paraId="0CEAEB13" w14:textId="77777777" w:rsidR="000F14BD" w:rsidRDefault="000F14BD" w:rsidP="00214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E8B"/>
    <w:multiLevelType w:val="hybridMultilevel"/>
    <w:tmpl w:val="CDCCBB8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C77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356750"/>
    <w:multiLevelType w:val="hybridMultilevel"/>
    <w:tmpl w:val="51CA153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DF341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A4293A"/>
    <w:multiLevelType w:val="multilevel"/>
    <w:tmpl w:val="879E51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57462F"/>
    <w:multiLevelType w:val="hybridMultilevel"/>
    <w:tmpl w:val="A412B1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0NDMwMTcxMzQ3MDRT0lEKTi0uzszPAykwrAUAzQUSkywAAAA="/>
  </w:docVars>
  <w:rsids>
    <w:rsidRoot w:val="00A86591"/>
    <w:rsid w:val="00056453"/>
    <w:rsid w:val="000750D9"/>
    <w:rsid w:val="000A46B4"/>
    <w:rsid w:val="000A6785"/>
    <w:rsid w:val="000C5F27"/>
    <w:rsid w:val="000F14BD"/>
    <w:rsid w:val="001A3F3D"/>
    <w:rsid w:val="00214E89"/>
    <w:rsid w:val="0024332B"/>
    <w:rsid w:val="002839A0"/>
    <w:rsid w:val="0031702C"/>
    <w:rsid w:val="00350B5C"/>
    <w:rsid w:val="003519B0"/>
    <w:rsid w:val="00407C72"/>
    <w:rsid w:val="00475765"/>
    <w:rsid w:val="0048056D"/>
    <w:rsid w:val="004B61BA"/>
    <w:rsid w:val="004F05CA"/>
    <w:rsid w:val="005221E4"/>
    <w:rsid w:val="0064124C"/>
    <w:rsid w:val="00644C6A"/>
    <w:rsid w:val="006C1028"/>
    <w:rsid w:val="00754C9E"/>
    <w:rsid w:val="007B3CAC"/>
    <w:rsid w:val="008205C0"/>
    <w:rsid w:val="0088301C"/>
    <w:rsid w:val="00A02B01"/>
    <w:rsid w:val="00A86591"/>
    <w:rsid w:val="00AB54AA"/>
    <w:rsid w:val="00B029DA"/>
    <w:rsid w:val="00B31D88"/>
    <w:rsid w:val="00C140F3"/>
    <w:rsid w:val="00C21893"/>
    <w:rsid w:val="00CC49A7"/>
    <w:rsid w:val="00D05E3C"/>
    <w:rsid w:val="00D2424D"/>
    <w:rsid w:val="00E0638A"/>
    <w:rsid w:val="00E76B10"/>
    <w:rsid w:val="00E800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F411"/>
  <w15:chartTrackingRefBased/>
  <w15:docId w15:val="{20E9A77E-5E74-4C00-8982-4D24C266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453"/>
    <w:pPr>
      <w:ind w:left="720"/>
      <w:contextualSpacing/>
    </w:pPr>
  </w:style>
  <w:style w:type="character" w:customStyle="1" w:styleId="Heading1Char">
    <w:name w:val="Heading 1 Char"/>
    <w:basedOn w:val="DefaultParagraphFont"/>
    <w:link w:val="Heading1"/>
    <w:uiPriority w:val="9"/>
    <w:rsid w:val="000564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6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4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6453"/>
    <w:rPr>
      <w:color w:val="5A5A5A" w:themeColor="text1" w:themeTint="A5"/>
      <w:spacing w:val="15"/>
    </w:rPr>
  </w:style>
  <w:style w:type="character" w:customStyle="1" w:styleId="Heading2Char">
    <w:name w:val="Heading 2 Char"/>
    <w:basedOn w:val="DefaultParagraphFont"/>
    <w:link w:val="Heading2"/>
    <w:uiPriority w:val="9"/>
    <w:rsid w:val="006C10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14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E89"/>
  </w:style>
  <w:style w:type="paragraph" w:styleId="Footer">
    <w:name w:val="footer"/>
    <w:basedOn w:val="Normal"/>
    <w:link w:val="FooterChar"/>
    <w:uiPriority w:val="99"/>
    <w:unhideWhenUsed/>
    <w:rsid w:val="00214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E89"/>
  </w:style>
  <w:style w:type="paragraph" w:styleId="BalloonText">
    <w:name w:val="Balloon Text"/>
    <w:basedOn w:val="Normal"/>
    <w:link w:val="BalloonTextChar"/>
    <w:uiPriority w:val="99"/>
    <w:semiHidden/>
    <w:unhideWhenUsed/>
    <w:rsid w:val="001A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35A8-1218-47A0-BDDD-FE85D79E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Xianlin Feng</dc:creator>
  <cp:keywords/>
  <dc:description/>
  <cp:lastModifiedBy>Xianlin Feng</cp:lastModifiedBy>
  <cp:revision>5</cp:revision>
  <cp:lastPrinted>2019-03-16T07:56:00Z</cp:lastPrinted>
  <dcterms:created xsi:type="dcterms:W3CDTF">2019-03-16T07:55:00Z</dcterms:created>
  <dcterms:modified xsi:type="dcterms:W3CDTF">2019-03-16T07:56:00Z</dcterms:modified>
</cp:coreProperties>
</file>