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0746B">
      <w:pPr>
        <w:tabs>
          <w:tab w:val="left" w:pos="720"/>
        </w:tabs>
        <w:spacing w:line="360" w:lineRule="auto"/>
        <w:jc w:val="center"/>
        <w:rPr>
          <w:rFonts w:hint="eastAsia"/>
          <w:b/>
          <w:bCs/>
          <w:sz w:val="32"/>
          <w:szCs w:val="36"/>
        </w:rPr>
      </w:pPr>
      <w:r>
        <w:rPr>
          <w:rFonts w:hint="eastAsia"/>
          <w:b/>
          <w:bCs/>
          <w:sz w:val="32"/>
          <w:szCs w:val="36"/>
        </w:rPr>
        <w:t>题目5：进程/线程通信</w:t>
      </w:r>
    </w:p>
    <w:p w14:paraId="346EFFAB">
      <w:pPr>
        <w:pStyle w:val="9"/>
        <w:numPr>
          <w:ilvl w:val="0"/>
          <w:numId w:val="1"/>
        </w:numPr>
        <w:tabs>
          <w:tab w:val="left" w:pos="720"/>
        </w:tabs>
        <w:spacing w:line="360" w:lineRule="auto"/>
        <w:ind w:firstLineChars="0"/>
        <w:rPr>
          <w:b/>
          <w:bCs/>
          <w:sz w:val="28"/>
          <w:szCs w:val="32"/>
        </w:rPr>
      </w:pPr>
      <w:r>
        <w:rPr>
          <w:rFonts w:hint="eastAsia"/>
          <w:b/>
          <w:bCs/>
          <w:sz w:val="28"/>
          <w:szCs w:val="32"/>
        </w:rPr>
        <w:t>设计目的与要求</w:t>
      </w:r>
    </w:p>
    <w:p w14:paraId="68A2474C">
      <w:pPr>
        <w:pStyle w:val="9"/>
        <w:spacing w:line="360" w:lineRule="auto"/>
        <w:ind w:firstLine="480"/>
        <w:rPr>
          <w:rFonts w:hint="eastAsia"/>
          <w:sz w:val="24"/>
          <w:szCs w:val="24"/>
        </w:rPr>
      </w:pPr>
      <w:r>
        <w:rPr>
          <w:sz w:val="24"/>
          <w:szCs w:val="24"/>
        </w:rPr>
        <w:t>本实验旨在通过多线程编程解决阅览室有限资源调度问题。假设阅览室共有5个座位，多个读者需要进行注册操作填写个人信息以占用座位进行阅读，并在完成阅读后注销信息释放座位。通过实验，深入掌握信号量和互斥锁机制在资源管理和线程同步中的作用。实验要求使用信号量机制限制最多5个读者线程同时占用座位，实现资源合理分配</w:t>
      </w:r>
      <w:r>
        <w:rPr>
          <w:rFonts w:hint="eastAsia"/>
          <w:sz w:val="24"/>
          <w:szCs w:val="24"/>
        </w:rPr>
        <w:t>；</w:t>
      </w:r>
      <w:r>
        <w:rPr>
          <w:sz w:val="24"/>
          <w:szCs w:val="24"/>
        </w:rPr>
        <w:t>使用互斥锁保护共享数据，确保注册与注销操作的互斥性，避免数据竞争</w:t>
      </w:r>
      <w:r>
        <w:rPr>
          <w:rFonts w:hint="eastAsia"/>
          <w:sz w:val="24"/>
          <w:szCs w:val="24"/>
        </w:rPr>
        <w:t>；</w:t>
      </w:r>
      <w:r>
        <w:rPr>
          <w:sz w:val="24"/>
          <w:szCs w:val="24"/>
        </w:rPr>
        <w:t>实现读者线程的注册、阅读和注销流程，保证共享数据的正确性和一致性</w:t>
      </w:r>
      <w:r>
        <w:rPr>
          <w:rFonts w:hint="eastAsia"/>
          <w:sz w:val="24"/>
          <w:szCs w:val="24"/>
        </w:rPr>
        <w:t>；记</w:t>
      </w:r>
      <w:r>
        <w:rPr>
          <w:sz w:val="24"/>
          <w:szCs w:val="24"/>
        </w:rPr>
        <w:t>录座位状态和线程操作过程，便于分析资源管理的运行效果。</w:t>
      </w:r>
    </w:p>
    <w:p w14:paraId="0AE44E0E">
      <w:pPr>
        <w:pStyle w:val="9"/>
        <w:numPr>
          <w:ilvl w:val="0"/>
          <w:numId w:val="1"/>
        </w:numPr>
        <w:tabs>
          <w:tab w:val="left" w:pos="720"/>
        </w:tabs>
        <w:spacing w:line="360" w:lineRule="auto"/>
        <w:ind w:firstLineChars="0"/>
        <w:rPr>
          <w:b/>
          <w:bCs/>
          <w:sz w:val="28"/>
          <w:szCs w:val="32"/>
        </w:rPr>
      </w:pPr>
      <w:r>
        <w:rPr>
          <w:rFonts w:hint="eastAsia"/>
          <w:b/>
          <w:bCs/>
          <w:sz w:val="28"/>
          <w:szCs w:val="32"/>
        </w:rPr>
        <w:t>设计内容</w:t>
      </w:r>
    </w:p>
    <w:p w14:paraId="4DE7402D">
      <w:pPr>
        <w:pStyle w:val="9"/>
        <w:spacing w:line="360" w:lineRule="auto"/>
        <w:ind w:firstLine="480"/>
        <w:rPr>
          <w:rFonts w:hint="eastAsia"/>
          <w:sz w:val="24"/>
          <w:szCs w:val="24"/>
        </w:rPr>
      </w:pPr>
      <w:r>
        <w:rPr>
          <w:rFonts w:hint="eastAsia"/>
          <w:sz w:val="24"/>
          <w:szCs w:val="24"/>
        </w:rPr>
        <w:t>实验的核心内容是模拟一个具有5个座位的阅览室，通过多线程实现多个读者的并发访问和操作。每个读者线程需要经过注册、阅读和注销三个阶段。注册阶段，线程填写个人身份信息（如手机号）并占用座位；阅读阶段，线程模拟一个固定的阅读过程；注销阶段，线程释放座位并清空个人信息。实验中需要通过信号量机制对座位的分配进行限制，保证最多只有5个线程能够同时阅读；通过互斥锁机制保护共享数据的操作，防止线程并发访问共享数据时出现竞争条件。</w:t>
      </w:r>
    </w:p>
    <w:p w14:paraId="5310E172">
      <w:pPr>
        <w:pStyle w:val="9"/>
        <w:numPr>
          <w:ilvl w:val="0"/>
          <w:numId w:val="1"/>
        </w:numPr>
        <w:spacing w:line="360" w:lineRule="auto"/>
        <w:ind w:firstLineChars="0"/>
        <w:rPr>
          <w:rFonts w:hint="eastAsia"/>
          <w:b/>
          <w:bCs/>
          <w:sz w:val="28"/>
          <w:szCs w:val="32"/>
        </w:rPr>
      </w:pPr>
      <w:r>
        <w:rPr>
          <w:rFonts w:hint="eastAsia"/>
          <w:b/>
          <w:bCs/>
          <w:sz w:val="28"/>
          <w:szCs w:val="32"/>
        </w:rPr>
        <w:t>设备与环境</w:t>
      </w:r>
    </w:p>
    <w:p w14:paraId="49A5AF53">
      <w:pPr>
        <w:spacing w:line="360" w:lineRule="auto"/>
        <w:ind w:firstLine="420"/>
        <w:rPr>
          <w:rFonts w:hint="eastAsia"/>
          <w:sz w:val="24"/>
          <w:szCs w:val="28"/>
        </w:rPr>
      </w:pPr>
      <w:r>
        <w:rPr>
          <w:rFonts w:hint="eastAsia"/>
          <w:sz w:val="24"/>
          <w:szCs w:val="28"/>
        </w:rPr>
        <w:t>操作系统：Ubuntu 2</w:t>
      </w:r>
      <w:r>
        <w:rPr>
          <w:rFonts w:hint="eastAsia"/>
          <w:sz w:val="24"/>
          <w:szCs w:val="28"/>
          <w:lang w:val="en-US" w:eastAsia="zh-CN"/>
        </w:rPr>
        <w:t>0</w:t>
      </w:r>
      <w:r>
        <w:rPr>
          <w:rFonts w:hint="eastAsia"/>
          <w:sz w:val="24"/>
          <w:szCs w:val="28"/>
        </w:rPr>
        <w:t>.04</w:t>
      </w:r>
    </w:p>
    <w:p w14:paraId="7443E5FB">
      <w:pPr>
        <w:spacing w:line="360" w:lineRule="auto"/>
        <w:ind w:firstLine="420"/>
        <w:rPr>
          <w:rFonts w:hint="eastAsia"/>
          <w:sz w:val="24"/>
          <w:szCs w:val="28"/>
        </w:rPr>
      </w:pPr>
      <w:r>
        <w:rPr>
          <w:rFonts w:hint="eastAsia"/>
          <w:sz w:val="24"/>
          <w:szCs w:val="28"/>
        </w:rPr>
        <w:t>虚拟化软件：VMware Workstation 16 Pro</w:t>
      </w:r>
      <w:bookmarkStart w:id="0" w:name="_GoBack"/>
      <w:bookmarkEnd w:id="0"/>
    </w:p>
    <w:p w14:paraId="6BDABE6D">
      <w:pPr>
        <w:spacing w:line="360" w:lineRule="auto"/>
        <w:ind w:firstLine="420"/>
        <w:rPr>
          <w:rFonts w:hint="eastAsia"/>
          <w:sz w:val="24"/>
          <w:szCs w:val="28"/>
        </w:rPr>
      </w:pPr>
      <w:r>
        <w:rPr>
          <w:rFonts w:hint="eastAsia"/>
          <w:sz w:val="24"/>
          <w:szCs w:val="28"/>
        </w:rPr>
        <w:t>开发环境：Visual Studio Code</w:t>
      </w:r>
    </w:p>
    <w:p w14:paraId="192149A2">
      <w:pPr>
        <w:ind w:firstLine="420"/>
        <w:rPr>
          <w:rFonts w:hint="eastAsia"/>
          <w:sz w:val="24"/>
          <w:szCs w:val="28"/>
        </w:rPr>
      </w:pPr>
      <w:r>
        <w:rPr>
          <w:rFonts w:hint="eastAsia"/>
          <w:sz w:val="24"/>
          <w:szCs w:val="28"/>
          <w:lang w:eastAsia="zh-CN"/>
        </w:rPr>
        <w:t>内核版本：</w:t>
      </w:r>
      <w:r>
        <w:rPr>
          <w:rFonts w:hint="eastAsia"/>
          <w:sz w:val="24"/>
          <w:szCs w:val="28"/>
          <w:lang w:val="en-US" w:eastAsia="zh-CN"/>
        </w:rPr>
        <w:t>5.6.8</w:t>
      </w:r>
    </w:p>
    <w:p w14:paraId="41C83955">
      <w:pPr>
        <w:pStyle w:val="9"/>
        <w:numPr>
          <w:ilvl w:val="0"/>
          <w:numId w:val="1"/>
        </w:numPr>
        <w:spacing w:line="360" w:lineRule="auto"/>
        <w:ind w:firstLineChars="0"/>
        <w:rPr>
          <w:b/>
          <w:bCs/>
          <w:sz w:val="28"/>
          <w:szCs w:val="32"/>
        </w:rPr>
      </w:pPr>
      <w:r>
        <w:rPr>
          <w:rFonts w:hint="eastAsia"/>
          <w:b/>
          <w:bCs/>
          <w:sz w:val="28"/>
          <w:szCs w:val="32"/>
        </w:rPr>
        <w:t>设计思想</w:t>
      </w:r>
    </w:p>
    <w:p w14:paraId="1079E0C2">
      <w:pPr>
        <w:pStyle w:val="9"/>
        <w:spacing w:line="360" w:lineRule="auto"/>
        <w:ind w:firstLine="480"/>
        <w:rPr>
          <w:rFonts w:hint="eastAsia"/>
          <w:sz w:val="24"/>
          <w:szCs w:val="24"/>
        </w:rPr>
      </w:pPr>
      <w:r>
        <w:rPr>
          <w:rFonts w:hint="eastAsia"/>
          <w:sz w:val="24"/>
          <w:szCs w:val="24"/>
        </w:rPr>
        <w:t>实验采用信号量和互斥锁结合的方式来解决资源管理问题。信号量主要用于控制阅览室座位的最大占用数量，保证最多只有5个线程能够同时进入阅览室进行阅读；互斥锁用于保护共享数据结构，防止多个线程在并发环境中对座位状态或注册信息的同时读写导致数据不一致。</w:t>
      </w:r>
    </w:p>
    <w:p w14:paraId="0F988B20">
      <w:pPr>
        <w:pStyle w:val="9"/>
        <w:numPr>
          <w:ilvl w:val="0"/>
          <w:numId w:val="1"/>
        </w:numPr>
        <w:spacing w:line="360" w:lineRule="auto"/>
        <w:ind w:firstLineChars="0"/>
        <w:rPr>
          <w:b/>
          <w:bCs/>
          <w:sz w:val="28"/>
          <w:szCs w:val="32"/>
        </w:rPr>
      </w:pPr>
      <w:r>
        <w:rPr>
          <w:rFonts w:hint="eastAsia"/>
          <w:b/>
          <w:bCs/>
          <w:sz w:val="28"/>
          <w:szCs w:val="32"/>
        </w:rPr>
        <w:t>主要数据结构和流程</w:t>
      </w:r>
    </w:p>
    <w:p w14:paraId="4A320C80">
      <w:pPr>
        <w:pStyle w:val="9"/>
        <w:spacing w:line="360" w:lineRule="auto"/>
        <w:ind w:firstLine="0" w:firstLineChars="0"/>
        <w:rPr>
          <w:sz w:val="24"/>
          <w:szCs w:val="24"/>
        </w:rPr>
      </w:pPr>
      <w:r>
        <w:rPr>
          <w:rFonts w:hint="eastAsia"/>
          <w:sz w:val="24"/>
          <w:szCs w:val="24"/>
        </w:rPr>
        <w:t>主要数据结构：</w:t>
      </w:r>
      <w:r>
        <w:rPr>
          <w:sz w:val="24"/>
          <w:szCs w:val="24"/>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F3D5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8E8E8" w:themeFill="background2"/>
          </w:tcPr>
          <w:p w14:paraId="4F9D2A44">
            <w:pPr>
              <w:spacing w:line="360" w:lineRule="auto"/>
              <w:rPr>
                <w:rFonts w:ascii="Times New Roman" w:hAnsi="Times New Roman" w:eastAsia="宋体" w:cs="Times New Roman"/>
                <w:i/>
                <w:iCs/>
                <w:szCs w:val="21"/>
              </w:rPr>
            </w:pPr>
            <w:r>
              <w:rPr>
                <w:rFonts w:ascii="Times New Roman" w:hAnsi="Times New Roman" w:eastAsia="宋体" w:cs="Times New Roman"/>
                <w:i/>
                <w:iCs/>
                <w:szCs w:val="21"/>
              </w:rPr>
              <w:t>#define SEAT 5  // 定义座位数</w:t>
            </w:r>
          </w:p>
          <w:p w14:paraId="251E1D6F">
            <w:pPr>
              <w:pStyle w:val="9"/>
              <w:spacing w:line="360" w:lineRule="auto"/>
              <w:ind w:firstLine="0" w:firstLineChars="0"/>
              <w:rPr>
                <w:rFonts w:ascii="Times New Roman" w:hAnsi="Times New Roman" w:eastAsia="宋体" w:cs="Times New Roman"/>
                <w:i/>
                <w:iCs/>
                <w:szCs w:val="21"/>
              </w:rPr>
            </w:pPr>
            <w:r>
              <w:rPr>
                <w:rFonts w:ascii="Times New Roman" w:hAnsi="Times New Roman" w:eastAsia="宋体" w:cs="Times New Roman"/>
                <w:i/>
                <w:iCs/>
                <w:szCs w:val="21"/>
              </w:rPr>
              <w:t>int queue[SEAT];  // 存储电话号码的</w:t>
            </w:r>
            <w:r>
              <w:rPr>
                <w:rFonts w:hint="eastAsia" w:ascii="Times New Roman" w:hAnsi="Times New Roman" w:eastAsia="宋体" w:cs="Times New Roman"/>
                <w:i/>
                <w:iCs/>
                <w:szCs w:val="21"/>
              </w:rPr>
              <w:t>整型</w:t>
            </w:r>
            <w:r>
              <w:rPr>
                <w:rFonts w:ascii="Times New Roman" w:hAnsi="Times New Roman" w:eastAsia="宋体" w:cs="Times New Roman"/>
                <w:i/>
                <w:iCs/>
                <w:szCs w:val="21"/>
              </w:rPr>
              <w:t>数组</w:t>
            </w:r>
          </w:p>
          <w:p w14:paraId="5CA65FCE">
            <w:pPr>
              <w:spacing w:line="360" w:lineRule="auto"/>
              <w:rPr>
                <w:rFonts w:ascii="Times New Roman" w:hAnsi="Times New Roman" w:eastAsia="宋体" w:cs="Times New Roman"/>
                <w:i/>
                <w:iCs/>
                <w:szCs w:val="21"/>
              </w:rPr>
            </w:pPr>
            <w:r>
              <w:rPr>
                <w:rFonts w:hint="eastAsia" w:ascii="Times New Roman" w:hAnsi="Times New Roman" w:eastAsia="宋体" w:cs="Times New Roman"/>
                <w:i/>
                <w:iCs/>
                <w:szCs w:val="21"/>
              </w:rPr>
              <w:t>pthread_mutex_t mutex;  // 互斥锁，用于控制对共享资源的安全访问</w:t>
            </w:r>
          </w:p>
          <w:p w14:paraId="1FB139E9">
            <w:pPr>
              <w:pStyle w:val="9"/>
              <w:spacing w:line="360" w:lineRule="auto"/>
              <w:ind w:firstLine="0" w:firstLineChars="0"/>
              <w:rPr>
                <w:rFonts w:hint="eastAsia" w:ascii="Times New Roman" w:hAnsi="Times New Roman" w:eastAsia="宋体" w:cs="Times New Roman"/>
                <w:i/>
                <w:iCs/>
                <w:szCs w:val="21"/>
              </w:rPr>
            </w:pPr>
            <w:r>
              <w:rPr>
                <w:rFonts w:hint="eastAsia" w:ascii="Times New Roman" w:hAnsi="Times New Roman" w:eastAsia="宋体" w:cs="Times New Roman"/>
                <w:i/>
                <w:iCs/>
                <w:szCs w:val="21"/>
              </w:rPr>
              <w:t>sem_t empty;  // 表示空座位的数量的信号量</w:t>
            </w:r>
          </w:p>
          <w:p w14:paraId="093D91EA">
            <w:pPr>
              <w:pStyle w:val="9"/>
              <w:spacing w:line="360" w:lineRule="auto"/>
              <w:ind w:firstLine="0" w:firstLineChars="0"/>
              <w:rPr>
                <w:rFonts w:ascii="Times New Roman" w:hAnsi="Times New Roman" w:eastAsia="宋体" w:cs="Times New Roman"/>
                <w:i/>
                <w:iCs/>
                <w:szCs w:val="21"/>
              </w:rPr>
            </w:pPr>
            <w:r>
              <w:rPr>
                <w:rFonts w:hint="eastAsia" w:ascii="Times New Roman" w:hAnsi="Times New Roman" w:eastAsia="宋体" w:cs="Times New Roman"/>
                <w:i/>
                <w:iCs/>
                <w:szCs w:val="21"/>
              </w:rPr>
              <w:t>sem_t full;   // 表示已占用座位的数量的信号量</w:t>
            </w:r>
          </w:p>
          <w:p w14:paraId="44580179">
            <w:pPr>
              <w:pStyle w:val="9"/>
              <w:spacing w:line="360" w:lineRule="auto"/>
              <w:ind w:firstLine="0" w:firstLineChars="0"/>
              <w:rPr>
                <w:rFonts w:hint="eastAsia" w:ascii="Times New Roman" w:hAnsi="Times New Roman" w:eastAsia="宋体" w:cs="Times New Roman"/>
                <w:i/>
                <w:iCs/>
                <w:szCs w:val="21"/>
              </w:rPr>
            </w:pPr>
            <w:r>
              <w:rPr>
                <w:rFonts w:hint="eastAsia" w:ascii="Times New Roman" w:hAnsi="Times New Roman" w:eastAsia="宋体" w:cs="Times New Roman"/>
                <w:i/>
                <w:iCs/>
                <w:szCs w:val="21"/>
              </w:rPr>
              <w:t>int count = 0;  // 记录阅览室内的读者数量</w:t>
            </w:r>
          </w:p>
        </w:tc>
      </w:tr>
    </w:tbl>
    <w:p w14:paraId="6AD1BD5F">
      <w:pPr>
        <w:spacing w:line="360" w:lineRule="auto"/>
        <w:rPr>
          <w:sz w:val="24"/>
          <w:szCs w:val="24"/>
        </w:rPr>
      </w:pPr>
      <w:r>
        <w:rPr>
          <w:rFonts w:hint="eastAsia"/>
          <w:sz w:val="24"/>
          <w:szCs w:val="24"/>
        </w:rPr>
        <w:t>实验流程：</w:t>
      </w:r>
    </w:p>
    <w:p w14:paraId="18DFA105">
      <w:pPr>
        <w:pStyle w:val="9"/>
        <w:numPr>
          <w:ilvl w:val="0"/>
          <w:numId w:val="2"/>
        </w:numPr>
        <w:spacing w:line="360" w:lineRule="auto"/>
        <w:ind w:firstLineChars="0"/>
        <w:rPr>
          <w:sz w:val="24"/>
          <w:szCs w:val="24"/>
        </w:rPr>
      </w:pPr>
      <w:r>
        <w:rPr>
          <w:rFonts w:hint="eastAsia"/>
          <w:sz w:val="24"/>
          <w:szCs w:val="24"/>
        </w:rPr>
        <w:t>初始化数据结构，程序通过定义 SEAT 为5来设定阅览室的座位数。接着，初始化了一个整型数组 queue 用于记录每个座位上读者的电话号码，一个互斥锁 mutex 以保护对 queue 和读者计数 count 的访问，以及两个信号量 empty 和 full 来分别跟踪空座位和已占座位的数量。</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14:paraId="3E0AA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8E8E8" w:themeFill="background2"/>
          </w:tcPr>
          <w:p w14:paraId="78494729">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#define SEAT 5</w:t>
            </w:r>
          </w:p>
          <w:p w14:paraId="2E3BF737">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int queue[SEAT];</w:t>
            </w:r>
          </w:p>
          <w:p w14:paraId="4D87D49E">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pthread_mutex_t mutex;</w:t>
            </w:r>
          </w:p>
          <w:p w14:paraId="6EF490DB">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sem_t empty, full;</w:t>
            </w:r>
          </w:p>
          <w:p w14:paraId="37660B22">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int count = 0;</w:t>
            </w:r>
          </w:p>
          <w:p w14:paraId="60C5EEA4">
            <w:pPr>
              <w:spacing w:line="360" w:lineRule="auto"/>
              <w:rPr>
                <w:rFonts w:hint="eastAsia" w:ascii="Times New Roman" w:hAnsi="Times New Roman" w:eastAsia="宋体" w:cs="Times New Roman"/>
                <w:i/>
                <w:iCs/>
                <w:szCs w:val="21"/>
              </w:rPr>
            </w:pPr>
          </w:p>
          <w:p w14:paraId="2460FADF">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sem_init(&amp;empty, 0, SEAT);</w:t>
            </w:r>
          </w:p>
          <w:p w14:paraId="37850911">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sem_init(&amp;full, 0, 0);</w:t>
            </w:r>
          </w:p>
          <w:p w14:paraId="1996821F">
            <w:pPr>
              <w:spacing w:line="360" w:lineRule="auto"/>
              <w:rPr>
                <w:rFonts w:hint="eastAsia"/>
                <w:sz w:val="24"/>
                <w:szCs w:val="24"/>
              </w:rPr>
            </w:pPr>
            <w:r>
              <w:rPr>
                <w:rFonts w:hint="eastAsia" w:ascii="Times New Roman" w:hAnsi="Times New Roman" w:eastAsia="宋体" w:cs="Times New Roman"/>
                <w:i/>
                <w:iCs/>
                <w:szCs w:val="21"/>
              </w:rPr>
              <w:t>pthread_mutex_init(&amp;mutex, NULL);</w:t>
            </w:r>
          </w:p>
        </w:tc>
      </w:tr>
    </w:tbl>
    <w:p w14:paraId="416F7E06">
      <w:pPr>
        <w:pStyle w:val="9"/>
        <w:spacing w:line="360" w:lineRule="auto"/>
        <w:ind w:left="360" w:firstLine="0" w:firstLineChars="0"/>
        <w:rPr>
          <w:rFonts w:hint="eastAsia"/>
          <w:sz w:val="24"/>
          <w:szCs w:val="24"/>
        </w:rPr>
      </w:pPr>
    </w:p>
    <w:p w14:paraId="5ADBE7DA">
      <w:pPr>
        <w:pStyle w:val="9"/>
        <w:numPr>
          <w:ilvl w:val="0"/>
          <w:numId w:val="2"/>
        </w:numPr>
        <w:spacing w:line="360" w:lineRule="auto"/>
        <w:ind w:firstLineChars="0"/>
        <w:rPr>
          <w:sz w:val="24"/>
          <w:szCs w:val="24"/>
        </w:rPr>
      </w:pPr>
      <w:r>
        <w:rPr>
          <w:rFonts w:hint="eastAsia"/>
          <w:sz w:val="24"/>
          <w:szCs w:val="24"/>
        </w:rPr>
        <w:t>创建了两个线程，分别负责模拟读者进入和离开阅览室的过程。intoreadroom 线程在有空座位（通过 empty 信号量表示）时执行，线程锁定互斥锁，提示用户输入电话号码，并将其记录在 queue 中，更新 count 并释放互斥锁，随后通过增加 full 信号量标记座位已被占用。</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14:paraId="023BA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2" w:type="dxa"/>
            <w:shd w:val="clear" w:color="auto" w:fill="E8E8E8" w:themeFill="background2"/>
          </w:tcPr>
          <w:p w14:paraId="1823246A">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void *intoreadroom(void *arg) {</w:t>
            </w:r>
          </w:p>
          <w:p w14:paraId="1738A7F7">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int i = 0;</w:t>
            </w:r>
          </w:p>
          <w:p w14:paraId="73905DB5">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char input[100];</w:t>
            </w:r>
          </w:p>
          <w:p w14:paraId="0467E4B0">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while (1) {</w:t>
            </w:r>
          </w:p>
          <w:p w14:paraId="20BCF833">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sem_wait(&amp;empty);</w:t>
            </w:r>
          </w:p>
          <w:p w14:paraId="0C8A8237">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pthread_mutex_lock(&amp;mutex);</w:t>
            </w:r>
          </w:p>
          <w:p w14:paraId="38B2289C">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fgets(input, sizeof(input), stdin);</w:t>
            </w:r>
          </w:p>
          <w:p w14:paraId="25CCBE18">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queue[i] = atoi(input);</w:t>
            </w:r>
          </w:p>
          <w:p w14:paraId="3AA554E4">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count++;</w:t>
            </w:r>
          </w:p>
          <w:p w14:paraId="73B6952D">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pthread_mutex_unlock(&amp;mutex);</w:t>
            </w:r>
          </w:p>
          <w:p w14:paraId="3E85E432">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sem_post(&amp;full);</w:t>
            </w:r>
          </w:p>
          <w:p w14:paraId="31902DF4">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i = (i + 1) % SEAT;</w:t>
            </w:r>
          </w:p>
          <w:p w14:paraId="033FB0AD">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w:t>
            </w:r>
          </w:p>
          <w:p w14:paraId="3F1E2344">
            <w:pPr>
              <w:spacing w:line="360" w:lineRule="auto"/>
              <w:rPr>
                <w:rFonts w:hint="eastAsia"/>
                <w:sz w:val="24"/>
                <w:szCs w:val="24"/>
              </w:rPr>
            </w:pPr>
            <w:r>
              <w:rPr>
                <w:rFonts w:hint="eastAsia" w:ascii="Times New Roman" w:hAnsi="Times New Roman" w:eastAsia="宋体" w:cs="Times New Roman"/>
                <w:i/>
                <w:iCs/>
                <w:szCs w:val="21"/>
              </w:rPr>
              <w:t>}</w:t>
            </w:r>
          </w:p>
        </w:tc>
      </w:tr>
    </w:tbl>
    <w:p w14:paraId="0C89799F">
      <w:pPr>
        <w:pStyle w:val="9"/>
        <w:numPr>
          <w:ilvl w:val="0"/>
          <w:numId w:val="2"/>
        </w:numPr>
        <w:spacing w:line="360" w:lineRule="auto"/>
        <w:ind w:firstLineChars="0"/>
        <w:rPr>
          <w:sz w:val="24"/>
          <w:szCs w:val="24"/>
        </w:rPr>
      </w:pPr>
      <w:r>
        <w:rPr>
          <w:rFonts w:hint="eastAsia"/>
          <w:sz w:val="24"/>
          <w:szCs w:val="24"/>
        </w:rPr>
        <w:t>leavereadroom 线程等待有读者占用的座位（通过 full 信号量表示），线程锁定互斥锁，清空对应座位的电话号码，更新 count，释放互斥锁，并通过 empty 信号量标记座位已空出。</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14:paraId="60979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2" w:type="dxa"/>
            <w:shd w:val="clear" w:color="auto" w:fill="E8E8E8" w:themeFill="background2"/>
          </w:tcPr>
          <w:p w14:paraId="747E2558">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void *leavereadroom(void *arg) {</w:t>
            </w:r>
          </w:p>
          <w:p w14:paraId="266B9230">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int i = 0;</w:t>
            </w:r>
          </w:p>
          <w:p w14:paraId="07D4009A">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while (1) {</w:t>
            </w:r>
          </w:p>
          <w:p w14:paraId="6B27BA28">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sem_wait(&amp;full);</w:t>
            </w:r>
          </w:p>
          <w:p w14:paraId="6E1D82CB">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pthread_mutex_lock(&amp;mutex);</w:t>
            </w:r>
          </w:p>
          <w:p w14:paraId="7D2FA618">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queue[i] = 0;</w:t>
            </w:r>
          </w:p>
          <w:p w14:paraId="2803ECC4">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count--;</w:t>
            </w:r>
          </w:p>
          <w:p w14:paraId="399EF365">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pthread_mutex_unlock(&amp;mutex);</w:t>
            </w:r>
          </w:p>
          <w:p w14:paraId="21EC3B84">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sem_post(&amp;empty);</w:t>
            </w:r>
          </w:p>
          <w:p w14:paraId="7EB3F7EA">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i = (i + 1) % SEAT;</w:t>
            </w:r>
          </w:p>
          <w:p w14:paraId="593AB85A">
            <w:pPr>
              <w:spacing w:line="360" w:lineRule="auto"/>
              <w:rPr>
                <w:rFonts w:hint="eastAsia" w:ascii="Times New Roman" w:hAnsi="Times New Roman" w:eastAsia="宋体" w:cs="Times New Roman"/>
                <w:i/>
                <w:iCs/>
                <w:szCs w:val="21"/>
              </w:rPr>
            </w:pPr>
            <w:r>
              <w:rPr>
                <w:rFonts w:hint="eastAsia" w:ascii="Times New Roman" w:hAnsi="Times New Roman" w:eastAsia="宋体" w:cs="Times New Roman"/>
                <w:i/>
                <w:iCs/>
                <w:szCs w:val="21"/>
              </w:rPr>
              <w:t xml:space="preserve">    }</w:t>
            </w:r>
          </w:p>
          <w:p w14:paraId="5CF93C9F">
            <w:pPr>
              <w:spacing w:line="360" w:lineRule="auto"/>
              <w:rPr>
                <w:rFonts w:hint="eastAsia"/>
                <w:sz w:val="24"/>
                <w:szCs w:val="24"/>
              </w:rPr>
            </w:pPr>
            <w:r>
              <w:rPr>
                <w:rFonts w:hint="eastAsia" w:ascii="Times New Roman" w:hAnsi="Times New Roman" w:eastAsia="宋体" w:cs="Times New Roman"/>
                <w:i/>
                <w:iCs/>
                <w:szCs w:val="21"/>
              </w:rPr>
              <w:t>}</w:t>
            </w:r>
          </w:p>
        </w:tc>
      </w:tr>
    </w:tbl>
    <w:p w14:paraId="1AEEC3F3">
      <w:pPr>
        <w:pStyle w:val="9"/>
        <w:numPr>
          <w:ilvl w:val="0"/>
          <w:numId w:val="2"/>
        </w:numPr>
        <w:spacing w:line="360" w:lineRule="auto"/>
        <w:ind w:firstLineChars="0"/>
        <w:rPr>
          <w:rFonts w:hint="eastAsia"/>
          <w:sz w:val="24"/>
          <w:szCs w:val="24"/>
        </w:rPr>
      </w:pPr>
      <w:r>
        <w:rPr>
          <w:rFonts w:hint="eastAsia"/>
          <w:sz w:val="24"/>
          <w:szCs w:val="24"/>
        </w:rPr>
        <w:t>在主函数中，程序初始化信号量和互斥锁，创建两个线程，并等待这些线程结束。程序结束时，销毁创建的互斥锁和信号量，确保所有资源被正确释放。</w:t>
      </w:r>
    </w:p>
    <w:p w14:paraId="54E003D1">
      <w:pPr>
        <w:pStyle w:val="9"/>
        <w:numPr>
          <w:ilvl w:val="0"/>
          <w:numId w:val="2"/>
        </w:numPr>
        <w:spacing w:line="360" w:lineRule="auto"/>
        <w:ind w:firstLineChars="0"/>
        <w:rPr>
          <w:rFonts w:hint="eastAsia"/>
          <w:sz w:val="24"/>
          <w:szCs w:val="24"/>
        </w:rPr>
      </w:pPr>
      <w:r>
        <w:rPr>
          <w:rFonts w:hint="eastAsia"/>
          <w:sz w:val="24"/>
          <w:szCs w:val="24"/>
        </w:rPr>
        <w:t>编译程序并执行</w:t>
      </w:r>
    </w:p>
    <w:p w14:paraId="26AF57A1">
      <w:pPr>
        <w:pStyle w:val="9"/>
        <w:numPr>
          <w:ilvl w:val="0"/>
          <w:numId w:val="1"/>
        </w:numPr>
        <w:spacing w:line="360" w:lineRule="auto"/>
        <w:ind w:firstLineChars="0"/>
        <w:rPr>
          <w:rFonts w:hint="eastAsia"/>
          <w:b/>
          <w:bCs/>
          <w:sz w:val="28"/>
          <w:szCs w:val="32"/>
        </w:rPr>
      </w:pPr>
      <w:r>
        <w:rPr>
          <w:rFonts w:hint="eastAsia"/>
          <w:b/>
          <w:bCs/>
          <w:sz w:val="28"/>
          <w:szCs w:val="32"/>
        </w:rPr>
        <w:t>实验测试结果及结果分析</w:t>
      </w:r>
    </w:p>
    <w:p w14:paraId="411C3C7D">
      <w:pPr>
        <w:pStyle w:val="9"/>
        <w:spacing w:line="360" w:lineRule="auto"/>
        <w:ind w:firstLineChars="0"/>
        <w:rPr>
          <w:sz w:val="24"/>
          <w:szCs w:val="24"/>
        </w:rPr>
      </w:pPr>
      <w:r>
        <w:rPr>
          <w:sz w:val="24"/>
          <w:szCs w:val="24"/>
        </w:rPr>
        <w:t>在实验中，创建了5个读者线程，模拟了一个并发访问阅览室的场景。以下是运行中的关键输出：</w:t>
      </w:r>
    </w:p>
    <w:p w14:paraId="020D4FEE">
      <w:pPr>
        <w:pStyle w:val="9"/>
        <w:spacing w:line="360" w:lineRule="auto"/>
        <w:ind w:firstLineChars="0"/>
        <w:rPr>
          <w:rFonts w:hint="eastAsia"/>
          <w:sz w:val="24"/>
          <w:szCs w:val="24"/>
        </w:rPr>
      </w:pPr>
      <w:r>
        <w:drawing>
          <wp:inline distT="0" distB="0" distL="0" distR="0">
            <wp:extent cx="5274310" cy="2984500"/>
            <wp:effectExtent l="0" t="0" r="0" b="0"/>
            <wp:docPr id="129793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3622" name="图片 1"/>
                    <pic:cNvPicPr>
                      <a:picLocks noChangeAspect="1"/>
                    </pic:cNvPicPr>
                  </pic:nvPicPr>
                  <pic:blipFill>
                    <a:blip r:embed="rId4"/>
                    <a:stretch>
                      <a:fillRect/>
                    </a:stretch>
                  </pic:blipFill>
                  <pic:spPr>
                    <a:xfrm>
                      <a:off x="0" y="0"/>
                      <a:ext cx="5274310" cy="2984500"/>
                    </a:xfrm>
                    <a:prstGeom prst="rect">
                      <a:avLst/>
                    </a:prstGeom>
                  </pic:spPr>
                </pic:pic>
              </a:graphicData>
            </a:graphic>
          </wp:inline>
        </w:drawing>
      </w:r>
    </w:p>
    <w:p w14:paraId="7349594E">
      <w:pPr>
        <w:pStyle w:val="9"/>
        <w:spacing w:line="360" w:lineRule="auto"/>
        <w:ind w:firstLine="480"/>
        <w:rPr>
          <w:sz w:val="24"/>
          <w:szCs w:val="24"/>
        </w:rPr>
      </w:pPr>
      <w:r>
        <w:rPr>
          <w:rFonts w:hint="eastAsia"/>
          <w:sz w:val="24"/>
          <w:szCs w:val="24"/>
        </w:rPr>
        <w:t>1.</w:t>
      </w:r>
      <w:r>
        <w:rPr>
          <w:sz w:val="24"/>
          <w:szCs w:val="24"/>
        </w:rPr>
        <w:t>线程注册成功后，输出对应的座位号和身份信息。</w:t>
      </w:r>
    </w:p>
    <w:p w14:paraId="5FF3F3A1">
      <w:pPr>
        <w:pStyle w:val="9"/>
        <w:spacing w:line="360" w:lineRule="auto"/>
        <w:ind w:firstLine="480"/>
        <w:rPr>
          <w:sz w:val="24"/>
          <w:szCs w:val="24"/>
        </w:rPr>
      </w:pPr>
      <w:r>
        <w:rPr>
          <w:rFonts w:hint="eastAsia"/>
          <w:sz w:val="24"/>
          <w:szCs w:val="24"/>
        </w:rPr>
        <w:t>2.</w:t>
      </w:r>
      <w:r>
        <w:rPr>
          <w:sz w:val="24"/>
          <w:szCs w:val="24"/>
        </w:rPr>
        <w:t>当座位满时，新线程进入信号量等待状态，直到其他线程完成阅读并释放座位。</w:t>
      </w:r>
    </w:p>
    <w:p w14:paraId="2CD64FB7">
      <w:pPr>
        <w:pStyle w:val="9"/>
        <w:spacing w:line="360" w:lineRule="auto"/>
        <w:ind w:firstLine="480"/>
        <w:rPr>
          <w:sz w:val="24"/>
          <w:szCs w:val="24"/>
        </w:rPr>
      </w:pPr>
      <w:r>
        <w:rPr>
          <w:rFonts w:hint="eastAsia"/>
          <w:sz w:val="24"/>
          <w:szCs w:val="24"/>
        </w:rPr>
        <w:t>3.</w:t>
      </w:r>
      <w:r>
        <w:rPr>
          <w:sz w:val="24"/>
          <w:szCs w:val="24"/>
        </w:rPr>
        <w:t>每个线程完成阅读后注销个人信息并释放座位，允许新的线程进入。</w:t>
      </w:r>
    </w:p>
    <w:p w14:paraId="34BCEC5C">
      <w:pPr>
        <w:pStyle w:val="9"/>
        <w:spacing w:line="360" w:lineRule="auto"/>
        <w:ind w:firstLine="480"/>
        <w:rPr>
          <w:sz w:val="24"/>
          <w:szCs w:val="24"/>
        </w:rPr>
      </w:pPr>
      <w:r>
        <w:rPr>
          <w:rFonts w:hint="eastAsia"/>
          <w:sz w:val="24"/>
          <w:szCs w:val="24"/>
        </w:rPr>
        <w:t>4.</w:t>
      </w:r>
      <w:r>
        <w:rPr>
          <w:sz w:val="24"/>
          <w:szCs w:val="24"/>
        </w:rPr>
        <w:t>运行结果显示，每个线程在注册和注销阶段对共享数据的操作都得到了正确的保护，座位状态在多线程环境中保持一致。以下是部分运行输出的示例：</w:t>
      </w:r>
    </w:p>
    <w:p w14:paraId="65A9D221">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C17F21"/>
    <w:multiLevelType w:val="multilevel"/>
    <w:tmpl w:val="3CC17F2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11B74FE"/>
    <w:multiLevelType w:val="multilevel"/>
    <w:tmpl w:val="711B74FE"/>
    <w:lvl w:ilvl="0" w:tentative="0">
      <w:start w:val="1"/>
      <w:numFmt w:val="chineseCountingThousand"/>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EE7906"/>
    <w:rsid w:val="00003CC6"/>
    <w:rsid w:val="00087560"/>
    <w:rsid w:val="003816C0"/>
    <w:rsid w:val="005A69AE"/>
    <w:rsid w:val="005C2729"/>
    <w:rsid w:val="006A650B"/>
    <w:rsid w:val="006D5703"/>
    <w:rsid w:val="006F0396"/>
    <w:rsid w:val="00BB5975"/>
    <w:rsid w:val="00D054D2"/>
    <w:rsid w:val="00D66589"/>
    <w:rsid w:val="00EE7906"/>
    <w:rsid w:val="28E3573D"/>
    <w:rsid w:val="3941633C"/>
    <w:rsid w:val="40013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1395</Words>
  <Characters>2046</Characters>
  <Lines>16</Lines>
  <Paragraphs>4</Paragraphs>
  <TotalTime>0</TotalTime>
  <ScaleCrop>false</ScaleCrop>
  <LinksUpToDate>false</LinksUpToDate>
  <CharactersWithSpaces>2307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2025-01-01T08:12:00Z</dcterms:created>
  <dc:creator>书宏 刘</dc:creator>
  <cp:lastModifiedBy>夏煜</cp:lastModifiedBy>
  <dcterms:modified xsi:type="dcterms:W3CDTF">2025-01-01T12:49:42Z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eyJoZGlkIjoiMjRlZWI0Y2ZjODY3MmQ1YjBjNTE1MzhkNGFiZjhiMGUiLCJ1c2VySWQiOiIzMjQwMzYxNDcifQ==</vt:lpwstr>
  </property>
  <property fmtid="{D5CDD505-2E9C-101B-9397-08002B2CF9AE}" pid="3" name="KSOProductBuildVer">
    <vt:lpwstr>2052-12.1.0.19302</vt:lpwstr>
  </property>
  <property fmtid="{D5CDD505-2E9C-101B-9397-08002B2CF9AE}" pid="4" name="ICV">
    <vt:lpwstr>99F0CCFA4CC34D8D92B06E3F82631EA6_12</vt:lpwstr>
  </property>
</Properties>
</file>