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9C61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44"/>
          <w14:textFill>
            <w14:solidFill>
              <w14:schemeClr w14:val="tx1"/>
            </w14:solidFill>
          </w14:textFill>
        </w:rPr>
        <w:t>湘潭大学</w:t>
      </w:r>
    </w:p>
    <w:p w14:paraId="7086977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36"/>
          <w14:textFill>
            <w14:solidFill>
              <w14:schemeClr w14:val="tx1"/>
            </w14:solidFill>
          </w14:textFill>
        </w:rPr>
        <w:t>2026信息系统实践课程</w:t>
      </w:r>
    </w:p>
    <w:p w14:paraId="72F7BD4D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软件说明书</w:t>
      </w:r>
    </w:p>
    <w:p w14:paraId="1A6D2B85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66C92E8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B28F32F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D27A605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0851F6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项目名称：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校园实验室设备管理系统</w:t>
      </w:r>
    </w:p>
    <w:p w14:paraId="3F6ADAFE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学    院：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创业学院</w:t>
      </w:r>
    </w:p>
    <w:p w14:paraId="3AE7439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小组序号：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36</w:t>
      </w:r>
    </w:p>
    <w:p w14:paraId="71393136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成员姓名：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肖贤宇 / 刘奕辰 / 陆毅 / 陈鹏辉 / 李昊</w:t>
      </w:r>
    </w:p>
    <w:p w14:paraId="3F1E5A81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指导老师：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尹兆远</w:t>
      </w:r>
    </w:p>
    <w:p w14:paraId="28D9F28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14:textFill>
            <w14:solidFill>
              <w14:schemeClr w14:val="tx1"/>
            </w14:solidFill>
          </w14:textFill>
        </w:rPr>
        <w:t>提交日期：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2026年5月1</w:t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日</w:t>
      </w:r>
    </w:p>
    <w:p w14:paraId="05DF9A8B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br w:type="page"/>
      </w:r>
    </w:p>
    <w:p w14:paraId="2E7185FC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一、项目概述</w:t>
      </w:r>
    </w:p>
    <w:p w14:paraId="39874DEA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项目背景</w:t>
      </w:r>
    </w:p>
    <w:p w14:paraId="57F6712C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随着高校实验教学活动日益丰富，实验室设备种类和使用频率不断增加。传统实验室设备管理方式主要依赖纸质登记、Excel 表格或口头沟通，存在信息不集中、设备去向不清、审批流程不规范、归还不及时、损坏责任难追踪、维修记录不完整等问题。</w:t>
      </w:r>
    </w:p>
    <w:p w14:paraId="4BD8237C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为提高实验室设备资源利用率和管理规范性，本项目开发了面向学生、实验员和管理员的校园实验室设备管理系统。系统围绕设备信息维护、设备借用申请、借用审批、借出归还、设备报修、维修处理、公告发布和数据统计等核心业务，实现实验室设备管理流程线上化、信息化和可追溯化。</w:t>
      </w:r>
    </w:p>
    <w:p w14:paraId="226499D9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系统目标</w:t>
      </w:r>
    </w:p>
    <w:p w14:paraId="5572C636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建立统一的实验室设备信息管理平台，实现设备基础信息集中维护。</w:t>
      </w:r>
    </w:p>
    <w:p w14:paraId="3621BC5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实现设备借用申请、审批、借出和归还流程线上化。</w:t>
      </w:r>
    </w:p>
    <w:p w14:paraId="4F07264D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实现设备状态动态更新，支持可借、已借出、维修中、停用等状态管理。</w:t>
      </w:r>
    </w:p>
    <w:p w14:paraId="7AA23A11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实现设备报修申请、维修处理和维修记录管理。</w:t>
      </w:r>
    </w:p>
    <w:p w14:paraId="6C55E678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支持管理员发布系统公告，方便通知实验室相关事项。</w:t>
      </w:r>
    </w:p>
    <w:p w14:paraId="72B6B139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支持多角色登录与权限控制，区分学生、实验员和管理员操作范围。</w:t>
      </w:r>
    </w:p>
    <w:p w14:paraId="57DE8884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实现基础统计分析功能，辅助管理员和实验员了解设备使用和维修情况。</w:t>
      </w:r>
    </w:p>
    <w:p w14:paraId="118E6540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完成系统部署、功能测试、文档整理和项目结项材料归档。</w:t>
      </w:r>
    </w:p>
    <w:p w14:paraId="35AFD1AF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3.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22FE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82856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4702" w:type="dxa"/>
            <w:vAlign w:val="center"/>
          </w:tcPr>
          <w:p w14:paraId="0031480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7727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DDC52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开发工具</w:t>
            </w:r>
          </w:p>
        </w:tc>
        <w:tc>
          <w:tcPr>
            <w:tcW w:w="4702" w:type="dxa"/>
            <w:vAlign w:val="center"/>
          </w:tcPr>
          <w:p w14:paraId="446399D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IntelliJ IDEA、VS Code、Navicat、Git</w:t>
            </w:r>
          </w:p>
        </w:tc>
      </w:tr>
      <w:tr w14:paraId="5713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DBB6D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前端技术</w:t>
            </w:r>
          </w:p>
        </w:tc>
        <w:tc>
          <w:tcPr>
            <w:tcW w:w="4702" w:type="dxa"/>
            <w:vAlign w:val="center"/>
          </w:tcPr>
          <w:p w14:paraId="152A4B7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HTML、CSS、JavaScript、Fetch API</w:t>
            </w:r>
            <w:bookmarkStart w:id="0" w:name="_GoBack"/>
            <w:bookmarkEnd w:id="0"/>
          </w:p>
        </w:tc>
      </w:tr>
      <w:tr w14:paraId="4F8C5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D52537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后端技术</w:t>
            </w:r>
          </w:p>
        </w:tc>
        <w:tc>
          <w:tcPr>
            <w:tcW w:w="4702" w:type="dxa"/>
            <w:vAlign w:val="center"/>
          </w:tcPr>
          <w:p w14:paraId="7C91290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Spring Boot 3、Spring MVC、MyBatis-Plus、Lombok、Jakarta Validation</w:t>
            </w:r>
          </w:p>
        </w:tc>
      </w:tr>
      <w:tr w14:paraId="6E66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753C5D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4702" w:type="dxa"/>
            <w:vAlign w:val="center"/>
          </w:tcPr>
          <w:p w14:paraId="5AD1A8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MySQL 8.0</w:t>
            </w:r>
          </w:p>
        </w:tc>
      </w:tr>
      <w:tr w14:paraId="59FF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632130D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构建工具</w:t>
            </w:r>
          </w:p>
        </w:tc>
        <w:tc>
          <w:tcPr>
            <w:tcW w:w="4702" w:type="dxa"/>
            <w:vAlign w:val="center"/>
          </w:tcPr>
          <w:p w14:paraId="4899F0A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Maven</w:t>
            </w:r>
          </w:p>
        </w:tc>
      </w:tr>
      <w:tr w14:paraId="04B6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7F8DCC6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4702" w:type="dxa"/>
            <w:vAlign w:val="center"/>
          </w:tcPr>
          <w:p w14:paraId="789626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Windows 10 / Windows 11，JDK 17 及以上</w:t>
            </w:r>
          </w:p>
        </w:tc>
      </w:tr>
      <w:tr w14:paraId="0EC4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6D85400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版本管理</w:t>
            </w:r>
          </w:p>
        </w:tc>
        <w:tc>
          <w:tcPr>
            <w:tcW w:w="4702" w:type="dxa"/>
            <w:vAlign w:val="center"/>
          </w:tcPr>
          <w:p w14:paraId="4C4E41B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GitHub</w:t>
            </w:r>
          </w:p>
        </w:tc>
      </w:tr>
      <w:tr w14:paraId="5DEE6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5E77F42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tcPr>
            <w:tcW w:w="4702" w:type="dxa"/>
            <w:vAlign w:val="center"/>
          </w:tcPr>
          <w:p w14:paraId="28EDAA3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Chrome、Edge、Firefox 等主流浏览器</w:t>
            </w:r>
          </w:p>
        </w:tc>
      </w:tr>
    </w:tbl>
    <w:p w14:paraId="6550D909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二、需求分析</w:t>
      </w:r>
    </w:p>
    <w:p w14:paraId="13A2CC4E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功能需求</w:t>
      </w:r>
    </w:p>
    <w:p w14:paraId="050FA441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系统面向学生、实验员和管理员三类用户，不同角色登录后进入不同页面，并只能访问其权限范围内的功能。</w:t>
      </w:r>
    </w:p>
    <w:p w14:paraId="7673B99F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（1）学生端需求</w:t>
      </w:r>
    </w:p>
    <w:p w14:paraId="5BA9C89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登录系统并进入学生端面板。</w:t>
      </w:r>
    </w:p>
    <w:p w14:paraId="5E29D57D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查看设备列表、设备状态和设备分类。</w:t>
      </w:r>
    </w:p>
    <w:p w14:paraId="04C76CB4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对可借设备提交借用申请。</w:t>
      </w:r>
    </w:p>
    <w:p w14:paraId="248FAC7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查看个人借用申请审批状态。</w:t>
      </w:r>
    </w:p>
    <w:p w14:paraId="5B40621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查看个人借用记录和归还状态。</w:t>
      </w:r>
    </w:p>
    <w:p w14:paraId="066C1DEB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对自己正在借用的设备提交报修申请。</w:t>
      </w:r>
    </w:p>
    <w:p w14:paraId="5D0EE38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查看个人报修记录及处理进度。</w:t>
      </w:r>
    </w:p>
    <w:p w14:paraId="33D05A9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查看系统公告和实验室通知。</w:t>
      </w:r>
    </w:p>
    <w:p w14:paraId="12F2C3DC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（2）实验员端需求</w:t>
      </w:r>
    </w:p>
    <w:p w14:paraId="0284DC8D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登录系统并进入实验员端面板。</w:t>
      </w:r>
    </w:p>
    <w:p w14:paraId="07C4C6A5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查看设备列表、设备分类和设备当前状态。</w:t>
      </w:r>
    </w:p>
    <w:p w14:paraId="734ACB75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新增或修改设备信息。</w:t>
      </w:r>
    </w:p>
    <w:p w14:paraId="3D830BE4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查看学生提交的借用申请。</w:t>
      </w:r>
    </w:p>
    <w:p w14:paraId="70CC03A4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审批借用申请。</w:t>
      </w:r>
    </w:p>
    <w:p w14:paraId="56A65EE6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查看借用记录并登记设备归还。</w:t>
      </w:r>
    </w:p>
    <w:p w14:paraId="7BD3269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查看报修记录并处理维修状态。</w:t>
      </w:r>
    </w:p>
    <w:p w14:paraId="29463B35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查看系统公告。</w:t>
      </w:r>
    </w:p>
    <w:p w14:paraId="4573A672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（3）管理员端需求</w:t>
      </w:r>
    </w:p>
    <w:p w14:paraId="26E905CA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登录系统并进入管理员端面板。</w:t>
      </w:r>
    </w:p>
    <w:p w14:paraId="11A095AB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查看、新增、修改用户信息，调整用户状态。</w:t>
      </w:r>
    </w:p>
    <w:p w14:paraId="4023645D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管理设备分类和设备基础信息。</w:t>
      </w:r>
    </w:p>
    <w:p w14:paraId="1C328D4C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新增、修改、删除设备信息。</w:t>
      </w:r>
    </w:p>
    <w:p w14:paraId="34952555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查看并审批借用申请。</w:t>
      </w:r>
    </w:p>
    <w:p w14:paraId="275EE2D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查看借用记录、报修记录和维修状态。</w:t>
      </w:r>
    </w:p>
    <w:p w14:paraId="3DAFB286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发布系统公告。</w:t>
      </w:r>
    </w:p>
    <w:p w14:paraId="0379F454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核心业务流程包括登录与权限流程、设备借用流程和设备报修流程。用户登录成功后，系统返回 token 与角色信息，前端根据角色跳转至对应页面；学生提交设备借用申请后，由管理员或实验员审批；设备使用过程中发生故障时，用户可提交报修并由实验员或管理员处理。</w:t>
      </w:r>
    </w:p>
    <w:p w14:paraId="68DF8520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5795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0EBF6B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702" w:type="dxa"/>
            <w:vAlign w:val="center"/>
          </w:tcPr>
          <w:p w14:paraId="7478E8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需求说明</w:t>
            </w:r>
          </w:p>
        </w:tc>
      </w:tr>
      <w:tr w14:paraId="2B5D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2D12A29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性能要求</w:t>
            </w:r>
          </w:p>
        </w:tc>
        <w:tc>
          <w:tcPr>
            <w:tcW w:w="4702" w:type="dxa"/>
            <w:vAlign w:val="center"/>
          </w:tcPr>
          <w:p w14:paraId="3E8731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常用查询、提交、审批、归还等操作响应及时，列表类数据支持分页查询。</w:t>
            </w:r>
          </w:p>
        </w:tc>
      </w:tr>
      <w:tr w14:paraId="525BC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78E732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安全要求</w:t>
            </w:r>
          </w:p>
        </w:tc>
        <w:tc>
          <w:tcPr>
            <w:tcW w:w="4702" w:type="dxa"/>
            <w:vAlign w:val="center"/>
          </w:tcPr>
          <w:p w14:paraId="0BF6979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具备登录校验、Token 鉴权、角色权限隔离、接口访问控制和基础输入校验。</w:t>
            </w:r>
          </w:p>
        </w:tc>
      </w:tr>
      <w:tr w14:paraId="507CE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571874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兼容性要求</w:t>
            </w:r>
          </w:p>
        </w:tc>
        <w:tc>
          <w:tcPr>
            <w:tcW w:w="4702" w:type="dxa"/>
            <w:vAlign w:val="center"/>
          </w:tcPr>
          <w:p w14:paraId="5BE0E5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前端为静态 HTML 页面，可在 Chrome、Edge、Firefox 等主流浏览器中访问；后端基于 JDK 17 和 Maven 运行。</w:t>
            </w:r>
          </w:p>
        </w:tc>
      </w:tr>
    </w:tbl>
    <w:p w14:paraId="5EDCD543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三、系统设计</w:t>
      </w:r>
    </w:p>
    <w:p w14:paraId="10209F13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系统架构</w:t>
      </w:r>
    </w:p>
    <w:p w14:paraId="40570218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系统采用前后端分离架构。前端由静态 HTML 页面和 JavaScript 组成，负责页面展示、表单交互和接口请求；后端基于 Spring Boot 构建，负责认证、权限校验、业务逻辑处理和数据返回；数据库使用 MySQL 保存角色、用户、设备、分类、借用申请、借用记录、报修记录和公告数据。</w:t>
      </w:r>
    </w:p>
    <w:p w14:paraId="07D677FD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用户浏览器 → 前端 frontend（HTML/JavaScript） → HTTP JSON 请求（Bearer Token） → 后端 Spring Boot → MyBatis-Plus → MySQL 数据库 lab_equipment</w:t>
      </w:r>
    </w:p>
    <w:p w14:paraId="2B27FEBD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模块设计</w:t>
      </w:r>
    </w:p>
    <w:p w14:paraId="7538E7FD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系统主要包括用户与权限管理、设备信息管理、借用申请与审批、报修与维修管理、公告管理和统计分析等模块。各模块之间通过用户身份、设备状态和业务记录相互关联，共同构成完整的实验室设备管理流程。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2"/>
        <w:gridCol w:w="4702"/>
      </w:tblGrid>
      <w:tr w14:paraId="34478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6EA934D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4702" w:type="dxa"/>
            <w:vAlign w:val="center"/>
          </w:tcPr>
          <w:p w14:paraId="2B7A97E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主要职责</w:t>
            </w:r>
          </w:p>
        </w:tc>
      </w:tr>
      <w:tr w14:paraId="5A903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0021798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用户与权限管理</w:t>
            </w:r>
          </w:p>
        </w:tc>
        <w:tc>
          <w:tcPr>
            <w:tcW w:w="4702" w:type="dxa"/>
            <w:vAlign w:val="center"/>
          </w:tcPr>
          <w:p w14:paraId="0929711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完成用户登录、注册、角色识别、登录状态维护和接口权限控制。</w:t>
            </w:r>
          </w:p>
        </w:tc>
      </w:tr>
      <w:tr w14:paraId="3DEB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2B93911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设备信息管理</w:t>
            </w:r>
          </w:p>
        </w:tc>
        <w:tc>
          <w:tcPr>
            <w:tcW w:w="4702" w:type="dxa"/>
            <w:vAlign w:val="center"/>
          </w:tcPr>
          <w:p w14:paraId="0D903B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维护设备编号、名称、分类、型号、位置和状态等基础信息。</w:t>
            </w:r>
          </w:p>
        </w:tc>
      </w:tr>
      <w:tr w14:paraId="54DC2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7852756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借用申请与审批</w:t>
            </w:r>
          </w:p>
        </w:tc>
        <w:tc>
          <w:tcPr>
            <w:tcW w:w="4702" w:type="dxa"/>
            <w:vAlign w:val="center"/>
          </w:tcPr>
          <w:p w14:paraId="17CFADB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支持学生提交借用申请，管理员或实验员审批，审批通过后生成借用记录。</w:t>
            </w:r>
          </w:p>
        </w:tc>
      </w:tr>
      <w:tr w14:paraId="2ED4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6C0888E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报修与维修管理</w:t>
            </w:r>
          </w:p>
        </w:tc>
        <w:tc>
          <w:tcPr>
            <w:tcW w:w="4702" w:type="dxa"/>
            <w:vAlign w:val="center"/>
          </w:tcPr>
          <w:p w14:paraId="1037FCF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支持学生提交报修，实验员或管理员处理维修，并同步更新设备状态。</w:t>
            </w:r>
          </w:p>
        </w:tc>
      </w:tr>
      <w:tr w14:paraId="1A8B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4FC2C02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公告管理</w:t>
            </w:r>
          </w:p>
        </w:tc>
        <w:tc>
          <w:tcPr>
            <w:tcW w:w="4702" w:type="dxa"/>
            <w:vAlign w:val="center"/>
          </w:tcPr>
          <w:p w14:paraId="6642730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管理员发布系统公告，所有角色查看公告信息。</w:t>
            </w:r>
          </w:p>
        </w:tc>
      </w:tr>
      <w:tr w14:paraId="5595B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40C9D3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tcPr>
            <w:tcW w:w="4702" w:type="dxa"/>
            <w:vAlign w:val="center"/>
          </w:tcPr>
          <w:p w14:paraId="052E8F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统计设备总数、可借设备、已借出设备、维修中设备、待审批申请、借用中记录和待处理报修等数据。</w:t>
            </w:r>
          </w:p>
        </w:tc>
      </w:tr>
    </w:tbl>
    <w:p w14:paraId="1D156207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3. 数据库设计</w:t>
      </w:r>
    </w:p>
    <w:p w14:paraId="0ED3D91D">
      <w:pPr>
        <w:pStyle w:val="5"/>
        <w:spacing w:after="80" w:line="276" w:lineRule="auto"/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E-R图</w:t>
      </w:r>
    </w:p>
    <w:p w14:paraId="707138A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72175" cy="4479290"/>
            <wp:effectExtent l="0" t="0" r="0" b="6985"/>
            <wp:docPr id="8" name="图片 8" descr="实验室设备管理系统E-R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实验室设备管理系统E-R图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8241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主要实体包括角色、用户、设备分类、设备、借用申请、借用记录、报修记录和公告。用户通过角色表区分管理员、实验员和学生；设备归属于设备分类；借用申请与借用记录关联设备和用户；报修记录关联设备、报修人和处理人；公告由管理员发布。</w:t>
      </w:r>
    </w:p>
    <w:p w14:paraId="595A13E8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主要数据表设计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1567"/>
        <w:gridCol w:w="1568"/>
        <w:gridCol w:w="3135"/>
      </w:tblGrid>
      <w:tr w14:paraId="277C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678796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数据表</w:t>
            </w:r>
          </w:p>
        </w:tc>
        <w:tc>
          <w:tcPr>
            <w:tcW w:w="4702" w:type="dxa"/>
            <w:gridSpan w:val="2"/>
            <w:vAlign w:val="center"/>
          </w:tcPr>
          <w:p w14:paraId="6220378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754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4DEFCF5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4702" w:type="dxa"/>
            <w:gridSpan w:val="2"/>
            <w:vAlign w:val="center"/>
          </w:tcPr>
          <w:p w14:paraId="536BE88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角色表，保存管理员、实验员、学生等角色。</w:t>
            </w:r>
          </w:p>
        </w:tc>
      </w:tr>
      <w:tr w14:paraId="67A8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35509D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  <w:tc>
          <w:tcPr>
            <w:tcW w:w="4702" w:type="dxa"/>
            <w:gridSpan w:val="2"/>
            <w:vAlign w:val="center"/>
          </w:tcPr>
          <w:p w14:paraId="3C09D95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用户表，保存账号、密码、姓名、角色、状态等信息。</w:t>
            </w:r>
          </w:p>
        </w:tc>
      </w:tr>
      <w:tr w14:paraId="63F1C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51E5E89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device_category</w:t>
            </w:r>
          </w:p>
        </w:tc>
        <w:tc>
          <w:tcPr>
            <w:tcW w:w="4702" w:type="dxa"/>
            <w:gridSpan w:val="2"/>
            <w:vAlign w:val="center"/>
          </w:tcPr>
          <w:p w14:paraId="68E0B6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设备分类表，保存设备分类名称和描述。</w:t>
            </w:r>
          </w:p>
        </w:tc>
      </w:tr>
      <w:tr w14:paraId="5191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523BB62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</w:t>
            </w:r>
          </w:p>
        </w:tc>
        <w:tc>
          <w:tcPr>
            <w:tcW w:w="4702" w:type="dxa"/>
            <w:gridSpan w:val="2"/>
            <w:vAlign w:val="center"/>
          </w:tcPr>
          <w:p w14:paraId="4E98FD8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设备表，保存设备编号、名称、分类、型号、位置、状态等信息。</w:t>
            </w:r>
          </w:p>
        </w:tc>
      </w:tr>
      <w:tr w14:paraId="5710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5C4188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borrow_apply</w:t>
            </w:r>
          </w:p>
        </w:tc>
        <w:tc>
          <w:tcPr>
            <w:tcW w:w="4702" w:type="dxa"/>
            <w:gridSpan w:val="2"/>
            <w:vAlign w:val="center"/>
          </w:tcPr>
          <w:p w14:paraId="6037876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借用申请表，保存学生申请、审批状态和审批信息。</w:t>
            </w:r>
          </w:p>
        </w:tc>
      </w:tr>
      <w:tr w14:paraId="10BD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6EFF63B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borrow_record</w:t>
            </w:r>
          </w:p>
        </w:tc>
        <w:tc>
          <w:tcPr>
            <w:tcW w:w="4702" w:type="dxa"/>
            <w:gridSpan w:val="2"/>
            <w:vAlign w:val="center"/>
          </w:tcPr>
          <w:p w14:paraId="55780F5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借用记录表，保存实际借出和归还记录。</w:t>
            </w:r>
          </w:p>
        </w:tc>
      </w:tr>
      <w:tr w14:paraId="0E63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2DF4B89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repair_record</w:t>
            </w:r>
          </w:p>
        </w:tc>
        <w:tc>
          <w:tcPr>
            <w:tcW w:w="4702" w:type="dxa"/>
            <w:gridSpan w:val="2"/>
            <w:vAlign w:val="center"/>
          </w:tcPr>
          <w:p w14:paraId="2A37B9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报修记录表，保存故障描述、处理状态和维修说明。</w:t>
            </w:r>
          </w:p>
        </w:tc>
      </w:tr>
      <w:tr w14:paraId="0E0C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gridSpan w:val="2"/>
            <w:vAlign w:val="center"/>
          </w:tcPr>
          <w:p w14:paraId="6FDF98C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notice</w:t>
            </w:r>
          </w:p>
        </w:tc>
        <w:tc>
          <w:tcPr>
            <w:tcW w:w="4702" w:type="dxa"/>
            <w:gridSpan w:val="2"/>
            <w:vAlign w:val="center"/>
          </w:tcPr>
          <w:p w14:paraId="3C93C05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公告表，保存公告标题、内容、发布人、发布时间和状态。</w:t>
            </w:r>
          </w:p>
        </w:tc>
      </w:tr>
      <w:tr w14:paraId="2602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B38ECD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3135" w:type="dxa"/>
            <w:gridSpan w:val="2"/>
            <w:vAlign w:val="center"/>
          </w:tcPr>
          <w:p w14:paraId="5AE932F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编码</w:t>
            </w:r>
          </w:p>
        </w:tc>
        <w:tc>
          <w:tcPr>
            <w:tcW w:w="3135" w:type="dxa"/>
            <w:vAlign w:val="center"/>
          </w:tcPr>
          <w:p w14:paraId="43DCB7E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</w:tr>
      <w:tr w14:paraId="76ED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8FDEF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device.status</w:t>
            </w:r>
          </w:p>
        </w:tc>
        <w:tc>
          <w:tcPr>
            <w:tcW w:w="3135" w:type="dxa"/>
            <w:gridSpan w:val="2"/>
            <w:vAlign w:val="center"/>
          </w:tcPr>
          <w:p w14:paraId="4509E8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35" w:type="dxa"/>
            <w:vAlign w:val="center"/>
          </w:tcPr>
          <w:p w14:paraId="17A3C1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可借</w:t>
            </w:r>
          </w:p>
        </w:tc>
      </w:tr>
      <w:tr w14:paraId="35ECE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1F31F8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device.status</w:t>
            </w:r>
          </w:p>
        </w:tc>
        <w:tc>
          <w:tcPr>
            <w:tcW w:w="3135" w:type="dxa"/>
            <w:gridSpan w:val="2"/>
            <w:vAlign w:val="center"/>
          </w:tcPr>
          <w:p w14:paraId="69D094C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35" w:type="dxa"/>
            <w:vAlign w:val="center"/>
          </w:tcPr>
          <w:p w14:paraId="2C43356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已借出</w:t>
            </w:r>
          </w:p>
        </w:tc>
      </w:tr>
      <w:tr w14:paraId="417C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624B2F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device.status</w:t>
            </w:r>
          </w:p>
        </w:tc>
        <w:tc>
          <w:tcPr>
            <w:tcW w:w="3135" w:type="dxa"/>
            <w:gridSpan w:val="2"/>
            <w:vAlign w:val="center"/>
          </w:tcPr>
          <w:p w14:paraId="63EAD8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135" w:type="dxa"/>
            <w:vAlign w:val="center"/>
          </w:tcPr>
          <w:p w14:paraId="7B3A14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维修中</w:t>
            </w:r>
          </w:p>
        </w:tc>
      </w:tr>
      <w:tr w14:paraId="0584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24002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device.status</w:t>
            </w:r>
          </w:p>
        </w:tc>
        <w:tc>
          <w:tcPr>
            <w:tcW w:w="3135" w:type="dxa"/>
            <w:gridSpan w:val="2"/>
            <w:vAlign w:val="center"/>
          </w:tcPr>
          <w:p w14:paraId="09C5B3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135" w:type="dxa"/>
            <w:vAlign w:val="center"/>
          </w:tcPr>
          <w:p w14:paraId="7CFB9BE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停用/报废</w:t>
            </w:r>
          </w:p>
        </w:tc>
      </w:tr>
      <w:tr w14:paraId="3E09E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97178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borrow_apply.status</w:t>
            </w:r>
          </w:p>
        </w:tc>
        <w:tc>
          <w:tcPr>
            <w:tcW w:w="3135" w:type="dxa"/>
            <w:gridSpan w:val="2"/>
            <w:vAlign w:val="center"/>
          </w:tcPr>
          <w:p w14:paraId="72BD74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35" w:type="dxa"/>
            <w:vAlign w:val="center"/>
          </w:tcPr>
          <w:p w14:paraId="46462B8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待审批</w:t>
            </w:r>
          </w:p>
        </w:tc>
      </w:tr>
      <w:tr w14:paraId="34A9B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8EAE2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borrow_apply.status</w:t>
            </w:r>
          </w:p>
        </w:tc>
        <w:tc>
          <w:tcPr>
            <w:tcW w:w="3135" w:type="dxa"/>
            <w:gridSpan w:val="2"/>
            <w:vAlign w:val="center"/>
          </w:tcPr>
          <w:p w14:paraId="516206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35" w:type="dxa"/>
            <w:vAlign w:val="center"/>
          </w:tcPr>
          <w:p w14:paraId="7EEF0F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已通过</w:t>
            </w:r>
          </w:p>
        </w:tc>
      </w:tr>
      <w:tr w14:paraId="3318F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24B83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borrow_apply.status</w:t>
            </w:r>
          </w:p>
        </w:tc>
        <w:tc>
          <w:tcPr>
            <w:tcW w:w="3135" w:type="dxa"/>
            <w:gridSpan w:val="2"/>
            <w:vAlign w:val="center"/>
          </w:tcPr>
          <w:p w14:paraId="1A6596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35" w:type="dxa"/>
            <w:vAlign w:val="center"/>
          </w:tcPr>
          <w:p w14:paraId="2448D24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已拒绝</w:t>
            </w:r>
          </w:p>
        </w:tc>
      </w:tr>
      <w:tr w14:paraId="15F6E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4B6AB9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borrow_record.status</w:t>
            </w:r>
          </w:p>
        </w:tc>
        <w:tc>
          <w:tcPr>
            <w:tcW w:w="3135" w:type="dxa"/>
            <w:gridSpan w:val="2"/>
            <w:vAlign w:val="center"/>
          </w:tcPr>
          <w:p w14:paraId="57FC6CD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35" w:type="dxa"/>
            <w:vAlign w:val="center"/>
          </w:tcPr>
          <w:p w14:paraId="14E22C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借用中</w:t>
            </w:r>
          </w:p>
        </w:tc>
      </w:tr>
      <w:tr w14:paraId="3322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421514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borrow_record.status</w:t>
            </w:r>
          </w:p>
        </w:tc>
        <w:tc>
          <w:tcPr>
            <w:tcW w:w="3135" w:type="dxa"/>
            <w:gridSpan w:val="2"/>
            <w:vAlign w:val="center"/>
          </w:tcPr>
          <w:p w14:paraId="4357591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35" w:type="dxa"/>
            <w:vAlign w:val="center"/>
          </w:tcPr>
          <w:p w14:paraId="745E66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已归还</w:t>
            </w:r>
          </w:p>
        </w:tc>
      </w:tr>
      <w:tr w14:paraId="36AD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581C54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repair_record.status</w:t>
            </w:r>
          </w:p>
        </w:tc>
        <w:tc>
          <w:tcPr>
            <w:tcW w:w="3135" w:type="dxa"/>
            <w:gridSpan w:val="2"/>
            <w:vAlign w:val="center"/>
          </w:tcPr>
          <w:p w14:paraId="01B6C6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135" w:type="dxa"/>
            <w:vAlign w:val="center"/>
          </w:tcPr>
          <w:p w14:paraId="7675024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待处理</w:t>
            </w:r>
          </w:p>
        </w:tc>
      </w:tr>
      <w:tr w14:paraId="4BD3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4A26C0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repair_record.status</w:t>
            </w:r>
          </w:p>
        </w:tc>
        <w:tc>
          <w:tcPr>
            <w:tcW w:w="3135" w:type="dxa"/>
            <w:gridSpan w:val="2"/>
            <w:vAlign w:val="center"/>
          </w:tcPr>
          <w:p w14:paraId="747A50B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135" w:type="dxa"/>
            <w:vAlign w:val="center"/>
          </w:tcPr>
          <w:p w14:paraId="7AE64BE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维修中</w:t>
            </w:r>
          </w:p>
        </w:tc>
      </w:tr>
      <w:tr w14:paraId="3151F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3B978A4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repair_record.status</w:t>
            </w:r>
          </w:p>
        </w:tc>
        <w:tc>
          <w:tcPr>
            <w:tcW w:w="3135" w:type="dxa"/>
            <w:gridSpan w:val="2"/>
            <w:vAlign w:val="center"/>
          </w:tcPr>
          <w:p w14:paraId="28DA97D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135" w:type="dxa"/>
            <w:vAlign w:val="center"/>
          </w:tcPr>
          <w:p w14:paraId="08F3BB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</w:tr>
    </w:tbl>
    <w:p w14:paraId="28204E9A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四、系统实现</w:t>
      </w:r>
    </w:p>
    <w:p w14:paraId="2CEC3A12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关键技术</w:t>
      </w:r>
    </w:p>
    <w:p w14:paraId="62724FB8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本系统采用前后端分离的设计思想，前端负责页面展示和用户交互，后端负责业务处理、权限校验和数据访问，数据库负责保存用户、设备、借用、报修和公告等业务数据。系统在结项阶段已完成主要功能开发，核心技术包括 Spring Boot 后端框架、MyBatis-Plus 数据访问、MySQL 数据库存储、Token 登录认证、角色权限控制、前端统一 API 封装和设备状态联动处理。</w:t>
      </w:r>
    </w:p>
    <w:p w14:paraId="47E10F63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Spring Boot 后端框架：后端按照 Controller、Service、Mapper、Entity、DTO 分层组织代码，降低模块耦合，便于维护和扩展。</w:t>
      </w:r>
    </w:p>
    <w:p w14:paraId="53FDD3D1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MyBatis-Plus 数据访问：通过通用 Mapper 方法完成用户、设备、分类、借用、报修和公告等表的增删改查，并支持分页查询。</w:t>
      </w:r>
    </w:p>
    <w:p w14:paraId="6F75B44A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Token 登录认证与权限控制：登录成功后前端保存 token，后续请求携带 Authorization: Bearer &lt;token&gt;；后端通过拦截器和 @RequireRole 注解限制接口权限。</w:t>
      </w:r>
    </w:p>
    <w:p w14:paraId="338A1CD3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前端统一 API 封装：frontend/js/api.js 统一管理请求地址、请求头、token 携带、异常处理和角色跳转逻辑。</w:t>
      </w:r>
    </w:p>
    <w:p w14:paraId="70ADE2B9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设备状态联动处理：借用审批、设备归还、设备报修和维修完成均会同步更新设备状态，保证业务数据一致。</w:t>
      </w:r>
    </w:p>
    <w:p w14:paraId="273D3A77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界面展示</w:t>
      </w:r>
    </w:p>
    <w:p w14:paraId="644CA029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系统已完成登录页面、学生端面板、实验员端面板、管理员端面板、设备管理页面、借用审批页面和报修处理页面。以下为主要功能界面展示。</w:t>
      </w:r>
    </w:p>
    <w:p w14:paraId="421A5831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506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0331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图4-1 登录界面。用户输入用户名和密码后，系统验证通过并根据角色跳转到对应页面。</w:t>
      </w:r>
    </w:p>
    <w:p w14:paraId="6EF9BD81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57238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E56D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图4-2 学生端面板。学生可以查看设备、提交借用申请、查看借用和报修记录。</w:t>
      </w:r>
    </w:p>
    <w:p w14:paraId="1E11920B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560955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463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图4-3 实验员端面板。实验员可以审批借用申请、登记归还并处理报修。</w:t>
      </w:r>
    </w:p>
    <w:p w14:paraId="1DE37C37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668270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19F5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图4-4 管理员端面板。管理员可以进行用户管理、设备管理、公告发布和统计查看。</w:t>
      </w:r>
    </w:p>
    <w:p w14:paraId="580765C9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257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81F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图4-5 设备管理界面。系统集中展示设备基础信息和当前状态，支持新增、编辑和删除。</w:t>
      </w:r>
    </w:p>
    <w:p w14:paraId="3886A1CC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257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180F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图4-6 借用审批界面。管理员或实验员可对学生提交的借用申请进行通过或拒绝处理。</w:t>
      </w:r>
    </w:p>
    <w:p w14:paraId="68F4024E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9D8">
      <w:pPr>
        <w:spacing w:after="80" w:line="276" w:lineRule="auto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18"/>
          <w14:textFill>
            <w14:solidFill>
              <w14:schemeClr w14:val="tx1"/>
            </w14:solidFill>
          </w14:textFill>
        </w:rPr>
        <w:t>图4-7 报修处理界面。实验员或管理员可查看故障描述、维修状态并填写处理结果。</w:t>
      </w:r>
    </w:p>
    <w:p w14:paraId="7904C082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3. 核心代码片段</w:t>
      </w:r>
    </w:p>
    <w:p w14:paraId="451E39ED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本节展示系统中具有代表性的关键代码，包括前端请求封装、登录接口、角色权限注解和统计概览接口。</w:t>
      </w:r>
    </w:p>
    <w:p w14:paraId="3F04DE31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（1）前端统一请求封装</w:t>
      </w:r>
    </w:p>
    <w:p w14:paraId="4CB88F26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const API_BASE = "http://localhost:8080";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async function request(path, options = {})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const token = localStorage.getItem("token");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const headers = { "Content-Type": "application/json", ...(options.headers || {}) };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if (token) headers["Authorization"] = "Bearer " + token;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const res = await fetch(API_BASE + path, { ...options, headers });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const json = await res.json();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if (res.status === 401)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localStorage.removeItem("token");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localStorage.removeItem("loginUser");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window.location.href = "login.html";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return json;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63AFF3A1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该代码实现了前端接口请求的统一入口，避免每个页面重复编写 token 携带和异常处理逻辑。</w:t>
      </w:r>
    </w:p>
    <w:p w14:paraId="3757D270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（2）用户登录接口</w:t>
      </w:r>
    </w:p>
    <w:p w14:paraId="5020B156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@RestController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@RequestMapping("/api/auth")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public class AuthController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private final AuthService authService;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public AuthController(AuthService authService)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this.authService = authService;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@PostMapping("/login")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public Result&lt;LoginResponse&gt; login(@RequestBody LoginRequest request)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Result.ok(authService.login(request));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@PostMapping("/register")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public Result&lt;Void&gt; register(@RequestBody RegisterRequest request)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authService.register(request);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Result.ok();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45FF8802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登录成功后，系统返回 token、用户 ID、用户名、真实姓名和角色编码，前端根据角色编码跳转到对应页面。</w:t>
      </w:r>
    </w:p>
    <w:p w14:paraId="59C61CE4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（3）角色权限注解</w:t>
      </w:r>
    </w:p>
    <w:p w14:paraId="31B5AE3B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@Target({ElementType.METHOD, ElementType.TYPE})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@Retention(RetentionPolicy.RUNTIME)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public @interface RequireRole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String[] value();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@RequireRole({"LAB_ADMIN", "ADMIN"})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@PostMapping("/approve")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public Result&lt;Void&gt; approve(@RequestBody BorrowApproveRequest request)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borrowService.approve(request);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return Result.ok();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27FC3B85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通过自定义 @RequireRole 注解，系统实现了接口级权限控制，避免普通学生访问管理功能。</w:t>
      </w:r>
    </w:p>
    <w:p w14:paraId="312490FA">
      <w:pPr>
        <w:pStyle w:val="5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（4）统计概览接口</w:t>
      </w:r>
    </w:p>
    <w:p w14:paraId="0D980253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@RestController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@RequestMapping("/api/stats")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public class StatsController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private final StatsService statsService;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public StatsController(StatsService statsService)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this.statsService = statsService;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@RequireRole({"ADMIN", "LAB_ADMIN"})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@GetMapping("/overview")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public Result&lt;StatsOverviewResponse&gt; overview() {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    return Result.ok(statsService.overview());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}</w:t>
      </w:r>
    </w:p>
    <w:p w14:paraId="36BC6ECD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该接口只允许管理员和实验员访问，学生用户不能查看系统整体统计数据。</w:t>
      </w:r>
    </w:p>
    <w:p w14:paraId="4888B6EB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五、系统测试</w:t>
      </w:r>
    </w:p>
    <w:p w14:paraId="0F7B9740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测试方案</w:t>
      </w:r>
    </w:p>
    <w:p w14:paraId="685506E4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测试围绕校园实验室设备管理系统的核心业务流程展开，采用手工功能测试为主，接口测试、数据库验证和前端交互测试为辅的方式进行。测试目标是验证系统在学生、实验员、管理员三类角色下是否能够正常完成登录、设备管理、借用申请、借用审批、设备归还、设备报修、公告查看、公告发布和统计展示等功能。</w:t>
      </w:r>
    </w:p>
    <w:p w14:paraId="4D2B3F79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登录与权限测试：验证管理员、实验员、学生账号能否正常登录，以及不同角色是否进入对应页面。</w:t>
      </w:r>
    </w:p>
    <w:p w14:paraId="47F0CD5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设备管理测试：验证设备列表展示、新增设备、修改设备、删除设备、设备状态显示等功能。</w:t>
      </w:r>
    </w:p>
    <w:p w14:paraId="619D63A8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借用流程测试：验证学生提交借用申请、管理员或实验员审批、生成借用记录和登记归还等流程。</w:t>
      </w:r>
    </w:p>
    <w:p w14:paraId="1B8733E0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报修维修测试：验证学生提交报修、管理员或实验员处理报修，以及设备状态联动是否正确。</w:t>
      </w:r>
    </w:p>
    <w:p w14:paraId="59F0BFE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公告与统计测试：验证公告发布、公告查看和统计概览功能。</w:t>
      </w:r>
    </w:p>
    <w:p w14:paraId="05A4DE03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异常场景测试：验证错误密码、未登录访问、越权访问、借用不可借设备、非法输入等情况能否被正确拦截。</w:t>
      </w:r>
    </w:p>
    <w:p w14:paraId="166D7A19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378C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772621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881" w:type="dxa"/>
            <w:vAlign w:val="center"/>
          </w:tcPr>
          <w:p w14:paraId="0B668AC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测试模块</w:t>
            </w:r>
          </w:p>
        </w:tc>
        <w:tc>
          <w:tcPr>
            <w:tcW w:w="1881" w:type="dxa"/>
            <w:vAlign w:val="center"/>
          </w:tcPr>
          <w:p w14:paraId="55077A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测试内容</w:t>
            </w:r>
          </w:p>
        </w:tc>
        <w:tc>
          <w:tcPr>
            <w:tcW w:w="1881" w:type="dxa"/>
            <w:vAlign w:val="center"/>
          </w:tcPr>
          <w:p w14:paraId="16A370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1881" w:type="dxa"/>
            <w:vAlign w:val="center"/>
          </w:tcPr>
          <w:p w14:paraId="0C199E9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测试结果</w:t>
            </w:r>
          </w:p>
        </w:tc>
      </w:tr>
      <w:tr w14:paraId="65CB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1DFF7F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TC-01</w:t>
            </w:r>
          </w:p>
        </w:tc>
        <w:tc>
          <w:tcPr>
            <w:tcW w:w="1881" w:type="dxa"/>
            <w:vAlign w:val="center"/>
          </w:tcPr>
          <w:p w14:paraId="242E423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登录模块</w:t>
            </w:r>
          </w:p>
        </w:tc>
        <w:tc>
          <w:tcPr>
            <w:tcW w:w="1881" w:type="dxa"/>
            <w:vAlign w:val="center"/>
          </w:tcPr>
          <w:p w14:paraId="4852C12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管理员账号正常登录</w:t>
            </w:r>
          </w:p>
        </w:tc>
        <w:tc>
          <w:tcPr>
            <w:tcW w:w="1881" w:type="dxa"/>
            <w:vAlign w:val="center"/>
          </w:tcPr>
          <w:p w14:paraId="31ABA41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登录成功，进入管理员端页面</w:t>
            </w:r>
          </w:p>
        </w:tc>
        <w:tc>
          <w:tcPr>
            <w:tcW w:w="1881" w:type="dxa"/>
            <w:vAlign w:val="center"/>
          </w:tcPr>
          <w:p w14:paraId="15894F5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5658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7698991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TC-02</w:t>
            </w:r>
          </w:p>
        </w:tc>
        <w:tc>
          <w:tcPr>
            <w:tcW w:w="1881" w:type="dxa"/>
            <w:vAlign w:val="center"/>
          </w:tcPr>
          <w:p w14:paraId="6A037CE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登录模块</w:t>
            </w:r>
          </w:p>
        </w:tc>
        <w:tc>
          <w:tcPr>
            <w:tcW w:w="1881" w:type="dxa"/>
            <w:vAlign w:val="center"/>
          </w:tcPr>
          <w:p w14:paraId="2D8C3EB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实验员账号正常登录</w:t>
            </w:r>
          </w:p>
        </w:tc>
        <w:tc>
          <w:tcPr>
            <w:tcW w:w="1881" w:type="dxa"/>
            <w:vAlign w:val="center"/>
          </w:tcPr>
          <w:p w14:paraId="39F413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登录成功，进入实验员端页面</w:t>
            </w:r>
          </w:p>
        </w:tc>
        <w:tc>
          <w:tcPr>
            <w:tcW w:w="1881" w:type="dxa"/>
            <w:vAlign w:val="center"/>
          </w:tcPr>
          <w:p w14:paraId="177654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99A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4AA3CB1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TC-03</w:t>
            </w:r>
          </w:p>
        </w:tc>
        <w:tc>
          <w:tcPr>
            <w:tcW w:w="1881" w:type="dxa"/>
            <w:vAlign w:val="center"/>
          </w:tcPr>
          <w:p w14:paraId="4CC7C3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登录模块</w:t>
            </w:r>
          </w:p>
        </w:tc>
        <w:tc>
          <w:tcPr>
            <w:tcW w:w="1881" w:type="dxa"/>
            <w:vAlign w:val="center"/>
          </w:tcPr>
          <w:p w14:paraId="1282B12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学生账号正常登录</w:t>
            </w:r>
          </w:p>
        </w:tc>
        <w:tc>
          <w:tcPr>
            <w:tcW w:w="1881" w:type="dxa"/>
            <w:vAlign w:val="center"/>
          </w:tcPr>
          <w:p w14:paraId="46AECB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登录成功，进入学生端页面</w:t>
            </w:r>
          </w:p>
        </w:tc>
        <w:tc>
          <w:tcPr>
            <w:tcW w:w="1881" w:type="dxa"/>
            <w:vAlign w:val="center"/>
          </w:tcPr>
          <w:p w14:paraId="72F03A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3339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0D041D1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TC-04</w:t>
            </w:r>
          </w:p>
        </w:tc>
        <w:tc>
          <w:tcPr>
            <w:tcW w:w="1881" w:type="dxa"/>
            <w:vAlign w:val="center"/>
          </w:tcPr>
          <w:p w14:paraId="0270AC1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登录模块</w:t>
            </w:r>
          </w:p>
        </w:tc>
        <w:tc>
          <w:tcPr>
            <w:tcW w:w="1881" w:type="dxa"/>
            <w:vAlign w:val="center"/>
          </w:tcPr>
          <w:p w14:paraId="6F5942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错误密码登录</w:t>
            </w:r>
          </w:p>
        </w:tc>
        <w:tc>
          <w:tcPr>
            <w:tcW w:w="1881" w:type="dxa"/>
            <w:vAlign w:val="center"/>
          </w:tcPr>
          <w:p w14:paraId="021DCF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登录失败并提示错误</w:t>
            </w:r>
          </w:p>
        </w:tc>
        <w:tc>
          <w:tcPr>
            <w:tcW w:w="1881" w:type="dxa"/>
            <w:vAlign w:val="center"/>
          </w:tcPr>
          <w:p w14:paraId="26D3DA1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25C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2309B32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TC-05</w:t>
            </w:r>
          </w:p>
        </w:tc>
        <w:tc>
          <w:tcPr>
            <w:tcW w:w="1881" w:type="dxa"/>
            <w:vAlign w:val="center"/>
          </w:tcPr>
          <w:p w14:paraId="50400B0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权限控制</w:t>
            </w:r>
          </w:p>
        </w:tc>
        <w:tc>
          <w:tcPr>
            <w:tcW w:w="1881" w:type="dxa"/>
            <w:vAlign w:val="center"/>
          </w:tcPr>
          <w:p w14:paraId="4E38A3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未登录访问受保护接口</w:t>
            </w:r>
          </w:p>
        </w:tc>
        <w:tc>
          <w:tcPr>
            <w:tcW w:w="1881" w:type="dxa"/>
            <w:vAlign w:val="center"/>
          </w:tcPr>
          <w:p w14:paraId="103BDF8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返回未登录或跳转登录页</w:t>
            </w:r>
          </w:p>
        </w:tc>
        <w:tc>
          <w:tcPr>
            <w:tcW w:w="1881" w:type="dxa"/>
            <w:vAlign w:val="center"/>
          </w:tcPr>
          <w:p w14:paraId="0D51D43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15E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2339AB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TC-06</w:t>
            </w:r>
          </w:p>
        </w:tc>
        <w:tc>
          <w:tcPr>
            <w:tcW w:w="1881" w:type="dxa"/>
            <w:vAlign w:val="center"/>
          </w:tcPr>
          <w:p w14:paraId="718B3D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设备管理</w:t>
            </w:r>
          </w:p>
        </w:tc>
        <w:tc>
          <w:tcPr>
            <w:tcW w:w="1881" w:type="dxa"/>
            <w:vAlign w:val="center"/>
          </w:tcPr>
          <w:p w14:paraId="6AE9A62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新增、修改、查询设备</w:t>
            </w:r>
          </w:p>
        </w:tc>
        <w:tc>
          <w:tcPr>
            <w:tcW w:w="1881" w:type="dxa"/>
            <w:vAlign w:val="center"/>
          </w:tcPr>
          <w:p w14:paraId="27E4E26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设备信息正常更新和展示</w:t>
            </w:r>
          </w:p>
        </w:tc>
        <w:tc>
          <w:tcPr>
            <w:tcW w:w="1881" w:type="dxa"/>
            <w:vAlign w:val="center"/>
          </w:tcPr>
          <w:p w14:paraId="63E6C6B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589D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71B5FD4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TC-07</w:t>
            </w:r>
          </w:p>
        </w:tc>
        <w:tc>
          <w:tcPr>
            <w:tcW w:w="1881" w:type="dxa"/>
            <w:vAlign w:val="center"/>
          </w:tcPr>
          <w:p w14:paraId="506F63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借用流程</w:t>
            </w:r>
          </w:p>
        </w:tc>
        <w:tc>
          <w:tcPr>
            <w:tcW w:w="1881" w:type="dxa"/>
            <w:vAlign w:val="center"/>
          </w:tcPr>
          <w:p w14:paraId="3F351EA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学生提交借用申请</w:t>
            </w:r>
          </w:p>
        </w:tc>
        <w:tc>
          <w:tcPr>
            <w:tcW w:w="1881" w:type="dxa"/>
            <w:vAlign w:val="center"/>
          </w:tcPr>
          <w:p w14:paraId="7E77516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生成待审批申请记录</w:t>
            </w:r>
          </w:p>
        </w:tc>
        <w:tc>
          <w:tcPr>
            <w:tcW w:w="1881" w:type="dxa"/>
            <w:vAlign w:val="center"/>
          </w:tcPr>
          <w:p w14:paraId="12D4B0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432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6ECACD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TC-08</w:t>
            </w:r>
          </w:p>
        </w:tc>
        <w:tc>
          <w:tcPr>
            <w:tcW w:w="1881" w:type="dxa"/>
            <w:vAlign w:val="center"/>
          </w:tcPr>
          <w:p w14:paraId="650B1C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借用流程</w:t>
            </w:r>
          </w:p>
        </w:tc>
        <w:tc>
          <w:tcPr>
            <w:tcW w:w="1881" w:type="dxa"/>
            <w:vAlign w:val="center"/>
          </w:tcPr>
          <w:p w14:paraId="217FD1C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审批通过借用申请</w:t>
            </w:r>
          </w:p>
        </w:tc>
        <w:tc>
          <w:tcPr>
            <w:tcW w:w="1881" w:type="dxa"/>
            <w:vAlign w:val="center"/>
          </w:tcPr>
          <w:p w14:paraId="1888973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生成借用记录，设备变为已借出</w:t>
            </w:r>
          </w:p>
        </w:tc>
        <w:tc>
          <w:tcPr>
            <w:tcW w:w="1881" w:type="dxa"/>
            <w:vAlign w:val="center"/>
          </w:tcPr>
          <w:p w14:paraId="2D4A154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316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4E02611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TC-09</w:t>
            </w:r>
          </w:p>
        </w:tc>
        <w:tc>
          <w:tcPr>
            <w:tcW w:w="1881" w:type="dxa"/>
            <w:vAlign w:val="center"/>
          </w:tcPr>
          <w:p w14:paraId="2EDE62B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借用流程</w:t>
            </w:r>
          </w:p>
        </w:tc>
        <w:tc>
          <w:tcPr>
            <w:tcW w:w="1881" w:type="dxa"/>
            <w:vAlign w:val="center"/>
          </w:tcPr>
          <w:p w14:paraId="3DFF70B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登记设备归还</w:t>
            </w:r>
          </w:p>
        </w:tc>
        <w:tc>
          <w:tcPr>
            <w:tcW w:w="1881" w:type="dxa"/>
            <w:vAlign w:val="center"/>
          </w:tcPr>
          <w:p w14:paraId="12004E0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借用记录更新，设备恢复可借</w:t>
            </w:r>
          </w:p>
        </w:tc>
        <w:tc>
          <w:tcPr>
            <w:tcW w:w="1881" w:type="dxa"/>
            <w:vAlign w:val="center"/>
          </w:tcPr>
          <w:p w14:paraId="30CA96B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FB5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7577514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TC-10</w:t>
            </w:r>
          </w:p>
        </w:tc>
        <w:tc>
          <w:tcPr>
            <w:tcW w:w="1881" w:type="dxa"/>
            <w:vAlign w:val="center"/>
          </w:tcPr>
          <w:p w14:paraId="0705361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报修维修</w:t>
            </w:r>
          </w:p>
        </w:tc>
        <w:tc>
          <w:tcPr>
            <w:tcW w:w="1881" w:type="dxa"/>
            <w:vAlign w:val="center"/>
          </w:tcPr>
          <w:p w14:paraId="41F6A1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学生提交报修申请</w:t>
            </w:r>
          </w:p>
        </w:tc>
        <w:tc>
          <w:tcPr>
            <w:tcW w:w="1881" w:type="dxa"/>
            <w:vAlign w:val="center"/>
          </w:tcPr>
          <w:p w14:paraId="494FE85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生成报修记录，设备变为维修中</w:t>
            </w:r>
          </w:p>
        </w:tc>
        <w:tc>
          <w:tcPr>
            <w:tcW w:w="1881" w:type="dxa"/>
            <w:vAlign w:val="center"/>
          </w:tcPr>
          <w:p w14:paraId="43A583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50B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2C2C96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TC-11</w:t>
            </w:r>
          </w:p>
        </w:tc>
        <w:tc>
          <w:tcPr>
            <w:tcW w:w="1881" w:type="dxa"/>
            <w:vAlign w:val="center"/>
          </w:tcPr>
          <w:p w14:paraId="6697A7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报修维修</w:t>
            </w:r>
          </w:p>
        </w:tc>
        <w:tc>
          <w:tcPr>
            <w:tcW w:w="1881" w:type="dxa"/>
            <w:vAlign w:val="center"/>
          </w:tcPr>
          <w:p w14:paraId="53D4EF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实验员处理报修</w:t>
            </w:r>
          </w:p>
        </w:tc>
        <w:tc>
          <w:tcPr>
            <w:tcW w:w="1881" w:type="dxa"/>
            <w:vAlign w:val="center"/>
          </w:tcPr>
          <w:p w14:paraId="04DA43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维修状态和处理结果更新成功</w:t>
            </w:r>
          </w:p>
        </w:tc>
        <w:tc>
          <w:tcPr>
            <w:tcW w:w="1881" w:type="dxa"/>
            <w:vAlign w:val="center"/>
          </w:tcPr>
          <w:p w14:paraId="61236B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481D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40B9AD1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TC-12</w:t>
            </w:r>
          </w:p>
        </w:tc>
        <w:tc>
          <w:tcPr>
            <w:tcW w:w="1881" w:type="dxa"/>
            <w:vAlign w:val="center"/>
          </w:tcPr>
          <w:p w14:paraId="6D8EF9E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公告管理</w:t>
            </w:r>
          </w:p>
        </w:tc>
        <w:tc>
          <w:tcPr>
            <w:tcW w:w="1881" w:type="dxa"/>
            <w:vAlign w:val="center"/>
          </w:tcPr>
          <w:p w14:paraId="60A4775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管理员发布公告</w:t>
            </w:r>
          </w:p>
        </w:tc>
        <w:tc>
          <w:tcPr>
            <w:tcW w:w="1881" w:type="dxa"/>
            <w:vAlign w:val="center"/>
          </w:tcPr>
          <w:p w14:paraId="37BE7A8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公告发布成功，用户可查看</w:t>
            </w:r>
          </w:p>
        </w:tc>
        <w:tc>
          <w:tcPr>
            <w:tcW w:w="1881" w:type="dxa"/>
            <w:vAlign w:val="center"/>
          </w:tcPr>
          <w:p w14:paraId="4D25AF8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1B6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2508BBC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TC-13</w:t>
            </w:r>
          </w:p>
        </w:tc>
        <w:tc>
          <w:tcPr>
            <w:tcW w:w="1881" w:type="dxa"/>
            <w:vAlign w:val="center"/>
          </w:tcPr>
          <w:p w14:paraId="19899B6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tcPr>
            <w:tcW w:w="1881" w:type="dxa"/>
            <w:vAlign w:val="center"/>
          </w:tcPr>
          <w:p w14:paraId="601C38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管理员/实验员查看统计概览</w:t>
            </w:r>
          </w:p>
        </w:tc>
        <w:tc>
          <w:tcPr>
            <w:tcW w:w="1881" w:type="dxa"/>
            <w:vAlign w:val="center"/>
          </w:tcPr>
          <w:p w14:paraId="451CAA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正常显示设备、借用、报修统计数据</w:t>
            </w:r>
          </w:p>
        </w:tc>
        <w:tc>
          <w:tcPr>
            <w:tcW w:w="1881" w:type="dxa"/>
            <w:vAlign w:val="center"/>
          </w:tcPr>
          <w:p w14:paraId="5BBDF4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</w:tbl>
    <w:p w14:paraId="75FD7B40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3. 问题与改进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74C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3490E4E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问题</w:t>
            </w:r>
          </w:p>
        </w:tc>
        <w:tc>
          <w:tcPr>
            <w:tcW w:w="2351" w:type="dxa"/>
            <w:vAlign w:val="center"/>
          </w:tcPr>
          <w:p w14:paraId="6C199C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原因分析</w:t>
            </w:r>
          </w:p>
        </w:tc>
        <w:tc>
          <w:tcPr>
            <w:tcW w:w="2351" w:type="dxa"/>
            <w:vAlign w:val="center"/>
          </w:tcPr>
          <w:p w14:paraId="2BAD40F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改进措施</w:t>
            </w:r>
          </w:p>
        </w:tc>
        <w:tc>
          <w:tcPr>
            <w:tcW w:w="2351" w:type="dxa"/>
            <w:vAlign w:val="center"/>
          </w:tcPr>
          <w:p w14:paraId="6E2880C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</w:tr>
      <w:tr w14:paraId="77C8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DFD5A6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前端角色菜单显示不准确</w:t>
            </w:r>
          </w:p>
        </w:tc>
        <w:tc>
          <w:tcPr>
            <w:tcW w:w="2351" w:type="dxa"/>
            <w:vAlign w:val="center"/>
          </w:tcPr>
          <w:p w14:paraId="438003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前端菜单未完全根据后端返回角色动态渲染</w:t>
            </w:r>
          </w:p>
        </w:tc>
        <w:tc>
          <w:tcPr>
            <w:tcW w:w="2351" w:type="dxa"/>
            <w:vAlign w:val="center"/>
          </w:tcPr>
          <w:p w14:paraId="6E1F24D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登录后读取 roleCode，按角色控制菜单和页面功能</w:t>
            </w:r>
          </w:p>
        </w:tc>
        <w:tc>
          <w:tcPr>
            <w:tcW w:w="2351" w:type="dxa"/>
            <w:vAlign w:val="center"/>
          </w:tcPr>
          <w:p w14:paraId="728937D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7AFD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6C84AA2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设备列表无数据展示</w:t>
            </w:r>
          </w:p>
        </w:tc>
        <w:tc>
          <w:tcPr>
            <w:tcW w:w="2351" w:type="dxa"/>
            <w:vAlign w:val="center"/>
          </w:tcPr>
          <w:p w14:paraId="4ECE753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前后端字段名不一致或接口返回解析不完整</w:t>
            </w:r>
          </w:p>
        </w:tc>
        <w:tc>
          <w:tcPr>
            <w:tcW w:w="2351" w:type="dxa"/>
            <w:vAlign w:val="center"/>
          </w:tcPr>
          <w:p w14:paraId="4DA2DBF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统一字段名并修正列表渲染逻辑</w:t>
            </w:r>
          </w:p>
        </w:tc>
        <w:tc>
          <w:tcPr>
            <w:tcW w:w="2351" w:type="dxa"/>
            <w:vAlign w:val="center"/>
          </w:tcPr>
          <w:p w14:paraId="0859348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587F8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0E3B1B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借用审批后设备状态未及时刷新</w:t>
            </w:r>
          </w:p>
        </w:tc>
        <w:tc>
          <w:tcPr>
            <w:tcW w:w="2351" w:type="dxa"/>
            <w:vAlign w:val="center"/>
          </w:tcPr>
          <w:p w14:paraId="4326A40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前端提交后未重新加载列表或状态映射不一致</w:t>
            </w:r>
          </w:p>
        </w:tc>
        <w:tc>
          <w:tcPr>
            <w:tcW w:w="2351" w:type="dxa"/>
            <w:vAlign w:val="center"/>
          </w:tcPr>
          <w:p w14:paraId="43AC33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提交成功后刷新设备列表，并统一状态显示</w:t>
            </w:r>
          </w:p>
        </w:tc>
        <w:tc>
          <w:tcPr>
            <w:tcW w:w="2351" w:type="dxa"/>
            <w:vAlign w:val="center"/>
          </w:tcPr>
          <w:p w14:paraId="0827B5E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1D09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50937D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权限不足提示不统一</w:t>
            </w:r>
          </w:p>
        </w:tc>
        <w:tc>
          <w:tcPr>
            <w:tcW w:w="2351" w:type="dxa"/>
            <w:vAlign w:val="center"/>
          </w:tcPr>
          <w:p w14:paraId="1E8C9D2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接口缺少统一拦截和返回处理</w:t>
            </w:r>
          </w:p>
        </w:tc>
        <w:tc>
          <w:tcPr>
            <w:tcW w:w="2351" w:type="dxa"/>
            <w:vAlign w:val="center"/>
          </w:tcPr>
          <w:p w14:paraId="29794B9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增加登录拦截和角色权限校验逻辑</w:t>
            </w:r>
          </w:p>
        </w:tc>
        <w:tc>
          <w:tcPr>
            <w:tcW w:w="2351" w:type="dxa"/>
            <w:vAlign w:val="center"/>
          </w:tcPr>
          <w:p w14:paraId="0B5D3F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4B0DD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vAlign w:val="center"/>
          </w:tcPr>
          <w:p w14:paraId="4E9D0F6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借用、归还、报修涉及多表状态同步</w:t>
            </w:r>
          </w:p>
        </w:tc>
        <w:tc>
          <w:tcPr>
            <w:tcW w:w="2351" w:type="dxa"/>
            <w:vAlign w:val="center"/>
          </w:tcPr>
          <w:p w14:paraId="1E5944C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业务操作影响申请表、记录表、设备表等多处数据</w:t>
            </w:r>
          </w:p>
        </w:tc>
        <w:tc>
          <w:tcPr>
            <w:tcW w:w="2351" w:type="dxa"/>
            <w:vAlign w:val="center"/>
          </w:tcPr>
          <w:p w14:paraId="152032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关键业务使用事务控制，并同步更新设备状态</w:t>
            </w:r>
          </w:p>
        </w:tc>
        <w:tc>
          <w:tcPr>
            <w:tcW w:w="2351" w:type="dxa"/>
            <w:vAlign w:val="center"/>
          </w:tcPr>
          <w:p w14:paraId="0CC79AB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</w:tbl>
    <w:p w14:paraId="165FB8F3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六、用户手册</w:t>
      </w:r>
    </w:p>
    <w:p w14:paraId="38E1389F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安装部署说明</w:t>
      </w:r>
    </w:p>
    <w:p w14:paraId="2115F8F8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运行系统前需准备 JDK 17 及以上、Maven 3.6 及以上、MySQL 8.0、Git、Chrome/Edge 浏览器和 IntelliJ IDEA 或 VS Code。</w:t>
      </w:r>
    </w:p>
    <w:p w14:paraId="0A91CB3B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通过 Git 获取项目代码：git clone https://github.com/xianyu-XTU/lab-equipment-management-system.git。</w:t>
      </w:r>
    </w:p>
    <w:p w14:paraId="4504F4E6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执行 database/lab_equipment_create.sql，创建数据库、表结构和基础测试数据；如需更多测试数据，可继续执行 database/lab_equipment_data.sql。</w:t>
      </w:r>
    </w:p>
    <w:p w14:paraId="66930561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打开 backend/src/main/resources/application.yml，根据本机 MySQL 配置修改数据库地址、用户名和密码。</w:t>
      </w:r>
    </w:p>
    <w:p w14:paraId="62184CE3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项目根目录下提供 start_all.bat 一键启动脚本，数据库初始化和后端配置完成后可直接双击运行。</w:t>
      </w:r>
    </w:p>
    <w:p w14:paraId="1C6BE55E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如一键启动失败，可进入 backend 目录手动执行 mvn spring-boot:run，后端默认运行在 http://localhost:8080。</w:t>
      </w:r>
    </w:p>
    <w:p w14:paraId="2D226397">
      <w:pPr>
        <w:pStyle w:val="14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前端页面位于 frontend/login.html，可直接浏览器打开或通过 VS Code Live Server 运行。</w:t>
      </w:r>
    </w:p>
    <w:p w14:paraId="223A6C5E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基础测试账号：管理员 admin / 123456，实验员 lab / 123456，学生 student / 123456。</w:t>
      </w:r>
    </w:p>
    <w:p w14:paraId="5E3FD33A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操作指南</w:t>
      </w:r>
    </w:p>
    <w:p w14:paraId="79F372A7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学生使用流程：登录学生账号后进入学生端面板，查看设备列表和设备状态，对可借设备提交借用申请，查看申请审批状态；借用期间如设备发生故障，可提交报修申请，并查看个人借用记录、报修记录和系统公告。</w:t>
      </w:r>
    </w:p>
    <w:p w14:paraId="39B1466A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实验员使用流程：登录实验员账号后进入实验员端面板，查看设备列表、借用申请和借用记录，审批学生提交的借用申请，登记设备归还，查看并处理设备报修，同时可查看系统公告和统计概览。</w:t>
      </w:r>
    </w:p>
    <w:p w14:paraId="70EF6309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管理员使用流程：登录管理员账号后进入管理员端面板，管理用户、设备和设备分类，审批借用申请，查看借用记录和报修记录，发布系统公告并查看系统统计概览。</w:t>
      </w:r>
    </w:p>
    <w:p w14:paraId="032BA46D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七、项目总结</w:t>
      </w:r>
    </w:p>
    <w:p w14:paraId="7F0C0BEA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1. 成果总结</w:t>
      </w:r>
    </w:p>
    <w:p w14:paraId="7ABD6412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本项目已完成校园实验室设备管理系统的主要功能开发和测试，形成了较完整的前后端分离系统。系统实现了用户登录与角色区分、设备分类和设备信息维护、借用申请与审批、借用记录和归还、设备报修与维修处理、公告发布与查看、基础统计概览等功能。系统能够支撑校园实验室设备管理的基本业务场景，核心流程完整，测试结果满足结项要求。</w:t>
      </w:r>
    </w:p>
    <w:p w14:paraId="662A0F31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2. 不足与改进方向</w:t>
      </w:r>
    </w:p>
    <w:p w14:paraId="71C2FC77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前端请求地址目前写死为 http://localhost:8080，后续部署到服务器时可改为统一配置。</w:t>
      </w:r>
    </w:p>
    <w:p w14:paraId="446FAFD9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公告模块当前主要支持发布和查看，后续可补充公告修改、删除和置顶功能。</w:t>
      </w:r>
    </w:p>
    <w:p w14:paraId="2EBC95BF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用户管理可继续补充新增用户接口和更完整的密码重置功能。</w:t>
      </w:r>
    </w:p>
    <w:p w14:paraId="56B230FE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前端可加入更完善的表单校验、加载提示和错误提示。</w:t>
      </w:r>
    </w:p>
    <w:p w14:paraId="343562E2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统计模块可增加图表展示、时间筛选和导出功能。</w:t>
      </w:r>
    </w:p>
    <w:p w14:paraId="496E2DD5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可增加操作日志和异常日志，便于管理员审计和问题排查。</w:t>
      </w:r>
    </w:p>
    <w:p w14:paraId="00E35613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可使用 Docker、Nginx 等工具完善部署方案。</w:t>
      </w:r>
    </w:p>
    <w:p w14:paraId="2A69372E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3. 成员分工表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F9E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6E8CA1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81" w:type="dxa"/>
            <w:vAlign w:val="center"/>
          </w:tcPr>
          <w:p w14:paraId="7395A9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1881" w:type="dxa"/>
            <w:vAlign w:val="center"/>
          </w:tcPr>
          <w:p w14:paraId="7D1CB68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881" w:type="dxa"/>
            <w:vAlign w:val="center"/>
          </w:tcPr>
          <w:p w14:paraId="7BC1E3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Git 账号</w:t>
            </w:r>
          </w:p>
        </w:tc>
        <w:tc>
          <w:tcPr>
            <w:tcW w:w="1881" w:type="dxa"/>
            <w:vAlign w:val="center"/>
          </w:tcPr>
          <w:p w14:paraId="421CBB2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主要任务</w:t>
            </w:r>
          </w:p>
        </w:tc>
      </w:tr>
      <w:tr w14:paraId="2FE2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2E9F65B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肖贤宇</w:t>
            </w:r>
          </w:p>
        </w:tc>
        <w:tc>
          <w:tcPr>
            <w:tcW w:w="1881" w:type="dxa"/>
            <w:vAlign w:val="center"/>
          </w:tcPr>
          <w:p w14:paraId="0263116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计算机科学与技术创业菁英班</w:t>
            </w:r>
          </w:p>
        </w:tc>
        <w:tc>
          <w:tcPr>
            <w:tcW w:w="1881" w:type="dxa"/>
            <w:vAlign w:val="center"/>
          </w:tcPr>
          <w:p w14:paraId="5B8FB3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202405550311</w:t>
            </w:r>
          </w:p>
        </w:tc>
        <w:tc>
          <w:tcPr>
            <w:tcW w:w="1881" w:type="dxa"/>
            <w:vAlign w:val="center"/>
          </w:tcPr>
          <w:p w14:paraId="593AE9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xianyu-XTU</w:t>
            </w:r>
          </w:p>
        </w:tc>
        <w:tc>
          <w:tcPr>
            <w:tcW w:w="1881" w:type="dxa"/>
            <w:vAlign w:val="center"/>
          </w:tcPr>
          <w:p w14:paraId="685D578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负责项目文档整理、数据库设计、SQL 编写、设备管理与分类功能开发，支撑全系统数据层，组织项目推进并维护仓库。</w:t>
            </w:r>
          </w:p>
        </w:tc>
      </w:tr>
      <w:tr w14:paraId="4D73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0699D36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刘奕辰</w:t>
            </w:r>
          </w:p>
        </w:tc>
        <w:tc>
          <w:tcPr>
            <w:tcW w:w="1881" w:type="dxa"/>
            <w:vAlign w:val="center"/>
          </w:tcPr>
          <w:p w14:paraId="588B922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计算机科学与技术创业菁英班</w:t>
            </w:r>
          </w:p>
        </w:tc>
        <w:tc>
          <w:tcPr>
            <w:tcW w:w="1881" w:type="dxa"/>
            <w:vAlign w:val="center"/>
          </w:tcPr>
          <w:p w14:paraId="04A3DBF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202405550315</w:t>
            </w:r>
          </w:p>
        </w:tc>
        <w:tc>
          <w:tcPr>
            <w:tcW w:w="1881" w:type="dxa"/>
            <w:vAlign w:val="center"/>
          </w:tcPr>
          <w:p w14:paraId="4CB0200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xtulyc</w:t>
            </w:r>
          </w:p>
        </w:tc>
        <w:tc>
          <w:tcPr>
            <w:tcW w:w="1881" w:type="dxa"/>
            <w:vAlign w:val="center"/>
          </w:tcPr>
          <w:p w14:paraId="7B9D0B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搭建 Spring Boot 后端框架，实现登录注册、权限拦截、基础接口开发，负责接口联调与功能整合。</w:t>
            </w:r>
          </w:p>
        </w:tc>
      </w:tr>
      <w:tr w14:paraId="230F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10AA9F6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陆毅</w:t>
            </w:r>
          </w:p>
        </w:tc>
        <w:tc>
          <w:tcPr>
            <w:tcW w:w="1881" w:type="dxa"/>
            <w:vAlign w:val="center"/>
          </w:tcPr>
          <w:p w14:paraId="70DE4D4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计算机科学与技术创业菁英班</w:t>
            </w:r>
          </w:p>
        </w:tc>
        <w:tc>
          <w:tcPr>
            <w:tcW w:w="1881" w:type="dxa"/>
            <w:vAlign w:val="center"/>
          </w:tcPr>
          <w:p w14:paraId="35E1A0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202405550302</w:t>
            </w:r>
          </w:p>
        </w:tc>
        <w:tc>
          <w:tcPr>
            <w:tcW w:w="1881" w:type="dxa"/>
            <w:vAlign w:val="center"/>
          </w:tcPr>
          <w:p w14:paraId="6DF20C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luyi1314</w:t>
            </w:r>
          </w:p>
        </w:tc>
        <w:tc>
          <w:tcPr>
            <w:tcW w:w="1881" w:type="dxa"/>
            <w:vAlign w:val="center"/>
          </w:tcPr>
          <w:p w14:paraId="6C750C3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负责前端页面设计与实现，完成设备借用、审批、归还相关页面和业务流程联调。</w:t>
            </w:r>
          </w:p>
        </w:tc>
      </w:tr>
      <w:tr w14:paraId="5B1F9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7994351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陈鹏辉</w:t>
            </w:r>
          </w:p>
        </w:tc>
        <w:tc>
          <w:tcPr>
            <w:tcW w:w="1881" w:type="dxa"/>
            <w:vAlign w:val="center"/>
          </w:tcPr>
          <w:p w14:paraId="08810DB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计算机科学与技术创业菁英班</w:t>
            </w:r>
          </w:p>
        </w:tc>
        <w:tc>
          <w:tcPr>
            <w:tcW w:w="1881" w:type="dxa"/>
            <w:vAlign w:val="center"/>
          </w:tcPr>
          <w:p w14:paraId="38CFAF4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202405550324</w:t>
            </w:r>
          </w:p>
        </w:tc>
        <w:tc>
          <w:tcPr>
            <w:tcW w:w="1881" w:type="dxa"/>
            <w:vAlign w:val="center"/>
          </w:tcPr>
          <w:p w14:paraId="3D3B43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kongningjing</w:t>
            </w:r>
          </w:p>
        </w:tc>
        <w:tc>
          <w:tcPr>
            <w:tcW w:w="1881" w:type="dxa"/>
            <w:vAlign w:val="center"/>
          </w:tcPr>
          <w:p w14:paraId="179383C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负责报修流程、维修处理、公告管理、数据统计模块开发，绘制业务流程图并补充测试数据。</w:t>
            </w:r>
          </w:p>
        </w:tc>
      </w:tr>
      <w:tr w14:paraId="614E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vAlign w:val="center"/>
          </w:tcPr>
          <w:p w14:paraId="3B1C8EE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李昊</w:t>
            </w:r>
          </w:p>
        </w:tc>
        <w:tc>
          <w:tcPr>
            <w:tcW w:w="1881" w:type="dxa"/>
            <w:vAlign w:val="center"/>
          </w:tcPr>
          <w:p w14:paraId="6B468E7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计算机科学与技术创业菁英班</w:t>
            </w:r>
          </w:p>
        </w:tc>
        <w:tc>
          <w:tcPr>
            <w:tcW w:w="1881" w:type="dxa"/>
            <w:vAlign w:val="center"/>
          </w:tcPr>
          <w:p w14:paraId="1C42749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202405800233</w:t>
            </w:r>
          </w:p>
        </w:tc>
        <w:tc>
          <w:tcPr>
            <w:tcW w:w="1881" w:type="dxa"/>
            <w:vAlign w:val="center"/>
          </w:tcPr>
          <w:p w14:paraId="1EC0689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JFms-20</w:t>
            </w:r>
          </w:p>
        </w:tc>
        <w:tc>
          <w:tcPr>
            <w:tcW w:w="1881" w:type="dxa"/>
            <w:vAlign w:val="center"/>
          </w:tcPr>
          <w:p w14:paraId="62B3FE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负责页面统一布局、功能测试用例编写、后端接口测试与成果汇总。</w:t>
            </w:r>
          </w:p>
        </w:tc>
      </w:tr>
    </w:tbl>
    <w:p w14:paraId="0CFAE480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4. Git提交记录</w:t>
      </w:r>
    </w:p>
    <w:p w14:paraId="51314C41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项目开发过程中，各成员均通过 Git 进行版本管理和协同开发。提交记录覆盖数据库设计、后端框架搭建、前端页面开发、业务模块实现、测试文档整理等阶段。肖贤宇主要提交数据库与文档相关内容；刘奕辰主要提交后端框架、登录注册、权限拦截和接口整合；陆毅主要提交前端页面和借用审批归还页面；陈鹏辉主要提交报修、公告、统计模块和流程图；李昊主要提交接口测试、测试用例和结项材料。</w:t>
      </w:r>
    </w:p>
    <w:p w14:paraId="40B74323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主要提交记录截图已归档在项目仓库的 docs/report/assets/结项提交记录 目录中，可与成员分工表对应查看。</w:t>
      </w:r>
    </w:p>
    <w:p w14:paraId="2983541B">
      <w:pPr>
        <w:pStyle w:val="3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附录</w:t>
      </w:r>
    </w:p>
    <w:p w14:paraId="41200E5B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参考资料</w:t>
      </w:r>
    </w:p>
    <w:p w14:paraId="32AD860E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Spring Boot 官方文档</w:t>
      </w:r>
    </w:p>
    <w:p w14:paraId="24CC8F01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MyBatis-Plus 官方文档</w:t>
      </w:r>
    </w:p>
    <w:p w14:paraId="75610C17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MySQL 8.0 官方文档</w:t>
      </w:r>
    </w:p>
    <w:p w14:paraId="75AE173F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Maven 官方文档</w:t>
      </w:r>
    </w:p>
    <w:p w14:paraId="5C9D9411">
      <w:pPr>
        <w:pStyle w:val="16"/>
        <w:spacing w:after="80" w:line="276" w:lineRule="auto"/>
        <w:ind w:left="39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GitHub 项目仓库与课程实践要求</w:t>
      </w:r>
    </w:p>
    <w:p w14:paraId="104DED4B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源代码仓库链接</w:t>
      </w:r>
    </w:p>
    <w:p w14:paraId="18531204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https://github.com/xianyu-XTU/lab-equipment-management-system</w:t>
      </w:r>
    </w:p>
    <w:p w14:paraId="1D377083">
      <w:pPr>
        <w:pStyle w:val="4"/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14:textFill>
            <w14:solidFill>
              <w14:schemeClr w14:val="tx1"/>
            </w14:solidFill>
          </w14:textFill>
        </w:rPr>
        <w:t>其他补充材料</w:t>
      </w:r>
    </w:p>
    <w:p w14:paraId="7D2AE70F">
      <w:pPr>
        <w:spacing w:after="8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项目补充材料包括数据库 SQL 脚本、前端测试截图、后端接口测试材料、系统测试资料和结项提交记录截图。项目主要目录结构如下：</w:t>
      </w:r>
    </w:p>
    <w:p w14:paraId="6A3B821B">
      <w:pPr>
        <w:spacing w:after="80" w:line="276" w:lineRule="auto"/>
        <w:ind w:left="28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lab-equipment-management-system/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backend/                 后端 Spring Boot 项目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frontend/                前端页面文件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database/                数据库 SQL 文件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docs/                    项目文档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前端测试/                前端页面测试截图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├── 后端接口测试/            后端接口测试材料</w:t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onsolas" w:hAnsi="Consolas" w:eastAsia="Consolas"/>
          <w:color w:val="000000" w:themeColor="text1"/>
          <w:sz w:val="18"/>
          <w14:textFill>
            <w14:solidFill>
              <w14:schemeClr w14:val="tx1"/>
            </w14:solidFill>
          </w14:textFill>
        </w:rPr>
        <w:t>└── 系统测试                 结项系统总测试</w:t>
      </w:r>
    </w:p>
    <w:sectPr>
      <w:pgSz w:w="12240" w:h="15840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88618C"/>
    <w:rsid w:val="7F65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3715</Words>
  <Characters>5853</Characters>
  <Lines>0</Lines>
  <Paragraphs>0</Paragraphs>
  <TotalTime>8</TotalTime>
  <ScaleCrop>false</ScaleCrop>
  <LinksUpToDate>false</LinksUpToDate>
  <CharactersWithSpaces>6224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XXY</cp:lastModifiedBy>
  <dcterms:modified xsi:type="dcterms:W3CDTF">2026-05-19T15:20:55Z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eyJoZGlkIjoiMDljYzUzMWQ4OWI0YzBkYjYzMDRhZTY5ZjZkYmFmYTgiLCJ1c2VySWQiOiIxMjU1NTg3NjEyIn0=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55006F915BCA4C46BC2A9CB8F65E8D92_12</vt:lpwstr>
  </property>
</Properties>
</file>