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56844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作业二（）</w:t>
      </w:r>
    </w:p>
    <w:p w14:paraId="13674757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说明：本作业使用豆包作为大模型工具完成任务。</w:t>
      </w:r>
    </w:p>
    <w:p w14:paraId="11FD952C">
      <w:pPr>
        <w:jc w:val="center"/>
        <w:rPr>
          <w:rFonts w:hint="eastAsia"/>
          <w:sz w:val="32"/>
          <w:szCs w:val="32"/>
          <w:lang w:val="en-US" w:eastAsia="zh-CN"/>
        </w:rPr>
      </w:pPr>
    </w:p>
    <w:p w14:paraId="1E9E6BB3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任务一：</w:t>
      </w:r>
    </w:p>
    <w:p w14:paraId="44542A8D">
      <w:p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对话记录：</w:t>
      </w:r>
    </w:p>
    <w:p w14:paraId="14AF7622">
      <w:pPr>
        <w:jc w:val="center"/>
      </w:pPr>
      <w:r>
        <w:drawing>
          <wp:inline distT="0" distB="0" distL="114300" distR="114300">
            <wp:extent cx="5258435" cy="25514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71A7">
      <w:pPr>
        <w:jc w:val="center"/>
      </w:pPr>
      <w:r>
        <w:drawing>
          <wp:inline distT="0" distB="0" distL="114300" distR="114300">
            <wp:extent cx="5264150" cy="3253105"/>
            <wp:effectExtent l="0" t="0" r="31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62B8">
      <w:pPr>
        <w:jc w:val="center"/>
      </w:pPr>
      <w:r>
        <w:drawing>
          <wp:inline distT="0" distB="0" distL="114300" distR="114300">
            <wp:extent cx="5259070" cy="321945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BF87">
      <w:pPr>
        <w:jc w:val="center"/>
      </w:pPr>
      <w:r>
        <w:drawing>
          <wp:inline distT="0" distB="0" distL="114300" distR="114300">
            <wp:extent cx="5263515" cy="3089910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82A5">
      <w:pPr>
        <w:jc w:val="center"/>
      </w:pPr>
      <w:r>
        <w:drawing>
          <wp:inline distT="0" distB="0" distL="114300" distR="114300">
            <wp:extent cx="5262880" cy="3362325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364C">
      <w:pPr>
        <w:jc w:val="center"/>
      </w:pPr>
      <w:r>
        <w:drawing>
          <wp:inline distT="0" distB="0" distL="114300" distR="114300">
            <wp:extent cx="5262880" cy="2140585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AABA">
      <w:pPr>
        <w:pBdr>
          <w:bottom w:val="thinThickThinMediumGap" w:color="auto" w:sz="18" w:space="0"/>
        </w:pBdr>
        <w:jc w:val="center"/>
      </w:pPr>
    </w:p>
    <w:p w14:paraId="7395A152">
      <w:pPr>
        <w:jc w:val="both"/>
        <w:rPr>
          <w:rFonts w:hint="default"/>
          <w:lang w:val="en-US" w:eastAsia="zh-CN"/>
        </w:rPr>
      </w:pPr>
    </w:p>
    <w:p w14:paraId="54E25311">
      <w:pPr>
        <w:pBdr>
          <w:bottom w:val="thinThickThinMediumGap" w:color="auto" w:sz="18" w:space="0"/>
        </w:pBd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完成第一次生成。可见豆包犯了一个错误：A，B产品的销售量不一定严格等于剩余量，当剩余量大于销售量时也可能产生更高的利润。也就是对于A,B的产量约束的方程，豆包不应该使用等号。于是进行第二轮提示对话：</w:t>
      </w:r>
    </w:p>
    <w:p w14:paraId="2CFBE91D">
      <w:pPr>
        <w:pBdr>
          <w:bottom w:val="thinThickThinMediumGap" w:color="auto" w:sz="18" w:space="0"/>
        </w:pBdr>
        <w:jc w:val="both"/>
        <w:rPr>
          <w:rFonts w:hint="eastAsia"/>
          <w:lang w:val="en-US" w:eastAsia="zh-CN"/>
        </w:rPr>
      </w:pPr>
    </w:p>
    <w:p w14:paraId="06B2309B">
      <w:pPr>
        <w:jc w:val="both"/>
        <w:rPr>
          <w:rFonts w:hint="default"/>
          <w:lang w:val="en-US" w:eastAsia="zh-CN"/>
        </w:rPr>
      </w:pPr>
    </w:p>
    <w:p w14:paraId="7DDB9C10">
      <w:pPr>
        <w:jc w:val="both"/>
        <w:rPr>
          <w:rFonts w:hint="eastAsia"/>
          <w:lang w:val="en-US" w:eastAsia="zh-CN"/>
        </w:rPr>
      </w:pPr>
    </w:p>
    <w:p w14:paraId="0DC4C64F">
      <w:pPr>
        <w:jc w:val="both"/>
      </w:pPr>
      <w:r>
        <w:drawing>
          <wp:inline distT="0" distB="0" distL="114300" distR="114300">
            <wp:extent cx="5267325" cy="3111500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4B3C">
      <w:pPr>
        <w:jc w:val="both"/>
      </w:pPr>
      <w:r>
        <w:drawing>
          <wp:inline distT="0" distB="0" distL="114300" distR="114300">
            <wp:extent cx="5269230" cy="3474085"/>
            <wp:effectExtent l="0" t="0" r="762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3CA9">
      <w:pPr>
        <w:jc w:val="both"/>
      </w:pPr>
      <w:r>
        <w:drawing>
          <wp:inline distT="0" distB="0" distL="114300" distR="114300">
            <wp:extent cx="5266690" cy="3112770"/>
            <wp:effectExtent l="0" t="0" r="63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87C6">
      <w:pPr>
        <w:jc w:val="both"/>
      </w:pPr>
      <w:r>
        <w:drawing>
          <wp:inline distT="0" distB="0" distL="114300" distR="114300">
            <wp:extent cx="5260340" cy="2628900"/>
            <wp:effectExtent l="0" t="0" r="698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86118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8899">
      <w:pPr>
        <w:pBdr>
          <w:bottom w:val="thinThickThinMediumGap" w:color="auto" w:sz="18" w:space="0"/>
        </w:pBdr>
        <w:jc w:val="both"/>
      </w:pPr>
    </w:p>
    <w:p w14:paraId="60759F1B">
      <w:pPr>
        <w:jc w:val="both"/>
        <w:rPr>
          <w:rFonts w:hint="eastAsia"/>
          <w:lang w:val="en-US" w:eastAsia="zh-CN"/>
        </w:rPr>
      </w:pPr>
    </w:p>
    <w:p w14:paraId="6E11BDB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至此，豆包完成了线性规划模型的正确建模，模型中的关键要素如下：</w:t>
      </w:r>
    </w:p>
    <w:p w14:paraId="59D30965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326640" cy="1969135"/>
            <wp:effectExtent l="0" t="0" r="698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BE5A">
      <w:pPr>
        <w:jc w:val="both"/>
      </w:pPr>
      <w:r>
        <w:drawing>
          <wp:inline distT="0" distB="0" distL="114300" distR="114300">
            <wp:extent cx="5269230" cy="2353945"/>
            <wp:effectExtent l="0" t="0" r="762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E159">
      <w:pPr>
        <w:pBdr>
          <w:bottom w:val="thinThickThinMediumGap" w:color="auto" w:sz="18" w:space="0"/>
        </w:pBdr>
        <w:jc w:val="both"/>
      </w:pPr>
    </w:p>
    <w:p w14:paraId="48F615F6">
      <w:pPr>
        <w:jc w:val="both"/>
        <w:rPr>
          <w:rFonts w:hint="default"/>
          <w:lang w:val="en-US" w:eastAsia="zh-CN"/>
        </w:rPr>
      </w:pPr>
    </w:p>
    <w:p w14:paraId="3EC2BA82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任务二：</w:t>
      </w:r>
    </w:p>
    <w:p w14:paraId="21EA1B9C">
      <w:p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对话记录：</w:t>
      </w:r>
    </w:p>
    <w:p w14:paraId="79D87998">
      <w:pPr>
        <w:jc w:val="both"/>
      </w:pPr>
      <w:r>
        <w:drawing>
          <wp:inline distT="0" distB="0" distL="114300" distR="114300">
            <wp:extent cx="5264150" cy="299085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188845"/>
            <wp:effectExtent l="0" t="0" r="889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272030"/>
            <wp:effectExtent l="0" t="0" r="444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242310"/>
            <wp:effectExtent l="0" t="0" r="254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72080"/>
            <wp:effectExtent l="0" t="0" r="889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366010"/>
            <wp:effectExtent l="0" t="0" r="317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3244850"/>
            <wp:effectExtent l="0" t="0" r="508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593090"/>
            <wp:effectExtent l="0" t="0" r="3175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AC69">
      <w:pPr>
        <w:pBdr>
          <w:bottom w:val="thinThickThinMediumGap" w:color="auto" w:sz="18" w:space="0"/>
        </w:pBdr>
        <w:jc w:val="both"/>
      </w:pPr>
    </w:p>
    <w:p w14:paraId="428CB6D0">
      <w:pPr>
        <w:jc w:val="both"/>
        <w:rPr>
          <w:rFonts w:hint="eastAsia"/>
          <w:lang w:val="en-US" w:eastAsia="zh-CN"/>
        </w:rPr>
      </w:pPr>
    </w:p>
    <w:p w14:paraId="1A2A7E54">
      <w:pPr>
        <w:pBdr>
          <w:bottom w:val="thinThickThinMediumGap" w:color="auto" w:sz="18" w:space="0"/>
        </w:pBd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这里可以看出，豆包求出了正确的最优解与最优目标函数值。但这样的解决方案并不完美，因为有不止一组解可以实现最优目标函数值，因此进行第二轮提示对话。</w:t>
      </w:r>
    </w:p>
    <w:p w14:paraId="72756B36">
      <w:pPr>
        <w:pBdr>
          <w:bottom w:val="thinThickThinMediumGap" w:color="auto" w:sz="18" w:space="0"/>
        </w:pBdr>
        <w:jc w:val="both"/>
        <w:rPr>
          <w:rFonts w:hint="eastAsia"/>
          <w:lang w:val="en-US" w:eastAsia="zh-CN"/>
        </w:rPr>
      </w:pPr>
    </w:p>
    <w:p w14:paraId="383A1F01">
      <w:pPr>
        <w:jc w:val="both"/>
      </w:pPr>
      <w:r>
        <w:drawing>
          <wp:inline distT="0" distB="0" distL="114300" distR="114300">
            <wp:extent cx="5268595" cy="3362960"/>
            <wp:effectExtent l="0" t="0" r="825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190875"/>
            <wp:effectExtent l="0" t="0" r="571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950085"/>
            <wp:effectExtent l="0" t="0" r="6985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A7E5">
      <w:pPr>
        <w:pBdr>
          <w:bottom w:val="thinThickThinMediumGap" w:color="auto" w:sz="18" w:space="0"/>
        </w:pBdr>
        <w:jc w:val="both"/>
      </w:pPr>
    </w:p>
    <w:p w14:paraId="1E1F6C14">
      <w:pPr>
        <w:jc w:val="both"/>
        <w:rPr>
          <w:rFonts w:hint="eastAsia"/>
          <w:lang w:val="en-US" w:eastAsia="zh-CN"/>
        </w:rPr>
      </w:pPr>
    </w:p>
    <w:p w14:paraId="776E768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至此，豆包AI给出了最优解的全部情况和最优目标函数值，具体如下：</w:t>
      </w:r>
    </w:p>
    <w:p w14:paraId="4858322F">
      <w:pPr>
        <w:jc w:val="both"/>
      </w:pPr>
      <w:r>
        <w:drawing>
          <wp:inline distT="0" distB="0" distL="114300" distR="114300">
            <wp:extent cx="5270500" cy="1034415"/>
            <wp:effectExtent l="0" t="0" r="635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0801">
      <w:pPr>
        <w:pBdr>
          <w:bottom w:val="thinThickThinMediumGap" w:color="auto" w:sz="18" w:space="0"/>
        </w:pBdr>
        <w:jc w:val="both"/>
      </w:pPr>
    </w:p>
    <w:p w14:paraId="54FF11AE">
      <w:pPr>
        <w:jc w:val="both"/>
        <w:rPr>
          <w:rFonts w:hint="default"/>
          <w:lang w:val="en-US" w:eastAsia="zh-CN"/>
        </w:rPr>
      </w:pPr>
    </w:p>
    <w:p w14:paraId="6E4D7A39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任务三：</w:t>
      </w:r>
    </w:p>
    <w:p w14:paraId="39A89663">
      <w:p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总结与感想：</w:t>
      </w:r>
    </w:p>
    <w:p w14:paraId="399C28D7">
      <w:pPr>
        <w:spacing w:line="360" w:lineRule="auto"/>
        <w:ind w:firstLine="420" w:firstLineChars="0"/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在本次借助AI开展线性规划建模的作业中，我对“AI辅助建模”有了切实且深入的体会，总结如下：</w:t>
      </w:r>
    </w:p>
    <w:p w14:paraId="3946141A">
      <w:pPr>
        <w:spacing w:line="360" w:lineRule="auto"/>
        <w:ind w:firstLine="420" w:firstLineChars="0"/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首先，使用AI进行建模绝不能急功近利，必须循序渐进地引导。最初我试图让AI“一步登天”——直接实现建模和求解，结果发现它每次对话给出的结果都不一样且都不正确，且每次提示后它都无法完全修复模型的问题（这一步尝试的次数太多、篇幅太大，因此本文档中省略）。后续我调整了策略，不再追求“一步出结果”，而是分步骤与AI互动：先让AI完成建模，并提出足够细致的要求，然后再要求它求解。同时，每完成一个环节就和AI确认合理性。正是这种“逐步引导、逐步校准”的过程，才让AI顺利完成建模与求解工作。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这让我深刻意识到，AI的输出需要人类通过“分步引导”来把控方向，若急于求成，很容易因关键逻辑的缺失导致模型偏离实际。</w:t>
      </w:r>
    </w:p>
    <w:p w14:paraId="2109DDEA">
      <w:pPr>
        <w:spacing w:line="360" w:lineRule="auto"/>
        <w:ind w:firstLine="420" w:firstLineChars="0"/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其次，“提示词的恰当性”直接决定了AI的使用效率。当发现初始模型错误时，不能笼统地说“模型有问题”，而是要用“产品A、B的销售量不一定严格等于剩余量，当剩余量大于销售量时也可能产生更高的利润”这样精准的表述，清晰点明了“产量与销量关系”的逻辑偏差核心。AI在收到这类包含具体问题场景和逻辑细节的提示后，能够快速理解问题本质，进而高效修正约束条件（将“产量等于销量+消耗量”调整为“产量≥销量+消耗量”）。反之，如果提示词模糊笼统，AI可能因无法捕捉核心问题而给出无效反馈，这会大幅降低建模效率。由此可见，提示词需要精准传递“问题出在哪里”“需求是什么”，才能让AI的响应更具针对性。</w:t>
      </w:r>
    </w:p>
    <w:p w14:paraId="39917072">
      <w:pPr>
        <w:spacing w:line="360" w:lineRule="auto"/>
        <w:ind w:firstLine="420" w:firstLineChars="0"/>
        <w:jc w:val="both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最后，自身建模知识过硬，是用好AI的核心前提。整个过程中，从最初发现AI模型的错误，到后续修正模型、分析最优解是否唯一，都要建立在对线性规划的理解之上：比如，明白“产量可以大于销量（剩余不销售）”的逻辑，才得以发现初始模型中“产量与销量强绑定”的错误。这充分说明，AI只是建模的辅助工具，而非能替代人类思考的“万能黑箱”——只有自己先掌握建模的核心知识，才能判断AI输出的合理性、在模型出错时给出有效的修正方向，甚至对结果进行更深入的分析。当然，我们也期望未来的AI技术能够更加成熟，能够更好的帮助我们解决更复杂的问题。</w:t>
      </w:r>
    </w:p>
    <w:p w14:paraId="18BEEEDA">
      <w:pPr>
        <w:spacing w:line="360" w:lineRule="auto"/>
        <w:ind w:firstLine="420" w:firstLineChars="0"/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综上，本次作业让我清晰认识到：AI辅助建模的过程中，耐心的逐步引导、精准的提示词、自身扎实的建模基础，三者缺一不可，唯有将三者结合，才能真正发挥AI在建模中的辅助价值。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A2368"/>
    <w:rsid w:val="64C21CD7"/>
    <w:rsid w:val="64E57B6C"/>
    <w:rsid w:val="6A3A0606"/>
    <w:rsid w:val="784F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../NUL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2025-10-13T13:47:16Z</dcterms:created>
  <dc:creator>wangx</dc:creator>
  <cp:lastModifiedBy>孙旺(2024013284)</cp:lastModifiedBy>
  <dcterms:modified xsi:type="dcterms:W3CDTF">2025-10-13T15:33:47Z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eyJoZGlkIjoiN2MzZTE0YThjNzJkYmU2ZmU2ODM3NmMwODdjMTBhMTAiLCJ1c2VySWQiOiIxNzE3MzE4NzYzIn0=</vt:lpwstr>
  </property>
  <property fmtid="{D5CDD505-2E9C-101B-9397-08002B2CF9AE}" pid="4" name="ICV">
    <vt:lpwstr>15AA8BE972F74E0590FF31BBC019829C_12</vt:lpwstr>
  </property>
</Properties>
</file>