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D00AA2">
      <w:pPr>
        <w:spacing w:line="14" w:lineRule="auto"/>
        <w:rPr>
          <w:rFonts w:ascii="Arial"/>
          <w:sz w:val="2"/>
        </w:rPr>
      </w:pPr>
      <w:r>
        <w:rPr>
          <w:rFonts w:ascii="Arial" w:hAnsi="Arial" w:eastAsia="Arial" w:cs="Arial"/>
          <w:sz w:val="2"/>
          <w:szCs w:val="2"/>
        </w:rPr>
        <w:br w:type="column"/>
      </w:r>
    </w:p>
    <w:p w14:paraId="3387FA8F">
      <w:pPr>
        <w:spacing w:line="262" w:lineRule="auto"/>
        <w:rPr>
          <w:rFonts w:ascii="Times New Roman" w:hAnsi="Times New Roman" w:eastAsia="Times New Roman" w:cs="Times New Roman"/>
          <w:sz w:val="29"/>
          <w:szCs w:val="29"/>
        </w:rPr>
        <w:sectPr>
          <w:pgSz w:w="11906" w:h="16839"/>
          <w:pgMar w:top="693" w:right="137" w:bottom="0" w:left="1415" w:header="0" w:footer="0" w:gutter="0"/>
          <w:cols w:equalWidth="0" w:num="3">
            <w:col w:w="3644" w:space="100"/>
            <w:col w:w="2547" w:space="100"/>
            <w:col w:w="3963"/>
          </w:cols>
        </w:sectPr>
      </w:pPr>
    </w:p>
    <w:p w14:paraId="4E05475B">
      <w:pPr>
        <w:spacing w:line="28" w:lineRule="exact"/>
      </w:pPr>
      <w:r>
        <w:drawing>
          <wp:inline distT="0" distB="0" distL="0" distR="0">
            <wp:extent cx="5756275" cy="1778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32"/>
                    <a:stretch>
                      <a:fillRect/>
                    </a:stretch>
                  </pic:blipFill>
                  <pic:spPr>
                    <a:xfrm>
                      <a:off x="0" y="0"/>
                      <a:ext cx="5756293" cy="18290"/>
                    </a:xfrm>
                    <a:prstGeom prst="rect">
                      <a:avLst/>
                    </a:prstGeom>
                  </pic:spPr>
                </pic:pic>
              </a:graphicData>
            </a:graphic>
          </wp:inline>
        </w:drawing>
      </w:r>
    </w:p>
    <w:p w14:paraId="3A6A35E8">
      <w:pPr>
        <w:spacing w:line="251" w:lineRule="auto"/>
        <w:rPr>
          <w:rFonts w:ascii="Arial"/>
          <w:sz w:val="21"/>
        </w:rPr>
      </w:pPr>
    </w:p>
    <w:p w14:paraId="49E5F4D3">
      <w:pPr>
        <w:spacing w:line="251" w:lineRule="auto"/>
        <w:rPr>
          <w:rFonts w:ascii="Arial"/>
          <w:sz w:val="21"/>
        </w:rPr>
      </w:pPr>
    </w:p>
    <w:p w14:paraId="0615AB9D">
      <w:pPr>
        <w:spacing w:line="251" w:lineRule="auto"/>
        <w:rPr>
          <w:rFonts w:ascii="Arial"/>
          <w:sz w:val="21"/>
        </w:rPr>
      </w:pPr>
    </w:p>
    <w:p w14:paraId="6AC89D3D">
      <w:pPr>
        <w:pStyle w:val="2"/>
        <w:spacing w:before="110" w:line="219" w:lineRule="auto"/>
        <w:ind w:left="16"/>
        <w:jc w:val="center"/>
        <w:rPr>
          <w:sz w:val="34"/>
          <w:szCs w:val="34"/>
        </w:rPr>
      </w:pPr>
      <w:r>
        <w:rPr>
          <w:b/>
          <w:bCs/>
          <w:spacing w:val="-4"/>
          <w:sz w:val="34"/>
          <w:szCs w:val="34"/>
        </w:rPr>
        <w:t>福岛核废水排放对海洋环境影响的建模与优化研究</w:t>
      </w:r>
    </w:p>
    <w:p w14:paraId="7F29C3A5">
      <w:pPr>
        <w:spacing w:line="241" w:lineRule="auto"/>
        <w:jc w:val="center"/>
        <w:rPr>
          <w:rFonts w:ascii="Arial"/>
          <w:sz w:val="21"/>
        </w:rPr>
      </w:pPr>
    </w:p>
    <w:p w14:paraId="2BD19647">
      <w:pPr>
        <w:spacing w:line="242" w:lineRule="auto"/>
        <w:rPr>
          <w:rFonts w:ascii="Arial"/>
          <w:sz w:val="21"/>
        </w:rPr>
      </w:pPr>
    </w:p>
    <w:p w14:paraId="59568EFE">
      <w:pPr>
        <w:pStyle w:val="2"/>
        <w:spacing w:before="107" w:line="226" w:lineRule="auto"/>
        <w:ind w:left="3844"/>
        <w:rPr>
          <w:sz w:val="33"/>
          <w:szCs w:val="33"/>
        </w:rPr>
      </w:pPr>
      <w:r>
        <w:rPr>
          <w:b/>
          <w:bCs/>
          <w:spacing w:val="-2"/>
          <w:sz w:val="33"/>
          <w:szCs w:val="33"/>
        </w:rPr>
        <w:t>摘要</w:t>
      </w:r>
    </w:p>
    <w:p w14:paraId="05679A5D">
      <w:pPr>
        <w:pStyle w:val="2"/>
        <w:spacing w:before="251" w:line="497" w:lineRule="auto"/>
        <w:ind w:left="16" w:right="1271" w:firstLine="349"/>
        <w:jc w:val="both"/>
      </w:pPr>
      <w:r>
        <w:rPr>
          <w:spacing w:val="2"/>
        </w:rPr>
        <w:t>本文模拟了放射性核素在海洋中的十年扩散过程，建立了</w:t>
      </w:r>
      <w:r>
        <w:rPr>
          <w:rFonts w:ascii="Times New Roman" w:hAnsi="Times New Roman" w:eastAsia="Times New Roman" w:cs="Times New Roman"/>
          <w:spacing w:val="2"/>
        </w:rPr>
        <w:t>6</w:t>
      </w:r>
      <w:r>
        <w:rPr>
          <w:spacing w:val="2"/>
        </w:rPr>
        <w:t>个典型国家可能受到的放射</w:t>
      </w:r>
      <w:r>
        <w:rPr>
          <w:spacing w:val="5"/>
        </w:rPr>
        <w:t>性核素污染影响的风险评估模型，并分别建立了三维评估模型，对</w:t>
      </w:r>
      <w:r>
        <w:rPr>
          <w:rFonts w:ascii="Times New Roman" w:hAnsi="Times New Roman" w:eastAsia="Times New Roman" w:cs="Times New Roman"/>
          <w:spacing w:val="5"/>
        </w:rPr>
        <w:t>3</w:t>
      </w:r>
      <w:r>
        <w:rPr>
          <w:spacing w:val="5"/>
        </w:rPr>
        <w:t>个已知情景下海洋环</w:t>
      </w:r>
      <w:r>
        <w:t>境的影响进行了</w:t>
      </w:r>
      <w:r>
        <w:rPr>
          <w:rFonts w:ascii="Times New Roman" w:hAnsi="Times New Roman" w:eastAsia="Times New Roman" w:cs="Times New Roman"/>
        </w:rPr>
        <w:t>30</w:t>
      </w:r>
      <w:r>
        <w:t>年尺度的量化，为核废水处</w:t>
      </w:r>
      <w:r>
        <w:rPr>
          <w:spacing w:val="-1"/>
        </w:rPr>
        <w:t>理方案的评价和优化提供了依据。</w:t>
      </w:r>
    </w:p>
    <w:p w14:paraId="34B9EF15">
      <w:pPr>
        <w:pStyle w:val="2"/>
        <w:spacing w:line="500" w:lineRule="auto"/>
        <w:ind w:left="14" w:right="1270" w:firstLine="365"/>
        <w:jc w:val="both"/>
      </w:pPr>
      <w:r>
        <w:rPr>
          <w:spacing w:val="5"/>
        </w:rPr>
        <w:t>关于第一个问题：该问题旨在基于</w:t>
      </w:r>
      <w:r>
        <w:rPr>
          <w:rFonts w:ascii="Times New Roman" w:hAnsi="Times New Roman" w:eastAsia="Times New Roman" w:cs="Times New Roman"/>
          <w:spacing w:val="5"/>
        </w:rPr>
        <w:t>2023</w:t>
      </w:r>
      <w:r>
        <w:rPr>
          <w:spacing w:val="5"/>
        </w:rPr>
        <w:t>至</w:t>
      </w:r>
      <w:r>
        <w:rPr>
          <w:rFonts w:ascii="Times New Roman" w:hAnsi="Times New Roman" w:eastAsia="Times New Roman" w:cs="Times New Roman"/>
          <w:spacing w:val="5"/>
        </w:rPr>
        <w:t>2025</w:t>
      </w:r>
      <w:r>
        <w:rPr>
          <w:spacing w:val="5"/>
        </w:rPr>
        <w:t>年的多</w:t>
      </w:r>
      <w:r>
        <w:rPr>
          <w:spacing w:val="4"/>
        </w:rPr>
        <w:t>源数据建立扩散模型，模拟核素</w:t>
      </w:r>
      <w:r>
        <w:t>在</w:t>
      </w:r>
      <w:r>
        <w:rPr>
          <w:rFonts w:ascii="Times New Roman" w:hAnsi="Times New Roman" w:eastAsia="Times New Roman" w:cs="Times New Roman"/>
        </w:rPr>
        <w:t>0-10</w:t>
      </w:r>
      <w:r>
        <w:t>年内的海洋扩散过程（见图</w:t>
      </w:r>
      <w:r>
        <w:fldChar w:fldCharType="begin"/>
      </w:r>
      <w:r>
        <w:instrText xml:space="preserve"> HYPERLINK \l "bookmark1" </w:instrText>
      </w:r>
      <w:r>
        <w:fldChar w:fldCharType="separate"/>
      </w:r>
      <w:r>
        <w:rPr>
          <w:rFonts w:ascii="Arial" w:hAnsi="Arial" w:eastAsia="Arial" w:cs="Arial"/>
          <w:sz w:val="22"/>
          <w:szCs w:val="22"/>
        </w:rPr>
        <w:t>3</w:t>
      </w:r>
      <w:r>
        <w:rPr>
          <w:rFonts w:ascii="Arial" w:hAnsi="Arial" w:eastAsia="Arial" w:cs="Arial"/>
          <w:sz w:val="22"/>
          <w:szCs w:val="22"/>
        </w:rPr>
        <w:fldChar w:fldCharType="end"/>
      </w:r>
      <w:r>
        <w:t>）。首要步骤是对收集数据进行清理和处理。随后，基</w:t>
      </w:r>
    </w:p>
    <w:p w14:paraId="1B362F42">
      <w:pPr>
        <w:pStyle w:val="2"/>
        <w:spacing w:before="4" w:line="463" w:lineRule="auto"/>
        <w:ind w:left="14" w:right="1270" w:firstLine="4"/>
        <w:jc w:val="both"/>
      </w:pPr>
      <w:r>
        <w:rPr>
          <w:spacing w:val="4"/>
        </w:rPr>
        <w:t>于三种物理机制，我们建立了三维对流</w:t>
      </w:r>
      <w:r>
        <w:rPr>
          <w:rFonts w:ascii="Times New Roman" w:hAnsi="Times New Roman" w:eastAsia="Times New Roman" w:cs="Times New Roman"/>
          <w:spacing w:val="4"/>
        </w:rPr>
        <w:t>-</w:t>
      </w:r>
      <w:r>
        <w:rPr>
          <w:spacing w:val="4"/>
        </w:rPr>
        <w:t>扩散</w:t>
      </w:r>
      <w:r>
        <w:rPr>
          <w:rFonts w:ascii="Times New Roman" w:hAnsi="Times New Roman" w:eastAsia="Times New Roman" w:cs="Times New Roman"/>
          <w:spacing w:val="4"/>
        </w:rPr>
        <w:t>-</w:t>
      </w:r>
      <w:r>
        <w:rPr>
          <w:spacing w:val="4"/>
        </w:rPr>
        <w:t>衰变耦合模型以实现目标。结果显示，核心</w:t>
      </w:r>
      <w:r>
        <w:rPr>
          <w:spacing w:val="2"/>
        </w:rPr>
        <w:t>废水将在</w:t>
      </w:r>
      <w:r>
        <w:rPr>
          <w:rFonts w:ascii="Times New Roman" w:hAnsi="Times New Roman" w:eastAsia="Times New Roman" w:cs="Times New Roman"/>
          <w:spacing w:val="2"/>
        </w:rPr>
        <w:t>10</w:t>
      </w:r>
      <w:r>
        <w:rPr>
          <w:spacing w:val="2"/>
        </w:rPr>
        <w:t>年内扩散至整个太平洋和印度洋。最早分别在</w:t>
      </w:r>
      <w:r>
        <w:rPr>
          <w:rFonts w:ascii="Times New Roman" w:hAnsi="Times New Roman" w:eastAsia="Times New Roman" w:cs="Times New Roman"/>
          <w:spacing w:val="2"/>
        </w:rPr>
        <w:t>12</w:t>
      </w:r>
      <w:r>
        <w:rPr>
          <w:spacing w:val="2"/>
        </w:rPr>
        <w:t>个月、</w:t>
      </w:r>
      <w:r>
        <w:rPr>
          <w:rFonts w:ascii="Times New Roman" w:hAnsi="Times New Roman" w:eastAsia="Times New Roman" w:cs="Times New Roman"/>
          <w:spacing w:val="2"/>
        </w:rPr>
        <w:t>29</w:t>
      </w:r>
      <w:r>
        <w:rPr>
          <w:spacing w:val="2"/>
        </w:rPr>
        <w:t>个月和</w:t>
      </w:r>
      <w:r>
        <w:rPr>
          <w:rFonts w:ascii="Times New Roman" w:hAnsi="Times New Roman" w:eastAsia="Times New Roman" w:cs="Times New Roman"/>
          <w:spacing w:val="2"/>
        </w:rPr>
        <w:t>42</w:t>
      </w:r>
      <w:r>
        <w:rPr>
          <w:spacing w:val="2"/>
        </w:rPr>
        <w:t>个月到达釜</w:t>
      </w:r>
      <w:r>
        <w:rPr>
          <w:spacing w:val="-1"/>
        </w:rPr>
        <w:t>山、上海和洛杉矶。第二个问题将继续使用海洋扩散模型进行分析。</w:t>
      </w:r>
    </w:p>
    <w:p w14:paraId="5298CD29">
      <w:pPr>
        <w:pStyle w:val="2"/>
        <w:spacing w:before="5" w:line="391" w:lineRule="auto"/>
        <w:ind w:left="18" w:right="1271" w:firstLine="360"/>
        <w:jc w:val="both"/>
      </w:pPr>
      <w:r>
        <w:rPr>
          <w:spacing w:val="3"/>
        </w:rPr>
        <w:t>对于第二个问题：本研究选取了六个具有代表性的国家，构建了一个</w:t>
      </w:r>
      <w:r>
        <w:rPr>
          <w:rFonts w:ascii="微软雅黑" w:hAnsi="微软雅黑" w:eastAsia="微软雅黑" w:cs="微软雅黑"/>
          <w:spacing w:val="3"/>
        </w:rPr>
        <w:t>“</w:t>
      </w:r>
      <w:r>
        <w:rPr>
          <w:spacing w:val="3"/>
        </w:rPr>
        <w:t>海洋生态</w:t>
      </w:r>
      <w:r>
        <w:rPr>
          <w:rFonts w:ascii="Times New Roman" w:hAnsi="Times New Roman" w:eastAsia="Times New Roman" w:cs="Times New Roman"/>
          <w:spacing w:val="3"/>
        </w:rPr>
        <w:t>-</w:t>
      </w:r>
      <w:r>
        <w:rPr>
          <w:spacing w:val="3"/>
        </w:rPr>
        <w:t>渔业</w:t>
      </w:r>
      <w:r>
        <w:rPr>
          <w:spacing w:val="2"/>
        </w:rPr>
        <w:t>经济</w:t>
      </w:r>
      <w:r>
        <w:rPr>
          <w:rFonts w:ascii="Times New Roman" w:hAnsi="Times New Roman" w:eastAsia="Times New Roman" w:cs="Times New Roman"/>
          <w:spacing w:val="2"/>
        </w:rPr>
        <w:t>-</w:t>
      </w:r>
      <w:r>
        <w:rPr>
          <w:spacing w:val="2"/>
        </w:rPr>
        <w:t>食品安全</w:t>
      </w:r>
      <w:r>
        <w:rPr>
          <w:rFonts w:ascii="微软雅黑" w:hAnsi="微软雅黑" w:eastAsia="微软雅黑" w:cs="微软雅黑"/>
          <w:spacing w:val="2"/>
        </w:rPr>
        <w:t>”</w:t>
      </w:r>
      <w:r>
        <w:rPr>
          <w:rFonts w:ascii="微软雅黑" w:hAnsi="微软雅黑" w:eastAsia="微软雅黑" w:cs="微软雅黑"/>
          <w:spacing w:val="-37"/>
        </w:rPr>
        <w:t xml:space="preserve"> </w:t>
      </w:r>
      <w:r>
        <w:rPr>
          <w:spacing w:val="2"/>
        </w:rPr>
        <w:t>的三维评估体系。通过熵权</w:t>
      </w:r>
      <w:r>
        <w:rPr>
          <w:rFonts w:ascii="Times New Roman" w:hAnsi="Times New Roman" w:eastAsia="Times New Roman" w:cs="Times New Roman"/>
          <w:spacing w:val="2"/>
        </w:rPr>
        <w:t xml:space="preserve">- </w:t>
      </w:r>
      <w:r>
        <w:rPr>
          <w:rFonts w:ascii="Times New Roman" w:hAnsi="Times New Roman" w:eastAsia="Times New Roman" w:cs="Times New Roman"/>
        </w:rPr>
        <w:t>AHP</w:t>
      </w:r>
      <w:r>
        <w:rPr>
          <w:rFonts w:ascii="Times New Roman" w:hAnsi="Times New Roman" w:eastAsia="Times New Roman" w:cs="Times New Roman"/>
          <w:spacing w:val="15"/>
          <w:w w:val="101"/>
        </w:rPr>
        <w:t xml:space="preserve"> </w:t>
      </w:r>
      <w:r>
        <w:rPr>
          <w:spacing w:val="2"/>
        </w:rPr>
        <w:t>组合方法量化指标权重</w:t>
      </w:r>
      <w:r>
        <w:rPr>
          <w:spacing w:val="1"/>
        </w:rPr>
        <w:t>，并结合</w:t>
      </w:r>
      <w:r>
        <w:rPr>
          <w:rFonts w:ascii="Times New Roman" w:hAnsi="Times New Roman" w:eastAsia="Times New Roman" w:cs="Times New Roman"/>
          <w:spacing w:val="1"/>
        </w:rPr>
        <w:t>K</w:t>
      </w:r>
      <w:r>
        <w:rPr>
          <w:spacing w:val="1"/>
        </w:rPr>
        <w:t>均值</w:t>
      </w:r>
      <w:r>
        <w:rPr>
          <w:spacing w:val="7"/>
        </w:rPr>
        <w:t>聚类实现风险分类。结果显示，</w:t>
      </w:r>
      <w:r>
        <w:rPr>
          <w:spacing w:val="-57"/>
        </w:rPr>
        <w:t xml:space="preserve"> </w:t>
      </w:r>
      <w:r>
        <w:rPr>
          <w:spacing w:val="7"/>
        </w:rPr>
        <w:t>日本和韩国是高风险国家，美国和加拿大是中等风</w:t>
      </w:r>
      <w:r>
        <w:rPr>
          <w:spacing w:val="6"/>
        </w:rPr>
        <w:t>险国</w:t>
      </w:r>
      <w:r>
        <w:rPr>
          <w:spacing w:val="-1"/>
        </w:rPr>
        <w:t>家，中国和澳大利亚是低风险国家。</w:t>
      </w:r>
    </w:p>
    <w:p w14:paraId="1AEF6BA7">
      <w:pPr>
        <w:pStyle w:val="2"/>
        <w:spacing w:before="2" w:line="479" w:lineRule="auto"/>
        <w:ind w:left="16" w:right="1268" w:firstLine="364"/>
        <w:jc w:val="both"/>
      </w:pPr>
      <w:r>
        <w:rPr>
          <w:spacing w:val="5"/>
        </w:rPr>
        <w:t>针对第三个问题：第一步是构建三个核废水处理方案的三维评估模型。首先分别建立</w:t>
      </w:r>
      <w:r>
        <w:rPr>
          <w:spacing w:val="2"/>
        </w:rPr>
        <w:t>核素演化模型、环境影响指数模型和成本模型，以量化三个方案在</w:t>
      </w:r>
      <w:r>
        <w:rPr>
          <w:rFonts w:ascii="Times New Roman" w:hAnsi="Times New Roman" w:eastAsia="Times New Roman" w:cs="Times New Roman"/>
          <w:spacing w:val="2"/>
        </w:rPr>
        <w:t>30</w:t>
      </w:r>
      <w:r>
        <w:rPr>
          <w:spacing w:val="2"/>
        </w:rPr>
        <w:t>年时间尺度上的多个</w:t>
      </w:r>
      <w:r>
        <w:rPr>
          <w:spacing w:val="9"/>
        </w:rPr>
        <w:t>方面。第二步采用多目标优化方法对方案进行排序并</w:t>
      </w:r>
      <w:r>
        <w:rPr>
          <w:spacing w:val="8"/>
        </w:rPr>
        <w:t>优化。经过综合考量，最终得出结</w:t>
      </w:r>
    </w:p>
    <w:p w14:paraId="616D6296">
      <w:pPr>
        <w:pStyle w:val="2"/>
        <w:spacing w:before="1" w:line="219" w:lineRule="auto"/>
        <w:ind w:left="17"/>
      </w:pPr>
      <w:r>
        <w:rPr>
          <w:spacing w:val="-1"/>
        </w:rPr>
        <w:t>论：第二个方案相对更优。</w:t>
      </w:r>
    </w:p>
    <w:p w14:paraId="72228A25">
      <w:pPr>
        <w:pStyle w:val="2"/>
        <w:spacing w:before="116" w:line="357" w:lineRule="auto"/>
        <w:ind w:left="36" w:right="1277" w:firstLine="343"/>
      </w:pPr>
      <w:r>
        <w:rPr>
          <w:spacing w:val="5"/>
        </w:rPr>
        <w:t>针对第四项问题：基于既往研究，我们向日本政府及国际原子能机构提出政策与</w:t>
      </w:r>
      <w:r>
        <w:rPr>
          <w:spacing w:val="4"/>
        </w:rPr>
        <w:t>制度</w:t>
      </w:r>
      <w:r>
        <w:rPr>
          <w:spacing w:val="-4"/>
        </w:rPr>
        <w:t>改进建议。</w:t>
      </w:r>
    </w:p>
    <w:p w14:paraId="3F670A5F">
      <w:pPr>
        <w:pStyle w:val="2"/>
        <w:spacing w:before="156" w:line="177" w:lineRule="auto"/>
        <w:ind w:left="41"/>
      </w:pPr>
      <w:r>
        <w:rPr>
          <w:b/>
          <w:bCs/>
          <w:i/>
          <w:iCs/>
          <w:spacing w:val="-3"/>
          <w:sz w:val="24"/>
          <w:szCs w:val="24"/>
        </w:rPr>
        <w:t>关键词：</w:t>
      </w:r>
      <w:r>
        <w:rPr>
          <w:spacing w:val="-3"/>
        </w:rPr>
        <w:t>放射性核素迁移、熵权</w:t>
      </w:r>
      <w:r>
        <w:rPr>
          <w:rFonts w:ascii="Times New Roman" w:hAnsi="Times New Roman" w:eastAsia="Times New Roman" w:cs="Times New Roman"/>
          <w:spacing w:val="-3"/>
        </w:rPr>
        <w:t xml:space="preserve">- AHP </w:t>
      </w:r>
      <w:r>
        <w:rPr>
          <w:spacing w:val="-3"/>
        </w:rPr>
        <w:t>法、多目标</w:t>
      </w:r>
      <w:r>
        <w:rPr>
          <w:spacing w:val="-4"/>
        </w:rPr>
        <w:t>优化方法</w:t>
      </w:r>
    </w:p>
    <w:p w14:paraId="279FE5FC">
      <w:pPr>
        <w:spacing w:line="177" w:lineRule="auto"/>
        <w:sectPr>
          <w:type w:val="continuous"/>
          <w:pgSz w:w="11906" w:h="16839"/>
          <w:pgMar w:top="693" w:right="137" w:bottom="0" w:left="1415" w:header="0" w:footer="0" w:gutter="0"/>
          <w:cols w:equalWidth="0" w:num="1">
            <w:col w:w="10354"/>
          </w:cols>
        </w:sectPr>
      </w:pPr>
    </w:p>
    <w:p w14:paraId="691A7A5F">
      <w:pPr>
        <w:pStyle w:val="2"/>
        <w:spacing w:before="52" w:line="224" w:lineRule="auto"/>
        <w:ind w:left="4014"/>
        <w:outlineLvl w:val="0"/>
        <w:rPr>
          <w:sz w:val="26"/>
          <w:szCs w:val="26"/>
        </w:rPr>
      </w:pPr>
      <w:bookmarkStart w:id="0" w:name="bookmark2"/>
      <w:bookmarkEnd w:id="0"/>
      <w:r>
        <w:rPr>
          <w:b/>
          <w:bCs/>
          <w:spacing w:val="-19"/>
          <w:sz w:val="26"/>
          <w:szCs w:val="26"/>
        </w:rPr>
        <w:t>内容</w:t>
      </w:r>
    </w:p>
    <w:sdt>
      <w:sdtPr>
        <w:rPr>
          <w:rFonts w:ascii="宋体" w:hAnsi="宋体" w:eastAsia="宋体" w:cs="宋体"/>
          <w:sz w:val="17"/>
          <w:szCs w:val="17"/>
        </w:rPr>
        <w:id w:val="147477339"/>
        <w:docPartObj>
          <w:docPartGallery w:val="Table of Contents"/>
          <w:docPartUnique/>
        </w:docPartObj>
      </w:sdtPr>
      <w:sdtEndPr>
        <w:rPr>
          <w:rFonts w:ascii="Arial" w:hAnsi="Arial" w:eastAsia="Arial" w:cs="Arial"/>
          <w:sz w:val="21"/>
          <w:szCs w:val="21"/>
        </w:rPr>
      </w:sdtEndPr>
      <w:sdtContent>
        <w:p w14:paraId="7BC6B383">
          <w:pPr>
            <w:pStyle w:val="2"/>
            <w:tabs>
              <w:tab w:val="left" w:pos="48"/>
              <w:tab w:val="right" w:leader="dot" w:pos="8922"/>
            </w:tabs>
            <w:spacing w:before="236" w:line="226" w:lineRule="auto"/>
            <w:ind w:left="19"/>
            <w:rPr>
              <w:rFonts w:ascii="Arial" w:hAnsi="Arial" w:eastAsia="Arial" w:cs="Arial"/>
              <w:sz w:val="17"/>
              <w:szCs w:val="17"/>
            </w:rPr>
          </w:pPr>
          <w:r>
            <w:fldChar w:fldCharType="begin"/>
          </w:r>
          <w:r>
            <w:instrText xml:space="preserve"> HYPERLINK \l "bookmark2" </w:instrText>
          </w:r>
          <w:r>
            <w:fldChar w:fldCharType="separate"/>
          </w:r>
          <w:r>
            <w:rPr>
              <w:sz w:val="17"/>
              <w:szCs w:val="17"/>
            </w:rPr>
            <w:tab/>
          </w:r>
          <w:r>
            <w:rPr>
              <w:b/>
              <w:bCs/>
              <w:spacing w:val="-11"/>
              <w:sz w:val="17"/>
              <w:szCs w:val="17"/>
            </w:rPr>
            <w:t>内容</w:t>
          </w:r>
          <w:r>
            <w:rPr>
              <w:b/>
              <w:bCs/>
              <w:sz w:val="17"/>
              <w:szCs w:val="17"/>
            </w:rPr>
            <w:tab/>
          </w:r>
          <w:r>
            <w:rPr>
              <w:spacing w:val="-29"/>
              <w:sz w:val="17"/>
              <w:szCs w:val="17"/>
            </w:rPr>
            <w:t xml:space="preserve"> </w:t>
          </w:r>
          <w:r>
            <w:rPr>
              <w:rFonts w:ascii="Arial" w:hAnsi="Arial" w:eastAsia="Arial" w:cs="Arial"/>
              <w:b/>
              <w:bCs/>
              <w:sz w:val="17"/>
              <w:szCs w:val="17"/>
            </w:rPr>
            <w:t>2</w:t>
          </w:r>
          <w:r>
            <w:rPr>
              <w:rFonts w:ascii="Arial" w:hAnsi="Arial" w:eastAsia="Arial" w:cs="Arial"/>
              <w:b/>
              <w:bCs/>
              <w:sz w:val="17"/>
              <w:szCs w:val="17"/>
            </w:rPr>
            <w:fldChar w:fldCharType="end"/>
          </w:r>
        </w:p>
        <w:p w14:paraId="562C11FB">
          <w:pPr>
            <w:pStyle w:val="2"/>
            <w:tabs>
              <w:tab w:val="right" w:leader="dot" w:pos="8942"/>
            </w:tabs>
            <w:spacing w:before="173" w:line="230" w:lineRule="auto"/>
            <w:ind w:left="43"/>
            <w:rPr>
              <w:rFonts w:ascii="Arial" w:hAnsi="Arial" w:eastAsia="Arial" w:cs="Arial"/>
              <w:sz w:val="17"/>
              <w:szCs w:val="17"/>
            </w:rPr>
          </w:pPr>
          <w:r>
            <w:fldChar w:fldCharType="begin"/>
          </w:r>
          <w:r>
            <w:instrText xml:space="preserve"> HYPERLINK \l "bookmark3" </w:instrText>
          </w:r>
          <w:r>
            <w:fldChar w:fldCharType="separate"/>
          </w:r>
          <w:r>
            <w:rPr>
              <w:rFonts w:ascii="Times New Roman" w:hAnsi="Times New Roman" w:eastAsia="Times New Roman" w:cs="Times New Roman"/>
              <w:b/>
              <w:bCs/>
              <w:spacing w:val="-2"/>
              <w:sz w:val="17"/>
              <w:szCs w:val="17"/>
            </w:rPr>
            <w:t>1.</w:t>
          </w:r>
          <w:r>
            <w:rPr>
              <w:rFonts w:ascii="Times New Roman" w:hAnsi="Times New Roman" w:eastAsia="Times New Roman" w:cs="Times New Roman"/>
              <w:b/>
              <w:bCs/>
              <w:spacing w:val="6"/>
              <w:sz w:val="17"/>
              <w:szCs w:val="17"/>
            </w:rPr>
            <w:t xml:space="preserve">  </w:t>
          </w:r>
          <w:r>
            <w:rPr>
              <w:b/>
              <w:bCs/>
              <w:spacing w:val="-2"/>
              <w:sz w:val="17"/>
              <w:szCs w:val="17"/>
            </w:rPr>
            <w:t>问题重述</w:t>
          </w:r>
          <w:r>
            <w:rPr>
              <w:b/>
              <w:bCs/>
              <w:sz w:val="17"/>
              <w:szCs w:val="17"/>
            </w:rPr>
            <w:tab/>
          </w:r>
          <w:r>
            <w:rPr>
              <w:spacing w:val="-17"/>
              <w:sz w:val="17"/>
              <w:szCs w:val="17"/>
            </w:rPr>
            <w:t xml:space="preserve"> </w:t>
          </w:r>
          <w:r>
            <w:rPr>
              <w:rFonts w:ascii="Arial" w:hAnsi="Arial" w:eastAsia="Arial" w:cs="Arial"/>
              <w:b/>
              <w:bCs/>
              <w:sz w:val="17"/>
              <w:szCs w:val="17"/>
            </w:rPr>
            <w:t>1</w:t>
          </w:r>
          <w:r>
            <w:rPr>
              <w:rFonts w:ascii="Arial" w:hAnsi="Arial" w:eastAsia="Arial" w:cs="Arial"/>
              <w:b/>
              <w:bCs/>
              <w:sz w:val="17"/>
              <w:szCs w:val="17"/>
            </w:rPr>
            <w:fldChar w:fldCharType="end"/>
          </w:r>
        </w:p>
        <w:p w14:paraId="024BAFE6">
          <w:pPr>
            <w:pStyle w:val="2"/>
            <w:tabs>
              <w:tab w:val="left" w:pos="562"/>
              <w:tab w:val="right" w:leader="dot" w:pos="8955"/>
            </w:tabs>
            <w:spacing w:before="62" w:line="224" w:lineRule="auto"/>
            <w:ind w:left="537"/>
            <w:rPr>
              <w:rFonts w:ascii="Arial" w:hAnsi="Arial" w:eastAsia="Arial" w:cs="Arial"/>
              <w:sz w:val="22"/>
              <w:szCs w:val="22"/>
            </w:rPr>
          </w:pPr>
          <w:r>
            <w:fldChar w:fldCharType="begin"/>
          </w:r>
          <w:r>
            <w:instrText xml:space="preserve"> HYPERLINK \l "bookmark4" </w:instrText>
          </w:r>
          <w:r>
            <w:fldChar w:fldCharType="separate"/>
          </w:r>
          <w:r>
            <w:rPr>
              <w:rFonts w:ascii="Times New Roman" w:hAnsi="Times New Roman" w:eastAsia="Times New Roman" w:cs="Times New Roman"/>
              <w:sz w:val="22"/>
              <w:szCs w:val="22"/>
            </w:rPr>
            <w:tab/>
          </w:r>
          <w:r>
            <w:rPr>
              <w:rFonts w:ascii="Times New Roman" w:hAnsi="Times New Roman" w:eastAsia="Times New Roman" w:cs="Times New Roman"/>
              <w:spacing w:val="-10"/>
              <w:sz w:val="22"/>
              <w:szCs w:val="22"/>
            </w:rPr>
            <w:t>1.</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0"/>
              <w:sz w:val="22"/>
              <w:szCs w:val="22"/>
            </w:rPr>
            <w:t>1</w:t>
          </w:r>
          <w:r>
            <w:rPr>
              <w:rFonts w:ascii="Times New Roman" w:hAnsi="Times New Roman" w:eastAsia="Times New Roman" w:cs="Times New Roman"/>
              <w:spacing w:val="45"/>
              <w:sz w:val="22"/>
              <w:szCs w:val="22"/>
            </w:rPr>
            <w:t xml:space="preserve"> </w:t>
          </w:r>
          <w:r>
            <w:rPr>
              <w:spacing w:val="-10"/>
              <w:sz w:val="22"/>
              <w:szCs w:val="22"/>
            </w:rPr>
            <w:t>背景</w:t>
          </w:r>
          <w:r>
            <w:rPr>
              <w:spacing w:val="-95"/>
              <w:sz w:val="22"/>
              <w:szCs w:val="22"/>
            </w:rPr>
            <w:t xml:space="preserve"> </w:t>
          </w:r>
          <w:r>
            <w:rPr>
              <w:sz w:val="22"/>
              <w:szCs w:val="22"/>
            </w:rPr>
            <w:tab/>
          </w:r>
          <w:r>
            <w:rPr>
              <w:spacing w:val="-38"/>
              <w:sz w:val="22"/>
              <w:szCs w:val="22"/>
            </w:rPr>
            <w:t xml:space="preserve"> </w:t>
          </w:r>
          <w:r>
            <w:rPr>
              <w:rFonts w:ascii="Arial" w:hAnsi="Arial" w:eastAsia="Arial" w:cs="Arial"/>
              <w:spacing w:val="-22"/>
              <w:sz w:val="22"/>
              <w:szCs w:val="22"/>
            </w:rPr>
            <w:t>1</w:t>
          </w:r>
          <w:r>
            <w:rPr>
              <w:rFonts w:ascii="Arial" w:hAnsi="Arial" w:eastAsia="Arial" w:cs="Arial"/>
              <w:spacing w:val="-22"/>
              <w:sz w:val="22"/>
              <w:szCs w:val="22"/>
            </w:rPr>
            <w:fldChar w:fldCharType="end"/>
          </w:r>
        </w:p>
        <w:p w14:paraId="52B5BE24">
          <w:pPr>
            <w:pStyle w:val="2"/>
            <w:tabs>
              <w:tab w:val="left" w:pos="557"/>
              <w:tab w:val="right" w:leader="dot" w:pos="8947"/>
            </w:tabs>
            <w:spacing w:before="191" w:line="222" w:lineRule="auto"/>
            <w:ind w:left="537"/>
            <w:rPr>
              <w:rFonts w:ascii="Arial" w:hAnsi="Arial" w:eastAsia="Arial" w:cs="Arial"/>
              <w:sz w:val="18"/>
              <w:szCs w:val="18"/>
            </w:rPr>
          </w:pPr>
          <w:r>
            <w:fldChar w:fldCharType="begin"/>
          </w:r>
          <w:r>
            <w:instrText xml:space="preserve"> HYPERLINK \l "bookmark5" </w:instrText>
          </w:r>
          <w:r>
            <w:fldChar w:fldCharType="separate"/>
          </w:r>
          <w:r>
            <w:rPr>
              <w:rFonts w:ascii="Times New Roman" w:hAnsi="Times New Roman" w:eastAsia="Times New Roman" w:cs="Times New Roman"/>
              <w:sz w:val="18"/>
              <w:szCs w:val="18"/>
            </w:rPr>
            <w:tab/>
          </w:r>
          <w:r>
            <w:rPr>
              <w:rFonts w:ascii="Times New Roman" w:hAnsi="Times New Roman" w:eastAsia="Times New Roman" w:cs="Times New Roman"/>
              <w:spacing w:val="-3"/>
              <w:sz w:val="18"/>
              <w:szCs w:val="18"/>
            </w:rPr>
            <w:t>1.2</w:t>
          </w:r>
          <w:r>
            <w:rPr>
              <w:rFonts w:ascii="Times New Roman" w:hAnsi="Times New Roman" w:eastAsia="Times New Roman" w:cs="Times New Roman"/>
              <w:spacing w:val="44"/>
              <w:sz w:val="18"/>
              <w:szCs w:val="18"/>
            </w:rPr>
            <w:t xml:space="preserve"> </w:t>
          </w:r>
          <w:r>
            <w:rPr>
              <w:spacing w:val="-3"/>
              <w:sz w:val="18"/>
              <w:szCs w:val="18"/>
            </w:rPr>
            <w:t>我们的工作</w:t>
          </w:r>
          <w:r>
            <w:rPr>
              <w:spacing w:val="-78"/>
              <w:sz w:val="18"/>
              <w:szCs w:val="18"/>
            </w:rPr>
            <w:t xml:space="preserve"> </w:t>
          </w:r>
          <w:r>
            <w:rPr>
              <w:sz w:val="18"/>
              <w:szCs w:val="18"/>
            </w:rPr>
            <w:tab/>
          </w:r>
          <w:r>
            <w:rPr>
              <w:spacing w:val="-28"/>
              <w:sz w:val="18"/>
              <w:szCs w:val="18"/>
            </w:rPr>
            <w:t xml:space="preserve"> </w:t>
          </w:r>
          <w:r>
            <w:rPr>
              <w:rFonts w:ascii="Arial" w:hAnsi="Arial" w:eastAsia="Arial" w:cs="Arial"/>
              <w:spacing w:val="-20"/>
              <w:sz w:val="18"/>
              <w:szCs w:val="18"/>
            </w:rPr>
            <w:t>1</w:t>
          </w:r>
          <w:r>
            <w:rPr>
              <w:rFonts w:ascii="Arial" w:hAnsi="Arial" w:eastAsia="Arial" w:cs="Arial"/>
              <w:spacing w:val="-20"/>
              <w:sz w:val="18"/>
              <w:szCs w:val="18"/>
            </w:rPr>
            <w:fldChar w:fldCharType="end"/>
          </w:r>
        </w:p>
        <w:p w14:paraId="5A72F27A">
          <w:pPr>
            <w:pStyle w:val="2"/>
            <w:tabs>
              <w:tab w:val="right" w:leader="dot" w:pos="8925"/>
            </w:tabs>
            <w:spacing w:before="136" w:line="221" w:lineRule="auto"/>
            <w:ind w:left="13"/>
            <w:rPr>
              <w:rFonts w:ascii="Arial" w:hAnsi="Arial" w:eastAsia="Arial" w:cs="Arial"/>
              <w:sz w:val="22"/>
              <w:szCs w:val="22"/>
            </w:rPr>
          </w:pPr>
          <w:r>
            <w:fldChar w:fldCharType="begin"/>
          </w:r>
          <w:r>
            <w:instrText xml:space="preserve"> HYPERLINK \l "bookmark6" </w:instrText>
          </w:r>
          <w:r>
            <w:fldChar w:fldCharType="separate"/>
          </w:r>
          <w:r>
            <w:rPr>
              <w:rFonts w:ascii="Times New Roman" w:hAnsi="Times New Roman" w:eastAsia="Times New Roman" w:cs="Times New Roman"/>
              <w:b/>
              <w:bCs/>
              <w:spacing w:val="-8"/>
              <w:sz w:val="22"/>
              <w:szCs w:val="22"/>
            </w:rPr>
            <w:t>2.</w:t>
          </w:r>
          <w:r>
            <w:rPr>
              <w:rFonts w:ascii="Times New Roman" w:hAnsi="Times New Roman" w:eastAsia="Times New Roman" w:cs="Times New Roman"/>
              <w:b/>
              <w:bCs/>
              <w:spacing w:val="6"/>
              <w:sz w:val="22"/>
              <w:szCs w:val="22"/>
            </w:rPr>
            <w:t xml:space="preserve">  </w:t>
          </w:r>
          <w:r>
            <w:rPr>
              <w:b/>
              <w:bCs/>
              <w:spacing w:val="-8"/>
              <w:sz w:val="22"/>
              <w:szCs w:val="22"/>
            </w:rPr>
            <w:t>问题分析</w:t>
          </w:r>
          <w:r>
            <w:rPr>
              <w:b/>
              <w:bCs/>
              <w:sz w:val="22"/>
              <w:szCs w:val="22"/>
            </w:rPr>
            <w:tab/>
          </w:r>
          <w:r>
            <w:rPr>
              <w:spacing w:val="-53"/>
              <w:sz w:val="22"/>
              <w:szCs w:val="22"/>
            </w:rPr>
            <w:t xml:space="preserve"> </w:t>
          </w:r>
          <w:r>
            <w:rPr>
              <w:rFonts w:ascii="Arial" w:hAnsi="Arial" w:eastAsia="Arial" w:cs="Arial"/>
              <w:b/>
              <w:bCs/>
              <w:sz w:val="22"/>
              <w:szCs w:val="22"/>
            </w:rPr>
            <w:t>2</w:t>
          </w:r>
          <w:r>
            <w:rPr>
              <w:rFonts w:ascii="Arial" w:hAnsi="Arial" w:eastAsia="Arial" w:cs="Arial"/>
              <w:b/>
              <w:bCs/>
              <w:sz w:val="22"/>
              <w:szCs w:val="22"/>
            </w:rPr>
            <w:fldChar w:fldCharType="end"/>
          </w:r>
        </w:p>
        <w:p w14:paraId="4DAE3C5F">
          <w:pPr>
            <w:pStyle w:val="2"/>
            <w:tabs>
              <w:tab w:val="right" w:leader="dot" w:pos="8925"/>
            </w:tabs>
            <w:spacing w:before="98" w:line="224" w:lineRule="auto"/>
            <w:ind w:left="504"/>
            <w:rPr>
              <w:rFonts w:ascii="Arial" w:hAnsi="Arial" w:eastAsia="Arial" w:cs="Arial"/>
              <w:sz w:val="22"/>
              <w:szCs w:val="22"/>
            </w:rPr>
          </w:pPr>
          <w:r>
            <w:fldChar w:fldCharType="begin"/>
          </w:r>
          <w:r>
            <w:instrText xml:space="preserve"> HYPERLINK \l "bookmark7" </w:instrText>
          </w:r>
          <w:r>
            <w:fldChar w:fldCharType="separate"/>
          </w:r>
          <w:r>
            <w:rPr>
              <w:rFonts w:ascii="Times New Roman" w:hAnsi="Times New Roman" w:eastAsia="Times New Roman" w:cs="Times New Roman"/>
              <w:spacing w:val="-1"/>
              <w:sz w:val="22"/>
              <w:szCs w:val="22"/>
            </w:rPr>
            <w:t>2.</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1</w:t>
          </w:r>
          <w:r>
            <w:rPr>
              <w:rFonts w:ascii="Times New Roman" w:hAnsi="Times New Roman" w:eastAsia="Times New Roman" w:cs="Times New Roman"/>
              <w:spacing w:val="43"/>
              <w:sz w:val="22"/>
              <w:szCs w:val="22"/>
            </w:rPr>
            <w:t xml:space="preserve"> </w:t>
          </w:r>
          <w:r>
            <w:rPr>
              <w:spacing w:val="-1"/>
              <w:sz w:val="22"/>
              <w:szCs w:val="22"/>
            </w:rPr>
            <w:t>第一题解析</w:t>
          </w:r>
          <w:r>
            <w:rPr>
              <w:spacing w:val="-94"/>
              <w:sz w:val="22"/>
              <w:szCs w:val="22"/>
            </w:rPr>
            <w:t xml:space="preserve"> </w:t>
          </w:r>
          <w:r>
            <w:rPr>
              <w:sz w:val="22"/>
              <w:szCs w:val="22"/>
            </w:rPr>
            <w:tab/>
          </w:r>
          <w:r>
            <w:rPr>
              <w:spacing w:val="-49"/>
              <w:sz w:val="22"/>
              <w:szCs w:val="22"/>
            </w:rPr>
            <w:t xml:space="preserve"> </w:t>
          </w:r>
          <w:r>
            <w:rPr>
              <w:rFonts w:ascii="Arial" w:hAnsi="Arial" w:eastAsia="Arial" w:cs="Arial"/>
              <w:sz w:val="22"/>
              <w:szCs w:val="22"/>
            </w:rPr>
            <w:t>2</w:t>
          </w:r>
          <w:r>
            <w:rPr>
              <w:rFonts w:ascii="Arial" w:hAnsi="Arial" w:eastAsia="Arial" w:cs="Arial"/>
              <w:sz w:val="22"/>
              <w:szCs w:val="22"/>
            </w:rPr>
            <w:fldChar w:fldCharType="end"/>
          </w:r>
        </w:p>
        <w:p w14:paraId="7AA0D6C4">
          <w:pPr>
            <w:pStyle w:val="2"/>
            <w:tabs>
              <w:tab w:val="right" w:leader="dot" w:pos="8925"/>
            </w:tabs>
            <w:spacing w:before="100" w:line="225" w:lineRule="auto"/>
            <w:ind w:left="504"/>
            <w:rPr>
              <w:rFonts w:ascii="Arial" w:hAnsi="Arial" w:eastAsia="Arial" w:cs="Arial"/>
              <w:sz w:val="22"/>
              <w:szCs w:val="22"/>
            </w:rPr>
          </w:pPr>
          <w:r>
            <w:fldChar w:fldCharType="begin"/>
          </w:r>
          <w:r>
            <w:instrText xml:space="preserve"> HYPERLINK \l "bookmark8" </w:instrText>
          </w:r>
          <w:r>
            <w:fldChar w:fldCharType="separate"/>
          </w:r>
          <w:r>
            <w:rPr>
              <w:rFonts w:ascii="Times New Roman" w:hAnsi="Times New Roman" w:eastAsia="Times New Roman" w:cs="Times New Roman"/>
              <w:spacing w:val="1"/>
              <w:sz w:val="22"/>
              <w:szCs w:val="22"/>
            </w:rPr>
            <w:t xml:space="preserve">2.2  </w:t>
          </w:r>
          <w:r>
            <w:rPr>
              <w:spacing w:val="1"/>
              <w:sz w:val="22"/>
              <w:szCs w:val="22"/>
            </w:rPr>
            <w:t>问题二的分析</w:t>
          </w:r>
          <w:r>
            <w:rPr>
              <w:spacing w:val="-94"/>
              <w:sz w:val="22"/>
              <w:szCs w:val="22"/>
            </w:rPr>
            <w:t xml:space="preserve"> </w:t>
          </w:r>
          <w:r>
            <w:rPr>
              <w:sz w:val="22"/>
              <w:szCs w:val="22"/>
            </w:rPr>
            <w:tab/>
          </w:r>
          <w:r>
            <w:rPr>
              <w:spacing w:val="-51"/>
              <w:sz w:val="22"/>
              <w:szCs w:val="22"/>
            </w:rPr>
            <w:t xml:space="preserve"> </w:t>
          </w:r>
          <w:r>
            <w:rPr>
              <w:rFonts w:ascii="Arial" w:hAnsi="Arial" w:eastAsia="Arial" w:cs="Arial"/>
              <w:sz w:val="22"/>
              <w:szCs w:val="22"/>
            </w:rPr>
            <w:t>2</w:t>
          </w:r>
          <w:r>
            <w:rPr>
              <w:rFonts w:ascii="Arial" w:hAnsi="Arial" w:eastAsia="Arial" w:cs="Arial"/>
              <w:sz w:val="22"/>
              <w:szCs w:val="22"/>
            </w:rPr>
            <w:fldChar w:fldCharType="end"/>
          </w:r>
        </w:p>
        <w:p w14:paraId="1A478C74">
          <w:pPr>
            <w:pStyle w:val="2"/>
            <w:tabs>
              <w:tab w:val="right" w:leader="dot" w:pos="8925"/>
            </w:tabs>
            <w:spacing w:before="33" w:line="225" w:lineRule="auto"/>
            <w:ind w:left="504"/>
            <w:rPr>
              <w:rFonts w:ascii="Arial" w:hAnsi="Arial" w:eastAsia="Arial" w:cs="Arial"/>
              <w:sz w:val="22"/>
              <w:szCs w:val="22"/>
            </w:rPr>
          </w:pPr>
          <w:r>
            <w:fldChar w:fldCharType="begin"/>
          </w:r>
          <w:r>
            <w:instrText xml:space="preserve"> HYPERLINK \l "bookmark9" </w:instrText>
          </w:r>
          <w:r>
            <w:fldChar w:fldCharType="separate"/>
          </w:r>
          <w:r>
            <w:rPr>
              <w:rFonts w:ascii="Times New Roman" w:hAnsi="Times New Roman" w:eastAsia="Times New Roman" w:cs="Times New Roman"/>
              <w:spacing w:val="1"/>
              <w:sz w:val="22"/>
              <w:szCs w:val="22"/>
            </w:rPr>
            <w:t xml:space="preserve">2.3  </w:t>
          </w:r>
          <w:r>
            <w:rPr>
              <w:spacing w:val="1"/>
              <w:sz w:val="22"/>
              <w:szCs w:val="22"/>
            </w:rPr>
            <w:t>问题三的分析</w:t>
          </w:r>
          <w:r>
            <w:rPr>
              <w:spacing w:val="-92"/>
              <w:sz w:val="22"/>
              <w:szCs w:val="22"/>
            </w:rPr>
            <w:t xml:space="preserve"> </w:t>
          </w:r>
          <w:r>
            <w:rPr>
              <w:sz w:val="22"/>
              <w:szCs w:val="22"/>
            </w:rPr>
            <w:tab/>
          </w:r>
          <w:r>
            <w:rPr>
              <w:spacing w:val="-53"/>
              <w:sz w:val="22"/>
              <w:szCs w:val="22"/>
            </w:rPr>
            <w:t xml:space="preserve"> </w:t>
          </w:r>
          <w:r>
            <w:rPr>
              <w:rFonts w:ascii="Arial" w:hAnsi="Arial" w:eastAsia="Arial" w:cs="Arial"/>
              <w:sz w:val="22"/>
              <w:szCs w:val="22"/>
            </w:rPr>
            <w:t>2</w:t>
          </w:r>
          <w:r>
            <w:rPr>
              <w:rFonts w:ascii="Arial" w:hAnsi="Arial" w:eastAsia="Arial" w:cs="Arial"/>
              <w:sz w:val="22"/>
              <w:szCs w:val="22"/>
            </w:rPr>
            <w:fldChar w:fldCharType="end"/>
          </w:r>
        </w:p>
        <w:p w14:paraId="0AB99857">
          <w:pPr>
            <w:pStyle w:val="2"/>
            <w:tabs>
              <w:tab w:val="right" w:leader="dot" w:pos="8925"/>
            </w:tabs>
            <w:spacing w:before="125" w:line="307" w:lineRule="exact"/>
            <w:ind w:left="504"/>
            <w:rPr>
              <w:rFonts w:ascii="Arial" w:hAnsi="Arial" w:eastAsia="Arial" w:cs="Arial"/>
              <w:sz w:val="22"/>
              <w:szCs w:val="22"/>
            </w:rPr>
          </w:pPr>
          <w:r>
            <w:fldChar w:fldCharType="begin"/>
          </w:r>
          <w:r>
            <w:instrText xml:space="preserve"> HYPERLINK \l "bookmark10" </w:instrText>
          </w:r>
          <w:r>
            <w:fldChar w:fldCharType="separate"/>
          </w:r>
          <w:r>
            <w:rPr>
              <w:rFonts w:ascii="Times New Roman" w:hAnsi="Times New Roman" w:eastAsia="Times New Roman" w:cs="Times New Roman"/>
              <w:spacing w:val="-1"/>
              <w:position w:val="1"/>
              <w:sz w:val="22"/>
              <w:szCs w:val="22"/>
            </w:rPr>
            <w:t>2.4</w:t>
          </w:r>
          <w:r>
            <w:rPr>
              <w:rFonts w:ascii="Times New Roman" w:hAnsi="Times New Roman" w:eastAsia="Times New Roman" w:cs="Times New Roman"/>
              <w:spacing w:val="10"/>
              <w:position w:val="1"/>
              <w:sz w:val="22"/>
              <w:szCs w:val="22"/>
            </w:rPr>
            <w:t xml:space="preserve">  </w:t>
          </w:r>
          <w:r>
            <w:rPr>
              <w:spacing w:val="-1"/>
              <w:position w:val="1"/>
              <w:sz w:val="22"/>
              <w:szCs w:val="22"/>
            </w:rPr>
            <w:t>问题四分析</w:t>
          </w:r>
          <w:r>
            <w:rPr>
              <w:spacing w:val="-93"/>
              <w:position w:val="1"/>
              <w:sz w:val="22"/>
              <w:szCs w:val="22"/>
            </w:rPr>
            <w:t xml:space="preserve"> </w:t>
          </w:r>
          <w:r>
            <w:rPr>
              <w:position w:val="1"/>
              <w:sz w:val="22"/>
              <w:szCs w:val="22"/>
            </w:rPr>
            <w:tab/>
          </w:r>
          <w:r>
            <w:rPr>
              <w:spacing w:val="-61"/>
              <w:position w:val="1"/>
              <w:sz w:val="22"/>
              <w:szCs w:val="22"/>
            </w:rPr>
            <w:t xml:space="preserve"> </w:t>
          </w:r>
          <w:r>
            <w:rPr>
              <w:rFonts w:ascii="Arial" w:hAnsi="Arial" w:eastAsia="Arial" w:cs="Arial"/>
              <w:position w:val="1"/>
              <w:sz w:val="22"/>
              <w:szCs w:val="22"/>
            </w:rPr>
            <w:t>3</w:t>
          </w:r>
          <w:r>
            <w:rPr>
              <w:rFonts w:ascii="Arial" w:hAnsi="Arial" w:eastAsia="Arial" w:cs="Arial"/>
              <w:position w:val="1"/>
              <w:sz w:val="22"/>
              <w:szCs w:val="22"/>
            </w:rPr>
            <w:fldChar w:fldCharType="end"/>
          </w:r>
        </w:p>
        <w:p w14:paraId="12BCFB7F">
          <w:pPr>
            <w:pStyle w:val="2"/>
            <w:tabs>
              <w:tab w:val="right" w:leader="dot" w:pos="8924"/>
            </w:tabs>
            <w:spacing w:before="130" w:line="223" w:lineRule="auto"/>
            <w:ind w:left="14"/>
            <w:rPr>
              <w:rFonts w:ascii="Arial" w:hAnsi="Arial" w:eastAsia="Arial" w:cs="Arial"/>
              <w:sz w:val="21"/>
              <w:szCs w:val="21"/>
            </w:rPr>
          </w:pPr>
          <w:r>
            <w:fldChar w:fldCharType="begin"/>
          </w:r>
          <w:r>
            <w:instrText xml:space="preserve"> HYPERLINK \l "bookmark11" </w:instrText>
          </w:r>
          <w:r>
            <w:fldChar w:fldCharType="separate"/>
          </w:r>
          <w:r>
            <w:rPr>
              <w:rFonts w:ascii="Times New Roman" w:hAnsi="Times New Roman" w:eastAsia="Times New Roman" w:cs="Times New Roman"/>
              <w:b/>
              <w:bCs/>
              <w:sz w:val="21"/>
              <w:szCs w:val="21"/>
            </w:rPr>
            <w:t>3.</w:t>
          </w:r>
          <w:r>
            <w:rPr>
              <w:rFonts w:ascii="Times New Roman" w:hAnsi="Times New Roman" w:eastAsia="Times New Roman" w:cs="Times New Roman"/>
              <w:b/>
              <w:bCs/>
              <w:spacing w:val="48"/>
              <w:sz w:val="21"/>
              <w:szCs w:val="21"/>
            </w:rPr>
            <w:t xml:space="preserve"> </w:t>
          </w:r>
          <w:r>
            <w:rPr>
              <w:b/>
              <w:bCs/>
              <w:sz w:val="21"/>
              <w:szCs w:val="21"/>
            </w:rPr>
            <w:t>模型假设</w:t>
          </w:r>
          <w:r>
            <w:rPr>
              <w:b/>
              <w:bCs/>
              <w:sz w:val="21"/>
              <w:szCs w:val="21"/>
            </w:rPr>
            <w:tab/>
          </w:r>
          <w:r>
            <w:rPr>
              <w:spacing w:val="-48"/>
              <w:sz w:val="21"/>
              <w:szCs w:val="21"/>
            </w:rPr>
            <w:t xml:space="preserve"> </w:t>
          </w:r>
          <w:r>
            <w:rPr>
              <w:rFonts w:ascii="Arial" w:hAnsi="Arial" w:eastAsia="Arial" w:cs="Arial"/>
              <w:b/>
              <w:bCs/>
              <w:sz w:val="21"/>
              <w:szCs w:val="21"/>
            </w:rPr>
            <w:t>3</w:t>
          </w:r>
          <w:r>
            <w:rPr>
              <w:rFonts w:ascii="Arial" w:hAnsi="Arial" w:eastAsia="Arial" w:cs="Arial"/>
              <w:b/>
              <w:bCs/>
              <w:sz w:val="21"/>
              <w:szCs w:val="21"/>
            </w:rPr>
            <w:fldChar w:fldCharType="end"/>
          </w:r>
        </w:p>
        <w:p w14:paraId="17EEBE4F">
          <w:pPr>
            <w:pStyle w:val="2"/>
            <w:tabs>
              <w:tab w:val="right" w:leader="dot" w:pos="8924"/>
            </w:tabs>
            <w:spacing w:before="115" w:line="219" w:lineRule="auto"/>
            <w:ind w:left="12"/>
            <w:rPr>
              <w:rFonts w:ascii="Arial" w:hAnsi="Arial" w:eastAsia="Arial" w:cs="Arial"/>
              <w:sz w:val="22"/>
              <w:szCs w:val="22"/>
            </w:rPr>
          </w:pPr>
          <w:r>
            <w:fldChar w:fldCharType="begin"/>
          </w:r>
          <w:r>
            <w:instrText xml:space="preserve"> HYPERLINK \l "bookmark12" </w:instrText>
          </w:r>
          <w:r>
            <w:fldChar w:fldCharType="separate"/>
          </w:r>
          <w:r>
            <w:rPr>
              <w:rFonts w:ascii="Times New Roman" w:hAnsi="Times New Roman" w:eastAsia="Times New Roman" w:cs="Times New Roman"/>
              <w:b/>
              <w:bCs/>
              <w:spacing w:val="-4"/>
              <w:sz w:val="22"/>
              <w:szCs w:val="22"/>
            </w:rPr>
            <w:t>4.</w:t>
          </w:r>
          <w:r>
            <w:rPr>
              <w:rFonts w:ascii="Times New Roman" w:hAnsi="Times New Roman" w:eastAsia="Times New Roman" w:cs="Times New Roman"/>
              <w:b/>
              <w:bCs/>
              <w:spacing w:val="46"/>
              <w:sz w:val="22"/>
              <w:szCs w:val="22"/>
            </w:rPr>
            <w:t xml:space="preserve"> </w:t>
          </w:r>
          <w:r>
            <w:rPr>
              <w:b/>
              <w:bCs/>
              <w:spacing w:val="-4"/>
              <w:sz w:val="22"/>
              <w:szCs w:val="22"/>
            </w:rPr>
            <w:t>数据预处理</w:t>
          </w:r>
          <w:r>
            <w:rPr>
              <w:b/>
              <w:bCs/>
              <w:sz w:val="22"/>
              <w:szCs w:val="22"/>
            </w:rPr>
            <w:tab/>
          </w:r>
          <w:r>
            <w:rPr>
              <w:spacing w:val="-23"/>
              <w:sz w:val="22"/>
              <w:szCs w:val="22"/>
            </w:rPr>
            <w:t xml:space="preserve"> </w:t>
          </w:r>
          <w:r>
            <w:rPr>
              <w:rFonts w:ascii="Arial" w:hAnsi="Arial" w:eastAsia="Arial" w:cs="Arial"/>
              <w:b/>
              <w:bCs/>
              <w:sz w:val="22"/>
              <w:szCs w:val="22"/>
            </w:rPr>
            <w:t>3</w:t>
          </w:r>
          <w:r>
            <w:rPr>
              <w:rFonts w:ascii="Arial" w:hAnsi="Arial" w:eastAsia="Arial" w:cs="Arial"/>
              <w:b/>
              <w:bCs/>
              <w:sz w:val="22"/>
              <w:szCs w:val="22"/>
            </w:rPr>
            <w:fldChar w:fldCharType="end"/>
          </w:r>
        </w:p>
        <w:p w14:paraId="1858BCEE">
          <w:pPr>
            <w:pStyle w:val="2"/>
            <w:tabs>
              <w:tab w:val="right" w:leader="dot" w:pos="8917"/>
            </w:tabs>
            <w:spacing w:before="124" w:line="225" w:lineRule="auto"/>
            <w:ind w:left="18"/>
            <w:rPr>
              <w:rFonts w:ascii="Arial" w:hAnsi="Arial" w:eastAsia="Arial" w:cs="Arial"/>
              <w:sz w:val="17"/>
              <w:szCs w:val="17"/>
            </w:rPr>
          </w:pPr>
          <w:r>
            <w:fldChar w:fldCharType="begin"/>
          </w:r>
          <w:r>
            <w:instrText xml:space="preserve"> HYPERLINK \l "bookmark13" </w:instrText>
          </w:r>
          <w:r>
            <w:fldChar w:fldCharType="separate"/>
          </w:r>
          <w:r>
            <w:rPr>
              <w:rFonts w:ascii="Times New Roman" w:hAnsi="Times New Roman" w:eastAsia="Times New Roman" w:cs="Times New Roman"/>
              <w:b/>
              <w:bCs/>
              <w:spacing w:val="1"/>
              <w:sz w:val="17"/>
              <w:szCs w:val="17"/>
            </w:rPr>
            <w:t>5.</w:t>
          </w:r>
          <w:r>
            <w:rPr>
              <w:rFonts w:ascii="Times New Roman" w:hAnsi="Times New Roman" w:eastAsia="Times New Roman" w:cs="Times New Roman"/>
              <w:b/>
              <w:bCs/>
              <w:spacing w:val="47"/>
              <w:sz w:val="17"/>
              <w:szCs w:val="17"/>
            </w:rPr>
            <w:t xml:space="preserve"> </w:t>
          </w:r>
          <w:r>
            <w:rPr>
              <w:b/>
              <w:bCs/>
              <w:spacing w:val="1"/>
              <w:sz w:val="17"/>
              <w:szCs w:val="17"/>
            </w:rPr>
            <w:t>模型与解决方案</w:t>
          </w:r>
          <w:r>
            <w:rPr>
              <w:b/>
              <w:bCs/>
              <w:sz w:val="17"/>
              <w:szCs w:val="17"/>
            </w:rPr>
            <w:tab/>
          </w:r>
          <w:r>
            <w:rPr>
              <w:spacing w:val="-42"/>
              <w:sz w:val="17"/>
              <w:szCs w:val="17"/>
            </w:rPr>
            <w:t xml:space="preserve"> </w:t>
          </w:r>
          <w:r>
            <w:rPr>
              <w:rFonts w:ascii="Arial" w:hAnsi="Arial" w:eastAsia="Arial" w:cs="Arial"/>
              <w:b/>
              <w:bCs/>
              <w:sz w:val="17"/>
              <w:szCs w:val="17"/>
            </w:rPr>
            <w:t>4</w:t>
          </w:r>
          <w:r>
            <w:rPr>
              <w:rFonts w:ascii="Arial" w:hAnsi="Arial" w:eastAsia="Arial" w:cs="Arial"/>
              <w:b/>
              <w:bCs/>
              <w:sz w:val="17"/>
              <w:szCs w:val="17"/>
            </w:rPr>
            <w:fldChar w:fldCharType="end"/>
          </w:r>
        </w:p>
        <w:p w14:paraId="1783AE98">
          <w:pPr>
            <w:pStyle w:val="2"/>
            <w:tabs>
              <w:tab w:val="right" w:leader="dot" w:pos="8925"/>
            </w:tabs>
            <w:spacing w:before="81" w:line="224" w:lineRule="auto"/>
            <w:ind w:left="513"/>
            <w:rPr>
              <w:rFonts w:ascii="Arial" w:hAnsi="Arial" w:eastAsia="Arial" w:cs="Arial"/>
              <w:sz w:val="22"/>
              <w:szCs w:val="22"/>
            </w:rPr>
          </w:pPr>
          <w:r>
            <w:fldChar w:fldCharType="begin"/>
          </w:r>
          <w:r>
            <w:instrText xml:space="preserve"> HYPERLINK \l "bookmark14" </w:instrText>
          </w:r>
          <w:r>
            <w:fldChar w:fldCharType="separate"/>
          </w:r>
          <w:r>
            <w:rPr>
              <w:rFonts w:ascii="Times New Roman" w:hAnsi="Times New Roman" w:eastAsia="Times New Roman" w:cs="Times New Roman"/>
              <w:spacing w:val="-5"/>
              <w:sz w:val="22"/>
              <w:szCs w:val="22"/>
            </w:rPr>
            <w:t>5.</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5"/>
              <w:sz w:val="22"/>
              <w:szCs w:val="22"/>
            </w:rPr>
            <w:t>1</w:t>
          </w:r>
          <w:r>
            <w:rPr>
              <w:rFonts w:ascii="Times New Roman" w:hAnsi="Times New Roman" w:eastAsia="Times New Roman" w:cs="Times New Roman"/>
              <w:spacing w:val="14"/>
              <w:sz w:val="22"/>
              <w:szCs w:val="22"/>
            </w:rPr>
            <w:t xml:space="preserve">  </w:t>
          </w:r>
          <w:r>
            <w:rPr>
              <w:spacing w:val="-5"/>
              <w:sz w:val="22"/>
              <w:szCs w:val="22"/>
            </w:rPr>
            <w:t>问题一模型</w:t>
          </w:r>
          <w:r>
            <w:rPr>
              <w:spacing w:val="-94"/>
              <w:sz w:val="22"/>
              <w:szCs w:val="22"/>
            </w:rPr>
            <w:t xml:space="preserve"> </w:t>
          </w:r>
          <w:r>
            <w:rPr>
              <w:sz w:val="22"/>
              <w:szCs w:val="22"/>
            </w:rPr>
            <w:tab/>
          </w:r>
          <w:r>
            <w:rPr>
              <w:spacing w:val="-69"/>
              <w:sz w:val="22"/>
              <w:szCs w:val="22"/>
            </w:rPr>
            <w:t xml:space="preserve"> </w:t>
          </w:r>
          <w:r>
            <w:rPr>
              <w:rFonts w:ascii="Arial" w:hAnsi="Arial" w:eastAsia="Arial" w:cs="Arial"/>
              <w:sz w:val="22"/>
              <w:szCs w:val="22"/>
            </w:rPr>
            <w:t>4</w:t>
          </w:r>
          <w:r>
            <w:rPr>
              <w:rFonts w:ascii="Arial" w:hAnsi="Arial" w:eastAsia="Arial" w:cs="Arial"/>
              <w:sz w:val="22"/>
              <w:szCs w:val="22"/>
            </w:rPr>
            <w:fldChar w:fldCharType="end"/>
          </w:r>
        </w:p>
        <w:p w14:paraId="55F794E7">
          <w:pPr>
            <w:pStyle w:val="2"/>
            <w:tabs>
              <w:tab w:val="right" w:leader="dot" w:pos="8925"/>
            </w:tabs>
            <w:spacing w:before="118" w:line="216" w:lineRule="auto"/>
            <w:ind w:left="904"/>
            <w:rPr>
              <w:rFonts w:ascii="Arial" w:hAnsi="Arial" w:eastAsia="Arial" w:cs="Arial"/>
              <w:sz w:val="22"/>
              <w:szCs w:val="22"/>
            </w:rPr>
          </w:pPr>
          <w:r>
            <w:fldChar w:fldCharType="begin"/>
          </w:r>
          <w:r>
            <w:instrText xml:space="preserve"> HYPERLINK \l "bookmark15" </w:instrText>
          </w:r>
          <w:r>
            <w:fldChar w:fldCharType="separate"/>
          </w:r>
          <w:r>
            <w:rPr>
              <w:rFonts w:ascii="Times New Roman" w:hAnsi="Times New Roman" w:eastAsia="Times New Roman" w:cs="Times New Roman"/>
              <w:spacing w:val="-10"/>
              <w:sz w:val="22"/>
              <w:szCs w:val="22"/>
            </w:rPr>
            <w:t>5.</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0"/>
              <w:sz w:val="22"/>
              <w:szCs w:val="22"/>
            </w:rPr>
            <w:t>1.</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0"/>
              <w:sz w:val="22"/>
              <w:szCs w:val="22"/>
            </w:rPr>
            <w:t>1</w:t>
          </w:r>
          <w:r>
            <w:rPr>
              <w:rFonts w:ascii="Times New Roman" w:hAnsi="Times New Roman" w:eastAsia="Times New Roman" w:cs="Times New Roman"/>
              <w:spacing w:val="6"/>
              <w:sz w:val="22"/>
              <w:szCs w:val="22"/>
            </w:rPr>
            <w:t xml:space="preserve">  </w:t>
          </w:r>
          <w:r>
            <w:rPr>
              <w:i/>
              <w:iCs/>
              <w:spacing w:val="-10"/>
            </w:rPr>
            <w:t>模式</w:t>
          </w:r>
          <w:r>
            <w:rPr>
              <w:spacing w:val="-75"/>
            </w:rPr>
            <w:t xml:space="preserve"> </w:t>
          </w:r>
          <w:r>
            <w:rPr>
              <w:sz w:val="22"/>
              <w:szCs w:val="22"/>
            </w:rPr>
            <w:tab/>
          </w:r>
          <w:r>
            <w:rPr>
              <w:spacing w:val="-52"/>
            </w:rPr>
            <w:t xml:space="preserve"> </w:t>
          </w:r>
          <w:r>
            <w:rPr>
              <w:rFonts w:ascii="Arial" w:hAnsi="Arial" w:eastAsia="Arial" w:cs="Arial"/>
              <w:sz w:val="22"/>
              <w:szCs w:val="22"/>
            </w:rPr>
            <w:t>4</w:t>
          </w:r>
          <w:r>
            <w:rPr>
              <w:rFonts w:ascii="Arial" w:hAnsi="Arial" w:eastAsia="Arial" w:cs="Arial"/>
              <w:sz w:val="22"/>
              <w:szCs w:val="22"/>
            </w:rPr>
            <w:fldChar w:fldCharType="end"/>
          </w:r>
        </w:p>
        <w:p w14:paraId="60573EFA">
          <w:pPr>
            <w:pStyle w:val="2"/>
            <w:tabs>
              <w:tab w:val="right" w:leader="dot" w:pos="8924"/>
            </w:tabs>
            <w:spacing w:before="122" w:line="308" w:lineRule="exact"/>
            <w:ind w:left="904"/>
            <w:rPr>
              <w:rFonts w:ascii="Arial" w:hAnsi="Arial" w:eastAsia="Arial" w:cs="Arial"/>
              <w:sz w:val="22"/>
              <w:szCs w:val="22"/>
            </w:rPr>
          </w:pPr>
          <w:r>
            <w:fldChar w:fldCharType="begin"/>
          </w:r>
          <w:r>
            <w:instrText xml:space="preserve"> HYPERLINK \l "bookmark16" </w:instrText>
          </w:r>
          <w:r>
            <w:fldChar w:fldCharType="separate"/>
          </w:r>
          <w:r>
            <w:rPr>
              <w:rFonts w:ascii="Times New Roman" w:hAnsi="Times New Roman" w:eastAsia="Times New Roman" w:cs="Times New Roman"/>
              <w:spacing w:val="-7"/>
              <w:position w:val="1"/>
              <w:sz w:val="22"/>
              <w:szCs w:val="22"/>
            </w:rPr>
            <w:t>5.</w:t>
          </w:r>
          <w:r>
            <w:rPr>
              <w:rFonts w:ascii="Times New Roman" w:hAnsi="Times New Roman" w:eastAsia="Times New Roman" w:cs="Times New Roman"/>
              <w:spacing w:val="-26"/>
              <w:position w:val="1"/>
              <w:sz w:val="22"/>
              <w:szCs w:val="22"/>
            </w:rPr>
            <w:t xml:space="preserve"> </w:t>
          </w:r>
          <w:r>
            <w:rPr>
              <w:rFonts w:ascii="Times New Roman" w:hAnsi="Times New Roman" w:eastAsia="Times New Roman" w:cs="Times New Roman"/>
              <w:spacing w:val="-7"/>
              <w:position w:val="1"/>
              <w:sz w:val="22"/>
              <w:szCs w:val="22"/>
            </w:rPr>
            <w:t>1.2</w:t>
          </w:r>
          <w:r>
            <w:rPr>
              <w:rFonts w:ascii="Times New Roman" w:hAnsi="Times New Roman" w:eastAsia="Times New Roman" w:cs="Times New Roman"/>
              <w:spacing w:val="14"/>
              <w:position w:val="1"/>
              <w:sz w:val="22"/>
              <w:szCs w:val="22"/>
            </w:rPr>
            <w:t xml:space="preserve">  </w:t>
          </w:r>
          <w:r>
            <w:rPr>
              <w:i/>
              <w:iCs/>
              <w:spacing w:val="-7"/>
              <w:position w:val="1"/>
            </w:rPr>
            <w:t>实验</w:t>
          </w:r>
          <w:r>
            <w:rPr>
              <w:spacing w:val="-77"/>
              <w:position w:val="1"/>
            </w:rPr>
            <w:t xml:space="preserve"> </w:t>
          </w:r>
          <w:r>
            <w:rPr>
              <w:position w:val="1"/>
              <w:sz w:val="22"/>
              <w:szCs w:val="22"/>
            </w:rPr>
            <w:tab/>
          </w:r>
          <w:r>
            <w:rPr>
              <w:spacing w:val="-64"/>
              <w:position w:val="1"/>
            </w:rPr>
            <w:t xml:space="preserve"> </w:t>
          </w:r>
          <w:r>
            <w:rPr>
              <w:rFonts w:ascii="Arial" w:hAnsi="Arial" w:eastAsia="Arial" w:cs="Arial"/>
              <w:position w:val="1"/>
              <w:sz w:val="22"/>
              <w:szCs w:val="22"/>
            </w:rPr>
            <w:t>5</w:t>
          </w:r>
          <w:r>
            <w:rPr>
              <w:rFonts w:ascii="Arial" w:hAnsi="Arial" w:eastAsia="Arial" w:cs="Arial"/>
              <w:position w:val="1"/>
              <w:sz w:val="22"/>
              <w:szCs w:val="22"/>
            </w:rPr>
            <w:fldChar w:fldCharType="end"/>
          </w:r>
        </w:p>
        <w:p w14:paraId="0A146ADC">
          <w:pPr>
            <w:pStyle w:val="2"/>
            <w:tabs>
              <w:tab w:val="right" w:leader="dot" w:pos="8925"/>
            </w:tabs>
            <w:spacing w:before="78" w:line="307" w:lineRule="exact"/>
            <w:ind w:left="513"/>
            <w:rPr>
              <w:rFonts w:ascii="Arial" w:hAnsi="Arial" w:eastAsia="Arial" w:cs="Arial"/>
              <w:sz w:val="22"/>
              <w:szCs w:val="22"/>
            </w:rPr>
          </w:pPr>
          <w:r>
            <w:fldChar w:fldCharType="begin"/>
          </w:r>
          <w:r>
            <w:instrText xml:space="preserve"> HYPERLINK \l "bookmark17" </w:instrText>
          </w:r>
          <w:r>
            <w:fldChar w:fldCharType="separate"/>
          </w:r>
          <w:r>
            <w:rPr>
              <w:rFonts w:ascii="Times New Roman" w:hAnsi="Times New Roman" w:eastAsia="Times New Roman" w:cs="Times New Roman"/>
              <w:spacing w:val="-2"/>
              <w:position w:val="1"/>
              <w:sz w:val="22"/>
              <w:szCs w:val="22"/>
            </w:rPr>
            <w:t>5.2</w:t>
          </w:r>
          <w:r>
            <w:rPr>
              <w:rFonts w:ascii="Times New Roman" w:hAnsi="Times New Roman" w:eastAsia="Times New Roman" w:cs="Times New Roman"/>
              <w:spacing w:val="15"/>
              <w:w w:val="101"/>
              <w:position w:val="1"/>
              <w:sz w:val="22"/>
              <w:szCs w:val="22"/>
            </w:rPr>
            <w:t xml:space="preserve">  </w:t>
          </w:r>
          <w:r>
            <w:rPr>
              <w:spacing w:val="-2"/>
              <w:position w:val="1"/>
              <w:sz w:val="22"/>
              <w:szCs w:val="22"/>
            </w:rPr>
            <w:t>问题二模型</w:t>
          </w:r>
          <w:r>
            <w:rPr>
              <w:spacing w:val="-95"/>
              <w:position w:val="1"/>
              <w:sz w:val="22"/>
              <w:szCs w:val="22"/>
            </w:rPr>
            <w:t xml:space="preserve"> </w:t>
          </w:r>
          <w:r>
            <w:rPr>
              <w:position w:val="1"/>
              <w:sz w:val="22"/>
              <w:szCs w:val="22"/>
            </w:rPr>
            <w:tab/>
          </w:r>
          <w:r>
            <w:rPr>
              <w:spacing w:val="-38"/>
              <w:position w:val="1"/>
              <w:sz w:val="22"/>
              <w:szCs w:val="22"/>
            </w:rPr>
            <w:t xml:space="preserve"> </w:t>
          </w:r>
          <w:r>
            <w:rPr>
              <w:rFonts w:ascii="Arial" w:hAnsi="Arial" w:eastAsia="Arial" w:cs="Arial"/>
              <w:spacing w:val="-11"/>
              <w:position w:val="1"/>
              <w:sz w:val="22"/>
              <w:szCs w:val="22"/>
            </w:rPr>
            <w:t>10</w:t>
          </w:r>
          <w:r>
            <w:rPr>
              <w:rFonts w:ascii="Arial" w:hAnsi="Arial" w:eastAsia="Arial" w:cs="Arial"/>
              <w:spacing w:val="-11"/>
              <w:position w:val="1"/>
              <w:sz w:val="22"/>
              <w:szCs w:val="22"/>
            </w:rPr>
            <w:fldChar w:fldCharType="end"/>
          </w:r>
        </w:p>
        <w:p w14:paraId="5D657AFB">
          <w:pPr>
            <w:pStyle w:val="2"/>
            <w:tabs>
              <w:tab w:val="right" w:leader="dot" w:pos="8925"/>
            </w:tabs>
            <w:spacing w:before="79" w:line="307" w:lineRule="exact"/>
            <w:ind w:left="904"/>
            <w:rPr>
              <w:rFonts w:ascii="Arial" w:hAnsi="Arial" w:eastAsia="Arial" w:cs="Arial"/>
              <w:sz w:val="22"/>
              <w:szCs w:val="22"/>
            </w:rPr>
          </w:pPr>
          <w:r>
            <w:fldChar w:fldCharType="begin"/>
          </w:r>
          <w:r>
            <w:instrText xml:space="preserve"> HYPERLINK \l "bookmark18" </w:instrText>
          </w:r>
          <w:r>
            <w:fldChar w:fldCharType="separate"/>
          </w:r>
          <w:r>
            <w:rPr>
              <w:rFonts w:ascii="Times New Roman" w:hAnsi="Times New Roman" w:eastAsia="Times New Roman" w:cs="Times New Roman"/>
              <w:spacing w:val="-6"/>
              <w:position w:val="1"/>
              <w:sz w:val="22"/>
              <w:szCs w:val="22"/>
            </w:rPr>
            <w:t>5.2.</w:t>
          </w:r>
          <w:r>
            <w:rPr>
              <w:rFonts w:ascii="Times New Roman" w:hAnsi="Times New Roman" w:eastAsia="Times New Roman" w:cs="Times New Roman"/>
              <w:spacing w:val="-27"/>
              <w:position w:val="1"/>
              <w:sz w:val="22"/>
              <w:szCs w:val="22"/>
            </w:rPr>
            <w:t xml:space="preserve"> </w:t>
          </w:r>
          <w:r>
            <w:rPr>
              <w:rFonts w:ascii="Times New Roman" w:hAnsi="Times New Roman" w:eastAsia="Times New Roman" w:cs="Times New Roman"/>
              <w:spacing w:val="-6"/>
              <w:position w:val="1"/>
              <w:sz w:val="22"/>
              <w:szCs w:val="22"/>
            </w:rPr>
            <w:t>1</w:t>
          </w:r>
          <w:r>
            <w:rPr>
              <w:rFonts w:ascii="Times New Roman" w:hAnsi="Times New Roman" w:eastAsia="Times New Roman" w:cs="Times New Roman"/>
              <w:spacing w:val="6"/>
              <w:position w:val="1"/>
              <w:sz w:val="22"/>
              <w:szCs w:val="22"/>
            </w:rPr>
            <w:t xml:space="preserve">  </w:t>
          </w:r>
          <w:r>
            <w:rPr>
              <w:i/>
              <w:iCs/>
              <w:spacing w:val="-6"/>
              <w:position w:val="1"/>
            </w:rPr>
            <w:t>模式</w:t>
          </w:r>
          <w:r>
            <w:rPr>
              <w:spacing w:val="-75"/>
              <w:position w:val="1"/>
            </w:rPr>
            <w:t xml:space="preserve"> </w:t>
          </w:r>
          <w:r>
            <w:rPr>
              <w:position w:val="1"/>
              <w:sz w:val="22"/>
              <w:szCs w:val="22"/>
            </w:rPr>
            <w:tab/>
          </w:r>
          <w:r>
            <w:rPr>
              <w:spacing w:val="-22"/>
              <w:position w:val="1"/>
            </w:rPr>
            <w:t xml:space="preserve"> </w:t>
          </w:r>
          <w:r>
            <w:rPr>
              <w:rFonts w:ascii="Arial" w:hAnsi="Arial" w:eastAsia="Arial" w:cs="Arial"/>
              <w:spacing w:val="-11"/>
              <w:position w:val="1"/>
              <w:sz w:val="22"/>
              <w:szCs w:val="22"/>
            </w:rPr>
            <w:t>10</w:t>
          </w:r>
          <w:r>
            <w:rPr>
              <w:rFonts w:ascii="Arial" w:hAnsi="Arial" w:eastAsia="Arial" w:cs="Arial"/>
              <w:spacing w:val="-11"/>
              <w:position w:val="1"/>
              <w:sz w:val="22"/>
              <w:szCs w:val="22"/>
            </w:rPr>
            <w:fldChar w:fldCharType="end"/>
          </w:r>
        </w:p>
        <w:p w14:paraId="6FC78D05">
          <w:pPr>
            <w:pStyle w:val="2"/>
            <w:tabs>
              <w:tab w:val="right" w:leader="dot" w:pos="8924"/>
            </w:tabs>
            <w:spacing w:before="78" w:line="308" w:lineRule="exact"/>
            <w:ind w:left="904"/>
            <w:rPr>
              <w:rFonts w:ascii="Arial" w:hAnsi="Arial" w:eastAsia="Arial" w:cs="Arial"/>
              <w:sz w:val="22"/>
              <w:szCs w:val="22"/>
            </w:rPr>
          </w:pPr>
          <w:r>
            <w:fldChar w:fldCharType="begin"/>
          </w:r>
          <w:r>
            <w:instrText xml:space="preserve"> HYPERLINK \l "bookmark19" </w:instrText>
          </w:r>
          <w:r>
            <w:fldChar w:fldCharType="separate"/>
          </w:r>
          <w:r>
            <w:rPr>
              <w:rFonts w:ascii="Times New Roman" w:hAnsi="Times New Roman" w:eastAsia="Times New Roman" w:cs="Times New Roman"/>
              <w:spacing w:val="-3"/>
              <w:position w:val="1"/>
              <w:sz w:val="22"/>
              <w:szCs w:val="22"/>
            </w:rPr>
            <w:t>5.2.2</w:t>
          </w:r>
          <w:r>
            <w:rPr>
              <w:rFonts w:ascii="Times New Roman" w:hAnsi="Times New Roman" w:eastAsia="Times New Roman" w:cs="Times New Roman"/>
              <w:spacing w:val="14"/>
              <w:w w:val="101"/>
              <w:position w:val="1"/>
              <w:sz w:val="22"/>
              <w:szCs w:val="22"/>
            </w:rPr>
            <w:t xml:space="preserve">  </w:t>
          </w:r>
          <w:r>
            <w:rPr>
              <w:i/>
              <w:iCs/>
              <w:spacing w:val="-3"/>
              <w:position w:val="1"/>
            </w:rPr>
            <w:t>实验</w:t>
          </w:r>
          <w:r>
            <w:rPr>
              <w:spacing w:val="-77"/>
              <w:position w:val="1"/>
            </w:rPr>
            <w:t xml:space="preserve"> </w:t>
          </w:r>
          <w:r>
            <w:rPr>
              <w:position w:val="1"/>
              <w:sz w:val="22"/>
              <w:szCs w:val="22"/>
            </w:rPr>
            <w:tab/>
          </w:r>
          <w:r>
            <w:rPr>
              <w:spacing w:val="-29"/>
              <w:position w:val="1"/>
            </w:rPr>
            <w:t xml:space="preserve"> </w:t>
          </w:r>
          <w:r>
            <w:rPr>
              <w:rFonts w:ascii="Arial" w:hAnsi="Arial" w:eastAsia="Arial" w:cs="Arial"/>
              <w:spacing w:val="-11"/>
              <w:position w:val="1"/>
              <w:sz w:val="22"/>
              <w:szCs w:val="22"/>
            </w:rPr>
            <w:t>15</w:t>
          </w:r>
          <w:r>
            <w:rPr>
              <w:rFonts w:ascii="Arial" w:hAnsi="Arial" w:eastAsia="Arial" w:cs="Arial"/>
              <w:spacing w:val="-11"/>
              <w:position w:val="1"/>
              <w:sz w:val="22"/>
              <w:szCs w:val="22"/>
            </w:rPr>
            <w:fldChar w:fldCharType="end"/>
          </w:r>
        </w:p>
        <w:p w14:paraId="170C3FE9">
          <w:pPr>
            <w:pStyle w:val="2"/>
            <w:tabs>
              <w:tab w:val="right" w:leader="dot" w:pos="8925"/>
            </w:tabs>
            <w:spacing w:before="78" w:line="307" w:lineRule="exact"/>
            <w:ind w:left="513"/>
            <w:rPr>
              <w:rFonts w:ascii="Arial" w:hAnsi="Arial" w:eastAsia="Arial" w:cs="Arial"/>
              <w:sz w:val="22"/>
              <w:szCs w:val="22"/>
            </w:rPr>
          </w:pPr>
          <w:r>
            <w:fldChar w:fldCharType="begin"/>
          </w:r>
          <w:r>
            <w:instrText xml:space="preserve"> HYPERLINK \l "bookmark20" </w:instrText>
          </w:r>
          <w:r>
            <w:fldChar w:fldCharType="separate"/>
          </w:r>
          <w:r>
            <w:rPr>
              <w:rFonts w:ascii="Times New Roman" w:hAnsi="Times New Roman" w:eastAsia="Times New Roman" w:cs="Times New Roman"/>
              <w:spacing w:val="-2"/>
              <w:position w:val="1"/>
              <w:sz w:val="22"/>
              <w:szCs w:val="22"/>
            </w:rPr>
            <w:t>5.3</w:t>
          </w:r>
          <w:r>
            <w:rPr>
              <w:rFonts w:ascii="Times New Roman" w:hAnsi="Times New Roman" w:eastAsia="Times New Roman" w:cs="Times New Roman"/>
              <w:spacing w:val="12"/>
              <w:position w:val="1"/>
              <w:sz w:val="22"/>
              <w:szCs w:val="22"/>
            </w:rPr>
            <w:t xml:space="preserve">  </w:t>
          </w:r>
          <w:r>
            <w:rPr>
              <w:spacing w:val="-2"/>
              <w:position w:val="1"/>
              <w:sz w:val="22"/>
              <w:szCs w:val="22"/>
            </w:rPr>
            <w:t>问题三模型</w:t>
          </w:r>
          <w:r>
            <w:rPr>
              <w:spacing w:val="-93"/>
              <w:position w:val="1"/>
              <w:sz w:val="22"/>
              <w:szCs w:val="22"/>
            </w:rPr>
            <w:t xml:space="preserve"> </w:t>
          </w:r>
          <w:r>
            <w:rPr>
              <w:position w:val="1"/>
              <w:sz w:val="22"/>
              <w:szCs w:val="22"/>
            </w:rPr>
            <w:tab/>
          </w:r>
          <w:r>
            <w:rPr>
              <w:spacing w:val="-31"/>
              <w:position w:val="1"/>
              <w:sz w:val="22"/>
              <w:szCs w:val="22"/>
            </w:rPr>
            <w:t xml:space="preserve"> </w:t>
          </w:r>
          <w:r>
            <w:rPr>
              <w:rFonts w:ascii="Arial" w:hAnsi="Arial" w:eastAsia="Arial" w:cs="Arial"/>
              <w:spacing w:val="-11"/>
              <w:position w:val="1"/>
              <w:sz w:val="22"/>
              <w:szCs w:val="22"/>
            </w:rPr>
            <w:t>18</w:t>
          </w:r>
          <w:r>
            <w:rPr>
              <w:rFonts w:ascii="Arial" w:hAnsi="Arial" w:eastAsia="Arial" w:cs="Arial"/>
              <w:spacing w:val="-11"/>
              <w:position w:val="1"/>
              <w:sz w:val="22"/>
              <w:szCs w:val="22"/>
            </w:rPr>
            <w:fldChar w:fldCharType="end"/>
          </w:r>
        </w:p>
        <w:p w14:paraId="46BE23FE">
          <w:pPr>
            <w:pStyle w:val="2"/>
            <w:tabs>
              <w:tab w:val="right" w:leader="dot" w:pos="8925"/>
            </w:tabs>
            <w:spacing w:before="79" w:line="307" w:lineRule="exact"/>
            <w:ind w:left="904"/>
            <w:rPr>
              <w:rFonts w:ascii="Arial" w:hAnsi="Arial" w:eastAsia="Arial" w:cs="Arial"/>
              <w:sz w:val="22"/>
              <w:szCs w:val="22"/>
            </w:rPr>
          </w:pPr>
          <w:r>
            <w:fldChar w:fldCharType="begin"/>
          </w:r>
          <w:r>
            <w:instrText xml:space="preserve"> HYPERLINK \l "bookmark21" </w:instrText>
          </w:r>
          <w:r>
            <w:fldChar w:fldCharType="separate"/>
          </w:r>
          <w:r>
            <w:rPr>
              <w:rFonts w:ascii="Times New Roman" w:hAnsi="Times New Roman" w:eastAsia="Times New Roman" w:cs="Times New Roman"/>
              <w:spacing w:val="-6"/>
              <w:position w:val="1"/>
              <w:sz w:val="22"/>
              <w:szCs w:val="22"/>
            </w:rPr>
            <w:t>5.3.</w:t>
          </w:r>
          <w:r>
            <w:rPr>
              <w:rFonts w:ascii="Times New Roman" w:hAnsi="Times New Roman" w:eastAsia="Times New Roman" w:cs="Times New Roman"/>
              <w:spacing w:val="-27"/>
              <w:position w:val="1"/>
              <w:sz w:val="22"/>
              <w:szCs w:val="22"/>
            </w:rPr>
            <w:t xml:space="preserve"> </w:t>
          </w:r>
          <w:r>
            <w:rPr>
              <w:rFonts w:ascii="Times New Roman" w:hAnsi="Times New Roman" w:eastAsia="Times New Roman" w:cs="Times New Roman"/>
              <w:spacing w:val="-6"/>
              <w:position w:val="1"/>
              <w:sz w:val="22"/>
              <w:szCs w:val="22"/>
            </w:rPr>
            <w:t>1</w:t>
          </w:r>
          <w:r>
            <w:rPr>
              <w:rFonts w:ascii="Times New Roman" w:hAnsi="Times New Roman" w:eastAsia="Times New Roman" w:cs="Times New Roman"/>
              <w:spacing w:val="6"/>
              <w:position w:val="1"/>
              <w:sz w:val="22"/>
              <w:szCs w:val="22"/>
            </w:rPr>
            <w:t xml:space="preserve">  </w:t>
          </w:r>
          <w:r>
            <w:rPr>
              <w:i/>
              <w:iCs/>
              <w:spacing w:val="-6"/>
              <w:position w:val="1"/>
            </w:rPr>
            <w:t>模式</w:t>
          </w:r>
          <w:r>
            <w:rPr>
              <w:spacing w:val="-75"/>
              <w:position w:val="1"/>
            </w:rPr>
            <w:t xml:space="preserve"> </w:t>
          </w:r>
          <w:r>
            <w:rPr>
              <w:position w:val="1"/>
              <w:sz w:val="22"/>
              <w:szCs w:val="22"/>
            </w:rPr>
            <w:tab/>
          </w:r>
          <w:r>
            <w:rPr>
              <w:spacing w:val="-21"/>
              <w:position w:val="1"/>
            </w:rPr>
            <w:t xml:space="preserve"> </w:t>
          </w:r>
          <w:r>
            <w:rPr>
              <w:rFonts w:ascii="Arial" w:hAnsi="Arial" w:eastAsia="Arial" w:cs="Arial"/>
              <w:spacing w:val="-11"/>
              <w:position w:val="1"/>
              <w:sz w:val="22"/>
              <w:szCs w:val="22"/>
            </w:rPr>
            <w:t>18</w:t>
          </w:r>
          <w:r>
            <w:rPr>
              <w:rFonts w:ascii="Arial" w:hAnsi="Arial" w:eastAsia="Arial" w:cs="Arial"/>
              <w:spacing w:val="-11"/>
              <w:position w:val="1"/>
              <w:sz w:val="22"/>
              <w:szCs w:val="22"/>
            </w:rPr>
            <w:fldChar w:fldCharType="end"/>
          </w:r>
        </w:p>
        <w:p w14:paraId="1AA5A807">
          <w:pPr>
            <w:pStyle w:val="2"/>
            <w:tabs>
              <w:tab w:val="right" w:leader="dot" w:pos="8925"/>
            </w:tabs>
            <w:spacing w:before="78" w:line="308" w:lineRule="exact"/>
            <w:ind w:left="904"/>
            <w:rPr>
              <w:rFonts w:ascii="Arial" w:hAnsi="Arial" w:eastAsia="Arial" w:cs="Arial"/>
              <w:sz w:val="22"/>
              <w:szCs w:val="22"/>
            </w:rPr>
          </w:pPr>
          <w:r>
            <w:fldChar w:fldCharType="begin"/>
          </w:r>
          <w:r>
            <w:instrText xml:space="preserve"> HYPERLINK \l "bookmark22" </w:instrText>
          </w:r>
          <w:r>
            <w:fldChar w:fldCharType="separate"/>
          </w:r>
          <w:r>
            <w:rPr>
              <w:rFonts w:ascii="Times New Roman" w:hAnsi="Times New Roman" w:eastAsia="Times New Roman" w:cs="Times New Roman"/>
              <w:spacing w:val="-3"/>
              <w:position w:val="1"/>
              <w:sz w:val="22"/>
              <w:szCs w:val="22"/>
            </w:rPr>
            <w:t>5.3.2</w:t>
          </w:r>
          <w:r>
            <w:rPr>
              <w:rFonts w:ascii="Times New Roman" w:hAnsi="Times New Roman" w:eastAsia="Times New Roman" w:cs="Times New Roman"/>
              <w:spacing w:val="14"/>
              <w:w w:val="101"/>
              <w:position w:val="1"/>
              <w:sz w:val="22"/>
              <w:szCs w:val="22"/>
            </w:rPr>
            <w:t xml:space="preserve">  </w:t>
          </w:r>
          <w:r>
            <w:rPr>
              <w:i/>
              <w:iCs/>
              <w:spacing w:val="-3"/>
              <w:position w:val="1"/>
            </w:rPr>
            <w:t>实验</w:t>
          </w:r>
          <w:r>
            <w:rPr>
              <w:spacing w:val="-77"/>
              <w:position w:val="1"/>
            </w:rPr>
            <w:t xml:space="preserve"> </w:t>
          </w:r>
          <w:r>
            <w:rPr>
              <w:position w:val="1"/>
              <w:sz w:val="22"/>
              <w:szCs w:val="22"/>
            </w:rPr>
            <w:tab/>
          </w:r>
          <w:r>
            <w:rPr>
              <w:spacing w:val="-28"/>
              <w:position w:val="1"/>
            </w:rPr>
            <w:t xml:space="preserve"> </w:t>
          </w:r>
          <w:r>
            <w:rPr>
              <w:rFonts w:ascii="Arial" w:hAnsi="Arial" w:eastAsia="Arial" w:cs="Arial"/>
              <w:spacing w:val="-11"/>
              <w:position w:val="1"/>
              <w:sz w:val="22"/>
              <w:szCs w:val="22"/>
            </w:rPr>
            <w:t>19</w:t>
          </w:r>
          <w:r>
            <w:rPr>
              <w:rFonts w:ascii="Arial" w:hAnsi="Arial" w:eastAsia="Arial" w:cs="Arial"/>
              <w:spacing w:val="-11"/>
              <w:position w:val="1"/>
              <w:sz w:val="22"/>
              <w:szCs w:val="22"/>
            </w:rPr>
            <w:fldChar w:fldCharType="end"/>
          </w:r>
        </w:p>
        <w:p w14:paraId="770A7E6C">
          <w:pPr>
            <w:pStyle w:val="2"/>
            <w:tabs>
              <w:tab w:val="right" w:leader="dot" w:pos="8955"/>
            </w:tabs>
            <w:spacing w:before="71" w:line="223" w:lineRule="auto"/>
            <w:ind w:left="513"/>
            <w:rPr>
              <w:rFonts w:ascii="Arial" w:hAnsi="Arial" w:eastAsia="Arial" w:cs="Arial"/>
              <w:sz w:val="22"/>
              <w:szCs w:val="22"/>
            </w:rPr>
          </w:pPr>
          <w:r>
            <w:fldChar w:fldCharType="begin"/>
          </w:r>
          <w:r>
            <w:instrText xml:space="preserve"> HYPERLINK \l "bookmark23" </w:instrText>
          </w:r>
          <w:r>
            <w:fldChar w:fldCharType="separate"/>
          </w:r>
          <w:r>
            <w:rPr>
              <w:rFonts w:ascii="Times New Roman" w:hAnsi="Times New Roman" w:eastAsia="Times New Roman" w:cs="Times New Roman"/>
              <w:sz w:val="22"/>
              <w:szCs w:val="22"/>
            </w:rPr>
            <w:t>5.4</w:t>
          </w:r>
          <w:r>
            <w:rPr>
              <w:rFonts w:ascii="Times New Roman" w:hAnsi="Times New Roman" w:eastAsia="Times New Roman" w:cs="Times New Roman"/>
              <w:spacing w:val="56"/>
              <w:sz w:val="22"/>
              <w:szCs w:val="22"/>
            </w:rPr>
            <w:t xml:space="preserve"> </w:t>
          </w:r>
          <w:r>
            <w:rPr>
              <w:sz w:val="22"/>
              <w:szCs w:val="22"/>
            </w:rPr>
            <w:t>推荐信</w:t>
          </w:r>
          <w:r>
            <w:rPr>
              <w:spacing w:val="-94"/>
              <w:sz w:val="22"/>
              <w:szCs w:val="22"/>
            </w:rPr>
            <w:t xml:space="preserve"> </w:t>
          </w:r>
          <w:r>
            <w:rPr>
              <w:sz w:val="22"/>
              <w:szCs w:val="22"/>
            </w:rPr>
            <w:tab/>
          </w:r>
          <w:r>
            <w:rPr>
              <w:spacing w:val="-42"/>
              <w:sz w:val="22"/>
              <w:szCs w:val="22"/>
            </w:rPr>
            <w:t xml:space="preserve"> </w:t>
          </w:r>
          <w:r>
            <w:rPr>
              <w:rFonts w:ascii="Arial" w:hAnsi="Arial" w:eastAsia="Arial" w:cs="Arial"/>
              <w:spacing w:val="-5"/>
              <w:sz w:val="22"/>
              <w:szCs w:val="22"/>
            </w:rPr>
            <w:t>21</w:t>
          </w:r>
          <w:r>
            <w:rPr>
              <w:rFonts w:ascii="Arial" w:hAnsi="Arial" w:eastAsia="Arial" w:cs="Arial"/>
              <w:spacing w:val="-5"/>
              <w:sz w:val="22"/>
              <w:szCs w:val="22"/>
            </w:rPr>
            <w:fldChar w:fldCharType="end"/>
          </w:r>
        </w:p>
        <w:p w14:paraId="51B53D57">
          <w:pPr>
            <w:pStyle w:val="2"/>
            <w:tabs>
              <w:tab w:val="right" w:leader="dot" w:pos="8955"/>
            </w:tabs>
            <w:spacing w:before="122" w:line="215" w:lineRule="auto"/>
            <w:ind w:left="904"/>
            <w:rPr>
              <w:rFonts w:ascii="Arial" w:hAnsi="Arial" w:eastAsia="Arial" w:cs="Arial"/>
              <w:sz w:val="22"/>
              <w:szCs w:val="22"/>
            </w:rPr>
          </w:pPr>
          <w:r>
            <w:fldChar w:fldCharType="begin"/>
          </w:r>
          <w:r>
            <w:instrText xml:space="preserve"> HYPERLINK \l "bookmark24" </w:instrText>
          </w:r>
          <w:r>
            <w:fldChar w:fldCharType="separate"/>
          </w:r>
          <w:r>
            <w:rPr>
              <w:rFonts w:ascii="Times New Roman" w:hAnsi="Times New Roman" w:eastAsia="Times New Roman" w:cs="Times New Roman"/>
              <w:spacing w:val="-4"/>
              <w:sz w:val="22"/>
              <w:szCs w:val="22"/>
            </w:rPr>
            <w:t>5.4.</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4"/>
              <w:sz w:val="22"/>
              <w:szCs w:val="22"/>
            </w:rPr>
            <w:t xml:space="preserve">1  </w:t>
          </w:r>
          <w:r>
            <w:rPr>
              <w:i/>
              <w:iCs/>
              <w:spacing w:val="-4"/>
            </w:rPr>
            <w:t>致日本政府</w:t>
          </w:r>
          <w:r>
            <w:rPr>
              <w:spacing w:val="-76"/>
            </w:rPr>
            <w:t xml:space="preserve"> </w:t>
          </w:r>
          <w:r>
            <w:rPr>
              <w:sz w:val="22"/>
              <w:szCs w:val="22"/>
            </w:rPr>
            <w:tab/>
          </w:r>
          <w:r>
            <w:rPr>
              <w:spacing w:val="-33"/>
            </w:rPr>
            <w:t xml:space="preserve"> </w:t>
          </w:r>
          <w:r>
            <w:rPr>
              <w:rFonts w:ascii="Arial" w:hAnsi="Arial" w:eastAsia="Arial" w:cs="Arial"/>
              <w:spacing w:val="-5"/>
              <w:sz w:val="22"/>
              <w:szCs w:val="22"/>
            </w:rPr>
            <w:t>21</w:t>
          </w:r>
          <w:r>
            <w:rPr>
              <w:rFonts w:ascii="Arial" w:hAnsi="Arial" w:eastAsia="Arial" w:cs="Arial"/>
              <w:spacing w:val="-5"/>
              <w:sz w:val="22"/>
              <w:szCs w:val="22"/>
            </w:rPr>
            <w:fldChar w:fldCharType="end"/>
          </w:r>
        </w:p>
        <w:p w14:paraId="401C0798">
          <w:pPr>
            <w:pStyle w:val="2"/>
            <w:tabs>
              <w:tab w:val="right" w:leader="dot" w:pos="8927"/>
            </w:tabs>
            <w:spacing w:before="118" w:line="215" w:lineRule="auto"/>
            <w:ind w:left="904"/>
            <w:rPr>
              <w:rFonts w:ascii="Arial" w:hAnsi="Arial" w:eastAsia="Arial" w:cs="Arial"/>
              <w:sz w:val="22"/>
              <w:szCs w:val="22"/>
            </w:rPr>
          </w:pPr>
          <w:r>
            <w:fldChar w:fldCharType="begin"/>
          </w:r>
          <w:r>
            <w:instrText xml:space="preserve"> HYPERLINK \l "bookmark25" </w:instrText>
          </w:r>
          <w:r>
            <w:fldChar w:fldCharType="separate"/>
          </w:r>
          <w:r>
            <w:rPr>
              <w:rFonts w:ascii="Times New Roman" w:hAnsi="Times New Roman" w:eastAsia="Times New Roman" w:cs="Times New Roman"/>
              <w:sz w:val="22"/>
              <w:szCs w:val="22"/>
            </w:rPr>
            <w:t xml:space="preserve">5.4.2  </w:t>
          </w:r>
          <w:r>
            <w:rPr>
              <w:i/>
              <w:iCs/>
            </w:rPr>
            <w:t>致国际原子能机构：</w:t>
          </w:r>
          <w:r>
            <w:tab/>
          </w:r>
          <w:r>
            <w:rPr>
              <w:spacing w:val="-78"/>
            </w:rPr>
            <w:t xml:space="preserve"> </w:t>
          </w:r>
          <w:r>
            <w:rPr>
              <w:rFonts w:ascii="Arial" w:hAnsi="Arial" w:eastAsia="Arial" w:cs="Arial"/>
              <w:spacing w:val="-2"/>
              <w:sz w:val="22"/>
              <w:szCs w:val="22"/>
            </w:rPr>
            <w:t>22</w:t>
          </w:r>
          <w:r>
            <w:rPr>
              <w:rFonts w:ascii="Arial" w:hAnsi="Arial" w:eastAsia="Arial" w:cs="Arial"/>
              <w:spacing w:val="-2"/>
              <w:sz w:val="22"/>
              <w:szCs w:val="22"/>
            </w:rPr>
            <w:fldChar w:fldCharType="end"/>
          </w:r>
        </w:p>
        <w:p w14:paraId="1D0F7991">
          <w:pPr>
            <w:pStyle w:val="2"/>
            <w:tabs>
              <w:tab w:val="right" w:leader="dot" w:pos="8925"/>
            </w:tabs>
            <w:spacing w:before="173" w:line="220" w:lineRule="auto"/>
            <w:ind w:left="22"/>
            <w:rPr>
              <w:rFonts w:ascii="Arial" w:hAnsi="Arial" w:eastAsia="Arial" w:cs="Arial"/>
              <w:sz w:val="22"/>
              <w:szCs w:val="22"/>
            </w:rPr>
          </w:pPr>
          <w:r>
            <w:fldChar w:fldCharType="begin"/>
          </w:r>
          <w:r>
            <w:instrText xml:space="preserve"> HYPERLINK \l "bookmark26" </w:instrText>
          </w:r>
          <w:r>
            <w:fldChar w:fldCharType="separate"/>
          </w:r>
          <w:r>
            <w:rPr>
              <w:rFonts w:ascii="Times New Roman" w:hAnsi="Times New Roman" w:eastAsia="Times New Roman" w:cs="Times New Roman"/>
              <w:b/>
              <w:bCs/>
              <w:spacing w:val="-4"/>
              <w:sz w:val="22"/>
              <w:szCs w:val="22"/>
            </w:rPr>
            <w:t>6.</w:t>
          </w:r>
          <w:r>
            <w:rPr>
              <w:rFonts w:ascii="Times New Roman" w:hAnsi="Times New Roman" w:eastAsia="Times New Roman" w:cs="Times New Roman"/>
              <w:b/>
              <w:bCs/>
              <w:spacing w:val="45"/>
              <w:sz w:val="22"/>
              <w:szCs w:val="22"/>
            </w:rPr>
            <w:t xml:space="preserve"> </w:t>
          </w:r>
          <w:r>
            <w:rPr>
              <w:b/>
              <w:bCs/>
              <w:spacing w:val="-4"/>
              <w:sz w:val="22"/>
              <w:szCs w:val="22"/>
            </w:rPr>
            <w:t>敏感性分析</w:t>
          </w:r>
          <w:r>
            <w:rPr>
              <w:b/>
              <w:bCs/>
              <w:sz w:val="22"/>
              <w:szCs w:val="22"/>
            </w:rPr>
            <w:tab/>
          </w:r>
          <w:r>
            <w:rPr>
              <w:spacing w:val="-25"/>
              <w:sz w:val="22"/>
              <w:szCs w:val="22"/>
            </w:rPr>
            <w:t xml:space="preserve"> </w:t>
          </w:r>
          <w:r>
            <w:rPr>
              <w:rFonts w:ascii="Arial" w:hAnsi="Arial" w:eastAsia="Arial" w:cs="Arial"/>
              <w:b/>
              <w:bCs/>
              <w:spacing w:val="-3"/>
              <w:sz w:val="22"/>
              <w:szCs w:val="22"/>
            </w:rPr>
            <w:t>22</w:t>
          </w:r>
          <w:r>
            <w:rPr>
              <w:rFonts w:ascii="Arial" w:hAnsi="Arial" w:eastAsia="Arial" w:cs="Arial"/>
              <w:b/>
              <w:bCs/>
              <w:spacing w:val="-3"/>
              <w:sz w:val="22"/>
              <w:szCs w:val="22"/>
            </w:rPr>
            <w:fldChar w:fldCharType="end"/>
          </w:r>
        </w:p>
        <w:p w14:paraId="62F9B08A">
          <w:pPr>
            <w:pStyle w:val="2"/>
            <w:tabs>
              <w:tab w:val="right" w:leader="dot" w:pos="8925"/>
            </w:tabs>
            <w:spacing w:before="102" w:line="222" w:lineRule="auto"/>
            <w:ind w:left="19"/>
            <w:rPr>
              <w:rFonts w:ascii="Arial" w:hAnsi="Arial" w:eastAsia="Arial" w:cs="Arial"/>
              <w:sz w:val="22"/>
              <w:szCs w:val="22"/>
            </w:rPr>
          </w:pPr>
          <w:r>
            <w:fldChar w:fldCharType="begin"/>
          </w:r>
          <w:r>
            <w:instrText xml:space="preserve"> HYPERLINK \l "bookmark27" </w:instrText>
          </w:r>
          <w:r>
            <w:fldChar w:fldCharType="separate"/>
          </w:r>
          <w:r>
            <w:rPr>
              <w:rFonts w:ascii="Times New Roman" w:hAnsi="Times New Roman" w:eastAsia="Times New Roman" w:cs="Times New Roman"/>
              <w:b/>
              <w:bCs/>
              <w:spacing w:val="-2"/>
              <w:sz w:val="22"/>
              <w:szCs w:val="22"/>
            </w:rPr>
            <w:t>7.</w:t>
          </w:r>
          <w:r>
            <w:rPr>
              <w:rFonts w:ascii="Times New Roman" w:hAnsi="Times New Roman" w:eastAsia="Times New Roman" w:cs="Times New Roman"/>
              <w:b/>
              <w:bCs/>
              <w:spacing w:val="40"/>
              <w:sz w:val="22"/>
              <w:szCs w:val="22"/>
            </w:rPr>
            <w:t xml:space="preserve"> </w:t>
          </w:r>
          <w:r>
            <w:rPr>
              <w:b/>
              <w:bCs/>
              <w:spacing w:val="-2"/>
              <w:sz w:val="22"/>
              <w:szCs w:val="22"/>
            </w:rPr>
            <w:t>优势与劣势</w:t>
          </w:r>
          <w:r>
            <w:rPr>
              <w:b/>
              <w:bCs/>
              <w:sz w:val="22"/>
              <w:szCs w:val="22"/>
            </w:rPr>
            <w:tab/>
          </w:r>
          <w:r>
            <w:rPr>
              <w:spacing w:val="-38"/>
              <w:sz w:val="22"/>
              <w:szCs w:val="22"/>
            </w:rPr>
            <w:t xml:space="preserve"> </w:t>
          </w:r>
          <w:r>
            <w:rPr>
              <w:rFonts w:ascii="Arial" w:hAnsi="Arial" w:eastAsia="Arial" w:cs="Arial"/>
              <w:b/>
              <w:bCs/>
              <w:spacing w:val="-2"/>
              <w:sz w:val="22"/>
              <w:szCs w:val="22"/>
            </w:rPr>
            <w:t>22</w:t>
          </w:r>
          <w:r>
            <w:rPr>
              <w:rFonts w:ascii="Arial" w:hAnsi="Arial" w:eastAsia="Arial" w:cs="Arial"/>
              <w:b/>
              <w:bCs/>
              <w:spacing w:val="-2"/>
              <w:sz w:val="22"/>
              <w:szCs w:val="22"/>
            </w:rPr>
            <w:fldChar w:fldCharType="end"/>
          </w:r>
        </w:p>
        <w:p w14:paraId="17359B49">
          <w:pPr>
            <w:pStyle w:val="2"/>
            <w:tabs>
              <w:tab w:val="right" w:leader="dot" w:pos="8927"/>
            </w:tabs>
            <w:spacing w:before="99" w:line="224" w:lineRule="auto"/>
            <w:ind w:left="510"/>
            <w:rPr>
              <w:rFonts w:ascii="Arial" w:hAnsi="Arial" w:eastAsia="Arial" w:cs="Arial"/>
              <w:sz w:val="22"/>
              <w:szCs w:val="22"/>
            </w:rPr>
          </w:pPr>
          <w:r>
            <w:fldChar w:fldCharType="begin"/>
          </w:r>
          <w:r>
            <w:instrText xml:space="preserve"> HYPERLINK \l "bookmark28" </w:instrText>
          </w:r>
          <w:r>
            <w:fldChar w:fldCharType="separate"/>
          </w:r>
          <w:r>
            <w:rPr>
              <w:rFonts w:ascii="Times New Roman" w:hAnsi="Times New Roman" w:eastAsia="Times New Roman" w:cs="Times New Roman"/>
              <w:spacing w:val="-6"/>
              <w:sz w:val="22"/>
              <w:szCs w:val="22"/>
            </w:rPr>
            <w:t>7.</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6"/>
              <w:sz w:val="22"/>
              <w:szCs w:val="22"/>
            </w:rPr>
            <w:t>1</w:t>
          </w:r>
          <w:r>
            <w:rPr>
              <w:rFonts w:ascii="Times New Roman" w:hAnsi="Times New Roman" w:eastAsia="Times New Roman" w:cs="Times New Roman"/>
              <w:spacing w:val="41"/>
              <w:w w:val="101"/>
              <w:sz w:val="22"/>
              <w:szCs w:val="22"/>
            </w:rPr>
            <w:t xml:space="preserve"> </w:t>
          </w:r>
          <w:r>
            <w:rPr>
              <w:spacing w:val="-6"/>
              <w:sz w:val="22"/>
              <w:szCs w:val="22"/>
            </w:rPr>
            <w:t>优点</w:t>
          </w:r>
          <w:r>
            <w:rPr>
              <w:spacing w:val="-95"/>
              <w:sz w:val="22"/>
              <w:szCs w:val="22"/>
            </w:rPr>
            <w:t xml:space="preserve"> </w:t>
          </w:r>
          <w:r>
            <w:rPr>
              <w:sz w:val="22"/>
              <w:szCs w:val="22"/>
            </w:rPr>
            <w:tab/>
          </w:r>
          <w:r>
            <w:rPr>
              <w:spacing w:val="-57"/>
              <w:sz w:val="22"/>
              <w:szCs w:val="22"/>
            </w:rPr>
            <w:t xml:space="preserve"> </w:t>
          </w:r>
          <w:r>
            <w:rPr>
              <w:rFonts w:ascii="Arial" w:hAnsi="Arial" w:eastAsia="Arial" w:cs="Arial"/>
              <w:spacing w:val="-2"/>
              <w:sz w:val="22"/>
              <w:szCs w:val="22"/>
            </w:rPr>
            <w:t>22</w:t>
          </w:r>
          <w:r>
            <w:rPr>
              <w:rFonts w:ascii="Arial" w:hAnsi="Arial" w:eastAsia="Arial" w:cs="Arial"/>
              <w:spacing w:val="-2"/>
              <w:sz w:val="22"/>
              <w:szCs w:val="22"/>
            </w:rPr>
            <w:fldChar w:fldCharType="end"/>
          </w:r>
        </w:p>
        <w:p w14:paraId="44C33EBB">
          <w:pPr>
            <w:pStyle w:val="2"/>
            <w:tabs>
              <w:tab w:val="right" w:leader="dot" w:pos="8925"/>
            </w:tabs>
            <w:spacing w:before="61" w:line="307" w:lineRule="exact"/>
            <w:ind w:left="510"/>
            <w:rPr>
              <w:rFonts w:ascii="Arial" w:hAnsi="Arial" w:eastAsia="Arial" w:cs="Arial"/>
              <w:sz w:val="22"/>
              <w:szCs w:val="22"/>
            </w:rPr>
          </w:pPr>
          <w:r>
            <w:fldChar w:fldCharType="begin"/>
          </w:r>
          <w:r>
            <w:instrText xml:space="preserve"> HYPERLINK \l "bookmark29" </w:instrText>
          </w:r>
          <w:r>
            <w:fldChar w:fldCharType="separate"/>
          </w:r>
          <w:r>
            <w:rPr>
              <w:rFonts w:ascii="Times New Roman" w:hAnsi="Times New Roman" w:eastAsia="Times New Roman" w:cs="Times New Roman"/>
              <w:spacing w:val="-1"/>
              <w:position w:val="1"/>
              <w:sz w:val="22"/>
              <w:szCs w:val="22"/>
            </w:rPr>
            <w:t>7.2</w:t>
          </w:r>
          <w:r>
            <w:rPr>
              <w:rFonts w:ascii="Times New Roman" w:hAnsi="Times New Roman" w:eastAsia="Times New Roman" w:cs="Times New Roman"/>
              <w:spacing w:val="47"/>
              <w:position w:val="1"/>
              <w:sz w:val="22"/>
              <w:szCs w:val="22"/>
            </w:rPr>
            <w:t xml:space="preserve"> </w:t>
          </w:r>
          <w:r>
            <w:rPr>
              <w:spacing w:val="-1"/>
              <w:position w:val="1"/>
              <w:sz w:val="22"/>
              <w:szCs w:val="22"/>
            </w:rPr>
            <w:t>虚弱</w:t>
          </w:r>
          <w:r>
            <w:rPr>
              <w:spacing w:val="-94"/>
              <w:position w:val="1"/>
              <w:sz w:val="22"/>
              <w:szCs w:val="22"/>
            </w:rPr>
            <w:t xml:space="preserve"> </w:t>
          </w:r>
          <w:r>
            <w:rPr>
              <w:position w:val="1"/>
              <w:sz w:val="22"/>
              <w:szCs w:val="22"/>
            </w:rPr>
            <w:tab/>
          </w:r>
          <w:r>
            <w:rPr>
              <w:spacing w:val="-55"/>
              <w:position w:val="1"/>
              <w:sz w:val="22"/>
              <w:szCs w:val="22"/>
            </w:rPr>
            <w:t xml:space="preserve"> </w:t>
          </w:r>
          <w:r>
            <w:rPr>
              <w:rFonts w:ascii="Arial" w:hAnsi="Arial" w:eastAsia="Arial" w:cs="Arial"/>
              <w:spacing w:val="-2"/>
              <w:position w:val="1"/>
              <w:sz w:val="22"/>
              <w:szCs w:val="22"/>
            </w:rPr>
            <w:t>23</w:t>
          </w:r>
          <w:r>
            <w:rPr>
              <w:rFonts w:ascii="Arial" w:hAnsi="Arial" w:eastAsia="Arial" w:cs="Arial"/>
              <w:spacing w:val="-2"/>
              <w:position w:val="1"/>
              <w:sz w:val="22"/>
              <w:szCs w:val="22"/>
            </w:rPr>
            <w:fldChar w:fldCharType="end"/>
          </w:r>
        </w:p>
        <w:p w14:paraId="1B7662E4">
          <w:pPr>
            <w:pStyle w:val="2"/>
            <w:tabs>
              <w:tab w:val="right" w:leader="dot" w:pos="8919"/>
            </w:tabs>
            <w:spacing w:before="132" w:line="226" w:lineRule="auto"/>
            <w:ind w:left="29"/>
            <w:rPr>
              <w:rFonts w:ascii="Arial" w:hAnsi="Arial" w:eastAsia="Arial" w:cs="Arial"/>
              <w:sz w:val="17"/>
              <w:szCs w:val="17"/>
            </w:rPr>
          </w:pPr>
          <w:r>
            <w:fldChar w:fldCharType="begin"/>
          </w:r>
          <w:r>
            <w:instrText xml:space="preserve"> HYPERLINK \l "bookmark30" </w:instrText>
          </w:r>
          <w:r>
            <w:fldChar w:fldCharType="separate"/>
          </w:r>
          <w:r>
            <w:rPr>
              <w:b/>
              <w:bCs/>
              <w:spacing w:val="2"/>
              <w:sz w:val="17"/>
              <w:szCs w:val="17"/>
            </w:rPr>
            <w:t>参考文献</w:t>
          </w:r>
          <w:r>
            <w:rPr>
              <w:b/>
              <w:bCs/>
              <w:sz w:val="17"/>
              <w:szCs w:val="17"/>
            </w:rPr>
            <w:tab/>
          </w:r>
          <w:r>
            <w:rPr>
              <w:spacing w:val="-29"/>
              <w:sz w:val="17"/>
              <w:szCs w:val="17"/>
            </w:rPr>
            <w:t xml:space="preserve"> </w:t>
          </w:r>
          <w:r>
            <w:rPr>
              <w:rFonts w:ascii="Arial" w:hAnsi="Arial" w:eastAsia="Arial" w:cs="Arial"/>
              <w:b/>
              <w:bCs/>
              <w:spacing w:val="-2"/>
              <w:sz w:val="17"/>
              <w:szCs w:val="17"/>
            </w:rPr>
            <w:t>24</w:t>
          </w:r>
          <w:r>
            <w:rPr>
              <w:rFonts w:ascii="Arial" w:hAnsi="Arial" w:eastAsia="Arial" w:cs="Arial"/>
              <w:b/>
              <w:bCs/>
              <w:spacing w:val="-2"/>
              <w:sz w:val="17"/>
              <w:szCs w:val="17"/>
            </w:rPr>
            <w:fldChar w:fldCharType="end"/>
          </w:r>
        </w:p>
        <w:p w14:paraId="7470485C">
          <w:pPr>
            <w:pStyle w:val="2"/>
            <w:tabs>
              <w:tab w:val="left" w:pos="25"/>
              <w:tab w:val="right" w:leader="dot" w:pos="8920"/>
            </w:tabs>
            <w:spacing w:before="159" w:line="226" w:lineRule="auto"/>
            <w:rPr>
              <w:rFonts w:ascii="Arial" w:hAnsi="Arial" w:eastAsia="Arial" w:cs="Arial"/>
              <w:sz w:val="21"/>
              <w:szCs w:val="21"/>
            </w:rPr>
          </w:pPr>
          <w:r>
            <w:fldChar w:fldCharType="begin"/>
          </w:r>
          <w:r>
            <w:instrText xml:space="preserve"> HYPERLINK \l "bookmark31" </w:instrText>
          </w:r>
          <w:r>
            <w:fldChar w:fldCharType="separate"/>
          </w:r>
          <w:r>
            <w:rPr>
              <w:sz w:val="21"/>
              <w:szCs w:val="21"/>
            </w:rPr>
            <w:tab/>
          </w:r>
          <w:r>
            <w:rPr>
              <w:b/>
              <w:bCs/>
              <w:spacing w:val="-6"/>
              <w:sz w:val="21"/>
              <w:szCs w:val="21"/>
            </w:rPr>
            <w:t>附录</w:t>
          </w:r>
          <w:r>
            <w:rPr>
              <w:b/>
              <w:bCs/>
              <w:sz w:val="21"/>
              <w:szCs w:val="21"/>
            </w:rPr>
            <w:tab/>
          </w:r>
          <w:r>
            <w:rPr>
              <w:spacing w:val="-30"/>
              <w:sz w:val="21"/>
              <w:szCs w:val="21"/>
            </w:rPr>
            <w:t xml:space="preserve"> </w:t>
          </w:r>
          <w:r>
            <w:rPr>
              <w:rFonts w:ascii="Arial" w:hAnsi="Arial" w:eastAsia="Arial" w:cs="Arial"/>
              <w:b/>
              <w:bCs/>
              <w:spacing w:val="-2"/>
              <w:sz w:val="21"/>
              <w:szCs w:val="21"/>
            </w:rPr>
            <w:t>24</w:t>
          </w:r>
          <w:r>
            <w:rPr>
              <w:rFonts w:ascii="Arial" w:hAnsi="Arial" w:eastAsia="Arial" w:cs="Arial"/>
              <w:b/>
              <w:bCs/>
              <w:spacing w:val="-2"/>
              <w:sz w:val="21"/>
              <w:szCs w:val="21"/>
            </w:rPr>
            <w:fldChar w:fldCharType="end"/>
          </w:r>
        </w:p>
      </w:sdtContent>
    </w:sdt>
    <w:p w14:paraId="088BD1B6">
      <w:pPr>
        <w:spacing w:line="226" w:lineRule="auto"/>
        <w:rPr>
          <w:rFonts w:ascii="Arial" w:hAnsi="Arial" w:eastAsia="Arial" w:cs="Arial"/>
          <w:sz w:val="21"/>
          <w:szCs w:val="21"/>
        </w:rPr>
        <w:sectPr>
          <w:pgSz w:w="11906" w:h="16839"/>
          <w:pgMar w:top="1389" w:right="1531" w:bottom="0" w:left="1417" w:header="0" w:footer="0" w:gutter="0"/>
          <w:cols w:space="720" w:num="1"/>
        </w:sectPr>
      </w:pPr>
    </w:p>
    <w:p w14:paraId="4CF3A684">
      <w:pPr>
        <w:pStyle w:val="2"/>
        <w:spacing w:before="70" w:line="228" w:lineRule="auto"/>
        <w:ind w:left="67"/>
        <w:outlineLvl w:val="0"/>
        <w:rPr>
          <w:sz w:val="26"/>
          <w:szCs w:val="26"/>
        </w:rPr>
      </w:pPr>
      <w:bookmarkStart w:id="1" w:name="bookmark4"/>
      <w:bookmarkEnd w:id="1"/>
      <w:bookmarkStart w:id="2" w:name="bookmark3"/>
      <w:bookmarkEnd w:id="2"/>
      <w:r>
        <w:rPr>
          <w:rFonts w:ascii="Times New Roman" w:hAnsi="Times New Roman" w:eastAsia="Times New Roman" w:cs="Times New Roman"/>
          <w:b/>
          <w:bCs/>
          <w:spacing w:val="-5"/>
          <w:sz w:val="26"/>
          <w:szCs w:val="26"/>
        </w:rPr>
        <w:t>1.</w:t>
      </w:r>
      <w:r>
        <w:rPr>
          <w:rFonts w:ascii="Times New Roman" w:hAnsi="Times New Roman" w:eastAsia="Times New Roman" w:cs="Times New Roman"/>
          <w:b/>
          <w:bCs/>
          <w:spacing w:val="8"/>
          <w:sz w:val="26"/>
          <w:szCs w:val="26"/>
        </w:rPr>
        <w:t xml:space="preserve">    </w:t>
      </w:r>
      <w:r>
        <w:rPr>
          <w:b/>
          <w:bCs/>
          <w:spacing w:val="-5"/>
          <w:sz w:val="26"/>
          <w:szCs w:val="26"/>
        </w:rPr>
        <w:t>问题重述</w:t>
      </w:r>
    </w:p>
    <w:p w14:paraId="674D095F">
      <w:pPr>
        <w:spacing w:line="341" w:lineRule="auto"/>
        <w:rPr>
          <w:rFonts w:ascii="Arial"/>
          <w:sz w:val="21"/>
        </w:rPr>
      </w:pPr>
    </w:p>
    <w:p w14:paraId="1D1B5728">
      <w:pPr>
        <w:pStyle w:val="2"/>
        <w:spacing w:before="88" w:line="224" w:lineRule="auto"/>
        <w:ind w:left="58"/>
        <w:outlineLvl w:val="1"/>
        <w:rPr>
          <w:sz w:val="27"/>
          <w:szCs w:val="27"/>
        </w:rPr>
      </w:pPr>
      <w:bookmarkStart w:id="3" w:name="bookmark33"/>
      <w:bookmarkEnd w:id="3"/>
      <w:r>
        <w:rPr>
          <w:rFonts w:ascii="Times New Roman" w:hAnsi="Times New Roman" w:eastAsia="Times New Roman" w:cs="Times New Roman"/>
          <w:b/>
          <w:bCs/>
          <w:spacing w:val="-4"/>
          <w:sz w:val="27"/>
          <w:szCs w:val="27"/>
        </w:rPr>
        <w:t>1.1</w:t>
      </w:r>
      <w:r>
        <w:rPr>
          <w:rFonts w:ascii="Times New Roman" w:hAnsi="Times New Roman" w:eastAsia="Times New Roman" w:cs="Times New Roman"/>
          <w:b/>
          <w:bCs/>
          <w:spacing w:val="2"/>
          <w:sz w:val="27"/>
          <w:szCs w:val="27"/>
        </w:rPr>
        <w:t xml:space="preserve">    </w:t>
      </w:r>
      <w:r>
        <w:rPr>
          <w:b/>
          <w:bCs/>
          <w:spacing w:val="-4"/>
          <w:sz w:val="27"/>
          <w:szCs w:val="27"/>
        </w:rPr>
        <w:t>背景</w:t>
      </w:r>
    </w:p>
    <w:p w14:paraId="729C2BF3">
      <w:pPr>
        <w:spacing w:line="255" w:lineRule="auto"/>
        <w:rPr>
          <w:rFonts w:ascii="Arial"/>
          <w:sz w:val="21"/>
        </w:rPr>
      </w:pPr>
    </w:p>
    <w:p w14:paraId="12331B51">
      <w:pPr>
        <w:pStyle w:val="2"/>
        <w:spacing w:before="74" w:line="219" w:lineRule="auto"/>
        <w:ind w:right="11"/>
        <w:jc w:val="right"/>
      </w:pPr>
      <w:r>
        <w:rPr>
          <w:rFonts w:ascii="Times New Roman" w:hAnsi="Times New Roman" w:eastAsia="Times New Roman" w:cs="Times New Roman"/>
          <w:spacing w:val="1"/>
        </w:rPr>
        <w:t>2023</w:t>
      </w:r>
      <w:r>
        <w:rPr>
          <w:spacing w:val="1"/>
        </w:rPr>
        <w:t>年</w:t>
      </w:r>
      <w:r>
        <w:rPr>
          <w:rFonts w:ascii="Times New Roman" w:hAnsi="Times New Roman" w:eastAsia="Times New Roman" w:cs="Times New Roman"/>
          <w:spacing w:val="1"/>
        </w:rPr>
        <w:t>8</w:t>
      </w:r>
      <w:r>
        <w:rPr>
          <w:spacing w:val="1"/>
        </w:rPr>
        <w:t>月</w:t>
      </w:r>
      <w:r>
        <w:rPr>
          <w:rFonts w:ascii="Times New Roman" w:hAnsi="Times New Roman" w:eastAsia="Times New Roman" w:cs="Times New Roman"/>
          <w:spacing w:val="1"/>
        </w:rPr>
        <w:t>24</w:t>
      </w:r>
      <w:r>
        <w:rPr>
          <w:spacing w:val="1"/>
        </w:rPr>
        <w:t>日，</w:t>
      </w:r>
      <w:r>
        <w:rPr>
          <w:spacing w:val="-64"/>
        </w:rPr>
        <w:t xml:space="preserve"> </w:t>
      </w:r>
      <w:r>
        <w:rPr>
          <w:spacing w:val="1"/>
        </w:rPr>
        <w:t>日本政府在未充分征询国际社会意见的情况</w:t>
      </w:r>
      <w:r>
        <w:t>下，正式启动福岛第一核</w:t>
      </w:r>
    </w:p>
    <w:p w14:paraId="50A5FE55">
      <w:pPr>
        <w:spacing w:line="320" w:lineRule="auto"/>
        <w:rPr>
          <w:rFonts w:ascii="Arial"/>
          <w:sz w:val="21"/>
        </w:rPr>
      </w:pPr>
    </w:p>
    <w:p w14:paraId="1EA25EAE">
      <w:pPr>
        <w:pStyle w:val="2"/>
        <w:spacing w:before="75" w:line="218" w:lineRule="auto"/>
        <w:jc w:val="right"/>
      </w:pPr>
      <w:r>
        <w:rPr>
          <w:spacing w:val="5"/>
        </w:rPr>
        <w:t>电站核废水排放计划。截至今年</w:t>
      </w:r>
      <w:r>
        <w:rPr>
          <w:rFonts w:ascii="Times New Roman" w:hAnsi="Times New Roman" w:eastAsia="Times New Roman" w:cs="Times New Roman"/>
          <w:spacing w:val="5"/>
        </w:rPr>
        <w:t>4</w:t>
      </w:r>
      <w:r>
        <w:rPr>
          <w:spacing w:val="5"/>
        </w:rPr>
        <w:t>月，该计划</w:t>
      </w:r>
      <w:r>
        <w:rPr>
          <w:spacing w:val="4"/>
        </w:rPr>
        <w:t>已累计排放超过</w:t>
      </w:r>
      <w:r>
        <w:rPr>
          <w:rFonts w:ascii="Times New Roman" w:hAnsi="Times New Roman" w:eastAsia="Times New Roman" w:cs="Times New Roman"/>
          <w:spacing w:val="4"/>
        </w:rPr>
        <w:t>20</w:t>
      </w:r>
      <w:r>
        <w:rPr>
          <w:spacing w:val="4"/>
        </w:rPr>
        <w:t>万吨核废水。据估算，未</w:t>
      </w:r>
    </w:p>
    <w:p w14:paraId="49355EB7">
      <w:pPr>
        <w:spacing w:line="321" w:lineRule="auto"/>
        <w:rPr>
          <w:rFonts w:ascii="Arial"/>
          <w:sz w:val="21"/>
        </w:rPr>
      </w:pPr>
    </w:p>
    <w:p w14:paraId="4AA1CB75">
      <w:pPr>
        <w:pStyle w:val="2"/>
        <w:spacing w:before="75" w:line="219" w:lineRule="auto"/>
        <w:ind w:left="19"/>
      </w:pPr>
      <w:r>
        <w:rPr>
          <w:spacing w:val="-1"/>
        </w:rPr>
        <w:t>来</w:t>
      </w:r>
      <w:r>
        <w:rPr>
          <w:rFonts w:ascii="Times New Roman" w:hAnsi="Times New Roman" w:eastAsia="Times New Roman" w:cs="Times New Roman"/>
          <w:spacing w:val="-1"/>
        </w:rPr>
        <w:t>30</w:t>
      </w:r>
      <w:r>
        <w:rPr>
          <w:spacing w:val="-1"/>
        </w:rPr>
        <w:t>年内还将排放约</w:t>
      </w:r>
      <w:r>
        <w:rPr>
          <w:rFonts w:ascii="Times New Roman" w:hAnsi="Times New Roman" w:eastAsia="Times New Roman" w:cs="Times New Roman"/>
          <w:spacing w:val="-1"/>
        </w:rPr>
        <w:t>130</w:t>
      </w:r>
      <w:r>
        <w:rPr>
          <w:spacing w:val="-1"/>
        </w:rPr>
        <w:t>万吨核废水，此举引发全球强烈抗议与反对。</w:t>
      </w:r>
    </w:p>
    <w:p w14:paraId="3DB190CB">
      <w:pPr>
        <w:pStyle w:val="2"/>
        <w:spacing w:before="241" w:line="463" w:lineRule="auto"/>
        <w:ind w:left="14" w:firstLine="356"/>
        <w:jc w:val="both"/>
      </w:pPr>
      <w:r>
        <w:rPr>
          <w:spacing w:val="-1"/>
        </w:rPr>
        <w:t>东京电力公司最新数据显示，尽管福岛第一核电站已通过</w:t>
      </w:r>
      <w:r>
        <w:rPr>
          <w:rFonts w:ascii="微软雅黑" w:hAnsi="微软雅黑" w:eastAsia="微软雅黑" w:cs="微软雅黑"/>
          <w:spacing w:val="-1"/>
        </w:rPr>
        <w:t>“</w:t>
      </w:r>
      <w:r>
        <w:rPr>
          <w:rFonts w:ascii="微软雅黑" w:hAnsi="微软雅黑" w:eastAsia="微软雅黑" w:cs="微软雅黑"/>
          <w:spacing w:val="-48"/>
        </w:rPr>
        <w:t xml:space="preserve"> </w:t>
      </w:r>
      <w:r>
        <w:rPr>
          <w:spacing w:val="-1"/>
        </w:rPr>
        <w:t>多核素处理系统</w:t>
      </w:r>
      <w:r>
        <w:rPr>
          <w:rFonts w:ascii="微软雅黑" w:hAnsi="微软雅黑" w:eastAsia="微软雅黑" w:cs="微软雅黑"/>
          <w:spacing w:val="-1"/>
        </w:rPr>
        <w:t>”</w:t>
      </w:r>
      <w:r>
        <w:rPr>
          <w:spacing w:val="-1"/>
        </w:rPr>
        <w:t>（阿</w:t>
      </w:r>
      <w:r>
        <w:rPr>
          <w:spacing w:val="-2"/>
        </w:rPr>
        <w:t>尔卑</w:t>
      </w:r>
      <w:r>
        <w:t>斯系统）对核废水进行净化，但仍有约</w:t>
      </w:r>
      <w:r>
        <w:rPr>
          <w:rFonts w:ascii="Times New Roman" w:hAnsi="Times New Roman" w:eastAsia="Times New Roman" w:cs="Times New Roman"/>
        </w:rPr>
        <w:t>105</w:t>
      </w:r>
      <w:r>
        <w:t>万吨未经处理的核废水存放在</w:t>
      </w:r>
      <w:r>
        <w:rPr>
          <w:spacing w:val="-1"/>
        </w:rPr>
        <w:t>反应堆中，且每天</w:t>
      </w:r>
      <w:r>
        <w:rPr>
          <w:spacing w:val="9"/>
        </w:rPr>
        <w:t>仍有新废水产生用于冷却反应堆。检测表明，核废水中含有多种半衰期极长</w:t>
      </w:r>
      <w:r>
        <w:rPr>
          <w:spacing w:val="8"/>
        </w:rPr>
        <w:t>的放射性核</w:t>
      </w:r>
      <w:r>
        <w:rPr>
          <w:spacing w:val="3"/>
        </w:rPr>
        <w:t>素，这些物质极易在海洋食物链中累积，对底栖生物和沉积</w:t>
      </w:r>
      <w:r>
        <w:rPr>
          <w:spacing w:val="2"/>
        </w:rPr>
        <w:t>环境造成不可逆的长期危害。</w:t>
      </w:r>
    </w:p>
    <w:p w14:paraId="0970B77D">
      <w:pPr>
        <w:pStyle w:val="2"/>
        <w:spacing w:line="219" w:lineRule="auto"/>
        <w:ind w:left="14"/>
      </w:pPr>
      <w:r>
        <w:rPr>
          <w:spacing w:val="-1"/>
        </w:rPr>
        <w:t>这反过来又增加了人类通过食用海产品摄入核废水后患甲状腺疾病的风险。</w:t>
      </w:r>
    </w:p>
    <w:p w14:paraId="77BD3A6A">
      <w:pPr>
        <w:spacing w:line="256" w:lineRule="auto"/>
        <w:rPr>
          <w:rFonts w:ascii="Arial"/>
          <w:sz w:val="21"/>
        </w:rPr>
      </w:pPr>
    </w:p>
    <w:p w14:paraId="2E80A8DE">
      <w:pPr>
        <w:spacing w:line="257" w:lineRule="auto"/>
        <w:rPr>
          <w:rFonts w:ascii="Arial"/>
          <w:sz w:val="21"/>
        </w:rPr>
      </w:pPr>
    </w:p>
    <w:p w14:paraId="094AA58C">
      <w:pPr>
        <w:pStyle w:val="2"/>
        <w:spacing w:before="69" w:line="228" w:lineRule="auto"/>
        <w:ind w:left="54"/>
        <w:outlineLvl w:val="1"/>
        <w:rPr>
          <w:sz w:val="21"/>
          <w:szCs w:val="21"/>
        </w:rPr>
      </w:pPr>
      <w:bookmarkStart w:id="4" w:name="bookmark5"/>
      <w:bookmarkEnd w:id="4"/>
      <w:r>
        <w:rPr>
          <w:rFonts w:ascii="Times New Roman" w:hAnsi="Times New Roman" w:eastAsia="Times New Roman" w:cs="Times New Roman"/>
          <w:b/>
          <w:bCs/>
          <w:spacing w:val="2"/>
          <w:sz w:val="21"/>
          <w:szCs w:val="21"/>
        </w:rPr>
        <w:t>1.2</w:t>
      </w:r>
      <w:r>
        <w:rPr>
          <w:rFonts w:ascii="Times New Roman" w:hAnsi="Times New Roman" w:eastAsia="Times New Roman" w:cs="Times New Roman"/>
          <w:b/>
          <w:bCs/>
          <w:spacing w:val="6"/>
          <w:sz w:val="21"/>
          <w:szCs w:val="21"/>
        </w:rPr>
        <w:t xml:space="preserve">    </w:t>
      </w:r>
      <w:r>
        <w:rPr>
          <w:b/>
          <w:bCs/>
          <w:spacing w:val="2"/>
          <w:sz w:val="21"/>
          <w:szCs w:val="21"/>
        </w:rPr>
        <w:t>我们的工作</w:t>
      </w:r>
    </w:p>
    <w:p w14:paraId="799CF560">
      <w:pPr>
        <w:spacing w:line="295" w:lineRule="auto"/>
        <w:rPr>
          <w:rFonts w:ascii="Arial"/>
          <w:sz w:val="21"/>
        </w:rPr>
      </w:pPr>
    </w:p>
    <w:p w14:paraId="4C5CBEC8">
      <w:pPr>
        <w:pStyle w:val="2"/>
        <w:spacing w:before="72" w:line="528" w:lineRule="auto"/>
        <w:ind w:left="9" w:right="11" w:firstLine="357"/>
        <w:jc w:val="both"/>
        <w:rPr>
          <w:sz w:val="22"/>
          <w:szCs w:val="22"/>
        </w:rPr>
      </w:pPr>
      <w:r>
        <w:rPr>
          <w:spacing w:val="11"/>
          <w:sz w:val="22"/>
          <w:szCs w:val="22"/>
        </w:rPr>
        <w:t>任务</w:t>
      </w:r>
      <w:r>
        <w:rPr>
          <w:rFonts w:ascii="Times New Roman" w:hAnsi="Times New Roman" w:eastAsia="Times New Roman" w:cs="Times New Roman"/>
          <w:spacing w:val="11"/>
          <w:sz w:val="22"/>
          <w:szCs w:val="22"/>
        </w:rPr>
        <w:t>1</w:t>
      </w:r>
      <w:r>
        <w:rPr>
          <w:spacing w:val="11"/>
          <w:sz w:val="22"/>
          <w:szCs w:val="22"/>
        </w:rPr>
        <w:t>：基于</w:t>
      </w:r>
      <w:r>
        <w:rPr>
          <w:rFonts w:ascii="Times New Roman" w:hAnsi="Times New Roman" w:eastAsia="Times New Roman" w:cs="Times New Roman"/>
          <w:spacing w:val="11"/>
          <w:sz w:val="22"/>
          <w:szCs w:val="22"/>
        </w:rPr>
        <w:t>2023</w:t>
      </w:r>
      <w:r>
        <w:rPr>
          <w:spacing w:val="11"/>
          <w:sz w:val="22"/>
          <w:szCs w:val="22"/>
        </w:rPr>
        <w:t>至</w:t>
      </w:r>
      <w:r>
        <w:rPr>
          <w:rFonts w:ascii="Times New Roman" w:hAnsi="Times New Roman" w:eastAsia="Times New Roman" w:cs="Times New Roman"/>
          <w:spacing w:val="11"/>
          <w:sz w:val="22"/>
          <w:szCs w:val="22"/>
        </w:rPr>
        <w:t>2025</w:t>
      </w:r>
      <w:r>
        <w:rPr>
          <w:spacing w:val="11"/>
          <w:sz w:val="22"/>
          <w:szCs w:val="22"/>
        </w:rPr>
        <w:t>年福岛周边多源海洋观测数据（含洋流、温度、盐度、潮汐及</w:t>
      </w:r>
      <w:r>
        <w:rPr>
          <w:spacing w:val="12"/>
          <w:sz w:val="22"/>
          <w:szCs w:val="22"/>
        </w:rPr>
        <w:t>海底地形等</w:t>
      </w:r>
      <w:r>
        <w:rPr>
          <w:spacing w:val="23"/>
          <w:sz w:val="22"/>
          <w:szCs w:val="22"/>
        </w:rPr>
        <w:t>），</w:t>
      </w:r>
      <w:r>
        <w:rPr>
          <w:spacing w:val="12"/>
          <w:sz w:val="22"/>
          <w:szCs w:val="22"/>
        </w:rPr>
        <w:t>在完成数据清洗与标准化处理后，建立融合洋流、潮汐与海水混合效应的</w:t>
      </w:r>
      <w:r>
        <w:rPr>
          <w:spacing w:val="9"/>
          <w:sz w:val="22"/>
          <w:szCs w:val="22"/>
        </w:rPr>
        <w:t>三维海洋扩散模型。运用该模型，模拟福岛核废水排放入海后</w:t>
      </w:r>
      <w:r>
        <w:rPr>
          <w:rFonts w:ascii="Times New Roman" w:hAnsi="Times New Roman" w:eastAsia="Times New Roman" w:cs="Times New Roman"/>
          <w:spacing w:val="9"/>
          <w:sz w:val="22"/>
          <w:szCs w:val="22"/>
        </w:rPr>
        <w:t>0</w:t>
      </w:r>
      <w:r>
        <w:rPr>
          <w:spacing w:val="9"/>
          <w:sz w:val="22"/>
          <w:szCs w:val="22"/>
        </w:rPr>
        <w:t>至</w:t>
      </w:r>
      <w:r>
        <w:rPr>
          <w:rFonts w:ascii="Times New Roman" w:hAnsi="Times New Roman" w:eastAsia="Times New Roman" w:cs="Times New Roman"/>
          <w:spacing w:val="9"/>
          <w:sz w:val="22"/>
          <w:szCs w:val="22"/>
        </w:rPr>
        <w:t>10</w:t>
      </w:r>
      <w:r>
        <w:rPr>
          <w:spacing w:val="9"/>
          <w:sz w:val="22"/>
          <w:szCs w:val="22"/>
        </w:rPr>
        <w:t>年内核素迁移路径及扩</w:t>
      </w:r>
      <w:r>
        <w:rPr>
          <w:spacing w:val="13"/>
          <w:sz w:val="22"/>
          <w:szCs w:val="22"/>
        </w:rPr>
        <w:t>散范围，计算并输出污染海水最早抵达上海、洛杉</w:t>
      </w:r>
      <w:r>
        <w:rPr>
          <w:spacing w:val="12"/>
          <w:sz w:val="22"/>
          <w:szCs w:val="22"/>
        </w:rPr>
        <w:t>矶及釜山近海区域的时间节点，同时绘</w:t>
      </w:r>
    </w:p>
    <w:p w14:paraId="1F5BA2B1">
      <w:pPr>
        <w:pStyle w:val="2"/>
        <w:spacing w:line="227" w:lineRule="auto"/>
        <w:ind w:left="11"/>
        <w:rPr>
          <w:sz w:val="22"/>
          <w:szCs w:val="22"/>
        </w:rPr>
      </w:pPr>
      <w:r>
        <w:rPr>
          <w:spacing w:val="8"/>
          <w:sz w:val="22"/>
          <w:szCs w:val="22"/>
        </w:rPr>
        <w:t>制污染物浓度随时间变化的曲线图。</w:t>
      </w:r>
    </w:p>
    <w:p w14:paraId="03F0B0B7">
      <w:pPr>
        <w:pStyle w:val="2"/>
        <w:spacing w:before="207" w:line="447" w:lineRule="auto"/>
        <w:ind w:left="12" w:right="11" w:firstLine="331"/>
        <w:jc w:val="both"/>
      </w:pPr>
      <w:r>
        <w:rPr>
          <w:spacing w:val="7"/>
        </w:rPr>
        <w:t>任务</w:t>
      </w:r>
      <w:r>
        <w:rPr>
          <w:rFonts w:ascii="Times New Roman" w:hAnsi="Times New Roman" w:eastAsia="Times New Roman" w:cs="Times New Roman"/>
          <w:spacing w:val="7"/>
        </w:rPr>
        <w:t>2</w:t>
      </w:r>
      <w:r>
        <w:rPr>
          <w:spacing w:val="7"/>
        </w:rPr>
        <w:t>：基于任务</w:t>
      </w:r>
      <w:r>
        <w:rPr>
          <w:rFonts w:ascii="Times New Roman" w:hAnsi="Times New Roman" w:eastAsia="Times New Roman" w:cs="Times New Roman"/>
          <w:spacing w:val="7"/>
        </w:rPr>
        <w:t>1</w:t>
      </w:r>
      <w:r>
        <w:rPr>
          <w:spacing w:val="7"/>
        </w:rPr>
        <w:t>中</w:t>
      </w:r>
      <w:r>
        <w:rPr>
          <w:rFonts w:ascii="Times New Roman" w:hAnsi="Times New Roman" w:eastAsia="Times New Roman" w:cs="Times New Roman"/>
          <w:spacing w:val="7"/>
        </w:rPr>
        <w:t>0-10</w:t>
      </w:r>
      <w:r>
        <w:rPr>
          <w:spacing w:val="7"/>
        </w:rPr>
        <w:t>年核废水全球扩散结果</w:t>
      </w:r>
      <w:r>
        <w:rPr>
          <w:spacing w:val="6"/>
        </w:rPr>
        <w:t>，聚焦六个代表性国家，从海洋生态</w:t>
      </w:r>
      <w:r>
        <w:rPr>
          <w:spacing w:val="3"/>
        </w:rPr>
        <w:t>（核素累积、浮游生物死亡）、渔业经济（捕</w:t>
      </w:r>
      <w:r>
        <w:rPr>
          <w:spacing w:val="2"/>
        </w:rPr>
        <w:t>捞量下降、出口损失、渔民收入）、食品安</w:t>
      </w:r>
      <w:r>
        <w:rPr>
          <w:spacing w:val="1"/>
        </w:rPr>
        <w:t>全（成人</w:t>
      </w:r>
      <w:r>
        <w:rPr>
          <w:rFonts w:ascii="Times New Roman" w:hAnsi="Times New Roman" w:eastAsia="Times New Roman" w:cs="Times New Roman"/>
          <w:spacing w:val="1"/>
        </w:rPr>
        <w:t>/</w:t>
      </w:r>
      <w:r>
        <w:rPr>
          <w:spacing w:val="1"/>
        </w:rPr>
        <w:t>儿童摄入量、过度风险、信任度下降、替代成本）三个维度，量化</w:t>
      </w:r>
      <w:r>
        <w:t>影响程度并划</w:t>
      </w:r>
      <w:r>
        <w:rPr>
          <w:spacing w:val="-1"/>
        </w:rPr>
        <w:t>分高</w:t>
      </w:r>
      <w:r>
        <w:rPr>
          <w:rFonts w:ascii="Times New Roman" w:hAnsi="Times New Roman" w:eastAsia="Times New Roman" w:cs="Times New Roman"/>
          <w:spacing w:val="-1"/>
        </w:rPr>
        <w:t>/</w:t>
      </w:r>
      <w:r>
        <w:rPr>
          <w:spacing w:val="-1"/>
        </w:rPr>
        <w:t>中</w:t>
      </w:r>
      <w:r>
        <w:rPr>
          <w:rFonts w:ascii="Times New Roman" w:hAnsi="Times New Roman" w:eastAsia="Times New Roman" w:cs="Times New Roman"/>
          <w:spacing w:val="-1"/>
        </w:rPr>
        <w:t>/</w:t>
      </w:r>
      <w:r>
        <w:rPr>
          <w:spacing w:val="-1"/>
        </w:rPr>
        <w:t>低风险等级，阐明分类依据与核心特征。</w:t>
      </w:r>
    </w:p>
    <w:p w14:paraId="6D88BB81">
      <w:pPr>
        <w:pStyle w:val="2"/>
        <w:spacing w:before="4" w:line="438" w:lineRule="auto"/>
        <w:ind w:left="17" w:right="1" w:firstLine="339"/>
        <w:jc w:val="both"/>
      </w:pPr>
      <w:r>
        <w:rPr>
          <w:spacing w:val="6"/>
        </w:rPr>
        <w:t>任务三：收集相关数据，对福岛核污染水的三种处理方案（海洋排放、强化处理后储</w:t>
      </w:r>
      <w:r>
        <w:rPr>
          <w:spacing w:val="3"/>
        </w:rPr>
        <w:t>存、零排放）进行定量对比。通过构建整合成本、环境</w:t>
      </w:r>
      <w:r>
        <w:rPr>
          <w:spacing w:val="2"/>
        </w:rPr>
        <w:t>影响与安全时限的三维评估模型，</w:t>
      </w:r>
      <w:r>
        <w:rPr>
          <w:spacing w:val="-1"/>
        </w:rPr>
        <w:t>模拟其</w:t>
      </w:r>
      <w:r>
        <w:rPr>
          <w:rFonts w:ascii="Times New Roman" w:hAnsi="Times New Roman" w:eastAsia="Times New Roman" w:cs="Times New Roman"/>
          <w:spacing w:val="-1"/>
        </w:rPr>
        <w:t>30</w:t>
      </w:r>
      <w:r>
        <w:rPr>
          <w:spacing w:val="-1"/>
        </w:rPr>
        <w:t>年总成本及海洋生态效应。</w:t>
      </w:r>
    </w:p>
    <w:p w14:paraId="079823D0">
      <w:pPr>
        <w:spacing w:line="438" w:lineRule="auto"/>
        <w:sectPr>
          <w:headerReference r:id="rId5" w:type="default"/>
          <w:pgSz w:w="11906" w:h="16839"/>
          <w:pgMar w:top="1370" w:right="1397" w:bottom="0" w:left="1416" w:header="868" w:footer="0" w:gutter="0"/>
          <w:cols w:space="720" w:num="1"/>
        </w:sectPr>
      </w:pPr>
    </w:p>
    <w:p w14:paraId="2CED7E01">
      <w:pPr>
        <w:pStyle w:val="2"/>
        <w:spacing w:before="124" w:line="219" w:lineRule="auto"/>
        <w:ind w:left="37"/>
      </w:pPr>
      <w:r>
        <w:rPr>
          <w:spacing w:val="-1"/>
        </w:rPr>
        <w:t>核素衰变过程，并采用多目标优化方法寻找最优解。</w:t>
      </w:r>
    </w:p>
    <w:p w14:paraId="3F208D58">
      <w:pPr>
        <w:pStyle w:val="2"/>
        <w:spacing w:before="183" w:line="499" w:lineRule="auto"/>
        <w:ind w:left="20" w:right="4" w:firstLine="331"/>
      </w:pPr>
      <w:r>
        <w:rPr>
          <w:spacing w:val="3"/>
        </w:rPr>
        <w:t>任务</w:t>
      </w:r>
      <w:r>
        <w:rPr>
          <w:rFonts w:ascii="Times New Roman" w:hAnsi="Times New Roman" w:eastAsia="Times New Roman" w:cs="Times New Roman"/>
          <w:spacing w:val="3"/>
        </w:rPr>
        <w:t>4</w:t>
      </w:r>
      <w:r>
        <w:rPr>
          <w:spacing w:val="3"/>
        </w:rPr>
        <w:t>：基于上述建模与仿真实验，我们为日本政</w:t>
      </w:r>
      <w:r>
        <w:rPr>
          <w:spacing w:val="2"/>
        </w:rPr>
        <w:t>府及国际原子能机构提出政策与制度</w:t>
      </w:r>
      <w:r>
        <w:rPr>
          <w:spacing w:val="-4"/>
        </w:rPr>
        <w:t>改进方案。</w:t>
      </w:r>
    </w:p>
    <w:p w14:paraId="6B6428D7">
      <w:pPr>
        <w:pStyle w:val="2"/>
        <w:spacing w:before="316" w:line="223" w:lineRule="auto"/>
        <w:ind w:left="20"/>
        <w:outlineLvl w:val="0"/>
        <w:rPr>
          <w:sz w:val="33"/>
          <w:szCs w:val="33"/>
        </w:rPr>
      </w:pPr>
      <w:bookmarkStart w:id="5" w:name="bookmark6"/>
      <w:bookmarkEnd w:id="5"/>
      <w:bookmarkStart w:id="6" w:name="bookmark2"/>
      <w:bookmarkEnd w:id="6"/>
      <w:bookmarkStart w:id="7" w:name="bookmark7"/>
      <w:bookmarkEnd w:id="7"/>
      <w:r>
        <w:rPr>
          <w:rFonts w:ascii="Times New Roman" w:hAnsi="Times New Roman" w:eastAsia="Times New Roman" w:cs="Times New Roman"/>
          <w:b/>
          <w:bCs/>
          <w:spacing w:val="-9"/>
          <w:sz w:val="33"/>
          <w:szCs w:val="33"/>
        </w:rPr>
        <w:t>2.</w:t>
      </w:r>
      <w:r>
        <w:rPr>
          <w:rFonts w:ascii="Times New Roman" w:hAnsi="Times New Roman" w:eastAsia="Times New Roman" w:cs="Times New Roman"/>
          <w:b/>
          <w:bCs/>
          <w:spacing w:val="11"/>
          <w:sz w:val="33"/>
          <w:szCs w:val="33"/>
        </w:rPr>
        <w:t xml:space="preserve">    </w:t>
      </w:r>
      <w:r>
        <w:rPr>
          <w:b/>
          <w:bCs/>
          <w:spacing w:val="-9"/>
          <w:sz w:val="33"/>
          <w:szCs w:val="33"/>
        </w:rPr>
        <w:t>问题分析</w:t>
      </w:r>
    </w:p>
    <w:p w14:paraId="22F6F663">
      <w:pPr>
        <w:spacing w:line="267" w:lineRule="auto"/>
        <w:rPr>
          <w:rFonts w:ascii="Arial"/>
          <w:sz w:val="21"/>
        </w:rPr>
      </w:pPr>
    </w:p>
    <w:p w14:paraId="1B9B3A7B">
      <w:pPr>
        <w:pStyle w:val="2"/>
        <w:spacing w:before="88" w:line="224" w:lineRule="auto"/>
        <w:ind w:left="17"/>
        <w:outlineLvl w:val="1"/>
        <w:rPr>
          <w:sz w:val="27"/>
          <w:szCs w:val="27"/>
        </w:rPr>
      </w:pPr>
      <w:bookmarkStart w:id="8" w:name="bookmark2"/>
      <w:bookmarkEnd w:id="8"/>
      <w:r>
        <w:rPr>
          <w:rFonts w:ascii="Times New Roman" w:hAnsi="Times New Roman" w:eastAsia="Times New Roman" w:cs="Times New Roman"/>
          <w:b/>
          <w:bCs/>
          <w:spacing w:val="1"/>
          <w:sz w:val="27"/>
          <w:szCs w:val="27"/>
        </w:rPr>
        <w:t>2.1</w:t>
      </w:r>
      <w:r>
        <w:rPr>
          <w:rFonts w:ascii="Times New Roman" w:hAnsi="Times New Roman" w:eastAsia="Times New Roman" w:cs="Times New Roman"/>
          <w:b/>
          <w:bCs/>
          <w:spacing w:val="18"/>
          <w:sz w:val="27"/>
          <w:szCs w:val="27"/>
        </w:rPr>
        <w:t xml:space="preserve">   </w:t>
      </w:r>
      <w:r>
        <w:rPr>
          <w:b/>
          <w:bCs/>
          <w:spacing w:val="1"/>
          <w:sz w:val="27"/>
          <w:szCs w:val="27"/>
        </w:rPr>
        <w:t>第一题解析</w:t>
      </w:r>
    </w:p>
    <w:p w14:paraId="4BA0855C">
      <w:pPr>
        <w:pStyle w:val="2"/>
        <w:spacing w:before="309" w:line="521" w:lineRule="auto"/>
        <w:ind w:left="12" w:firstLine="356"/>
        <w:jc w:val="both"/>
      </w:pPr>
      <w:r>
        <w:rPr>
          <w:spacing w:val="5"/>
        </w:rPr>
        <w:t>第一个研究课题是基于</w:t>
      </w:r>
      <w:r>
        <w:rPr>
          <w:rFonts w:ascii="Times New Roman" w:hAnsi="Times New Roman" w:eastAsia="Times New Roman" w:cs="Times New Roman"/>
          <w:spacing w:val="5"/>
        </w:rPr>
        <w:t>2023</w:t>
      </w:r>
      <w:r>
        <w:rPr>
          <w:spacing w:val="5"/>
        </w:rPr>
        <w:t>至</w:t>
      </w:r>
      <w:r>
        <w:rPr>
          <w:rFonts w:ascii="Times New Roman" w:hAnsi="Times New Roman" w:eastAsia="Times New Roman" w:cs="Times New Roman"/>
          <w:spacing w:val="5"/>
        </w:rPr>
        <w:t>2025</w:t>
      </w:r>
      <w:r>
        <w:rPr>
          <w:spacing w:val="5"/>
        </w:rPr>
        <w:t>年的多源数据建立海洋扩散模型，模拟核</w:t>
      </w:r>
      <w:r>
        <w:rPr>
          <w:spacing w:val="4"/>
        </w:rPr>
        <w:t>废水排入</w:t>
      </w:r>
      <w:r>
        <w:rPr>
          <w:spacing w:val="3"/>
        </w:rPr>
        <w:t>海洋后</w:t>
      </w:r>
      <w:r>
        <w:rPr>
          <w:rFonts w:ascii="Times New Roman" w:hAnsi="Times New Roman" w:eastAsia="Times New Roman" w:cs="Times New Roman"/>
          <w:spacing w:val="3"/>
        </w:rPr>
        <w:t>0-10</w:t>
      </w:r>
      <w:r>
        <w:rPr>
          <w:spacing w:val="3"/>
        </w:rPr>
        <w:t>年内的扩散过程。首先对福岛周边的</w:t>
      </w:r>
      <w:r>
        <w:rPr>
          <w:rFonts w:ascii="Times New Roman" w:hAnsi="Times New Roman" w:eastAsia="Times New Roman" w:cs="Times New Roman"/>
        </w:rPr>
        <w:t>Argo</w:t>
      </w:r>
      <w:r>
        <w:rPr>
          <w:spacing w:val="3"/>
        </w:rPr>
        <w:t>浮标、卫星遥感、海洋站数据及海底</w:t>
      </w:r>
      <w:r>
        <w:rPr>
          <w:spacing w:val="9"/>
        </w:rPr>
        <w:t>地形图进行空间插值，提取温度、流速、盐度等特征参</w:t>
      </w:r>
      <w:r>
        <w:rPr>
          <w:spacing w:val="8"/>
        </w:rPr>
        <w:t>数，进而构建三维温度场与盐度</w:t>
      </w:r>
      <w:r>
        <w:rPr>
          <w:spacing w:val="4"/>
        </w:rPr>
        <w:t>场。随后采用结合数据的三维对流</w:t>
      </w:r>
      <w:r>
        <w:rPr>
          <w:rFonts w:ascii="Times New Roman" w:hAnsi="Times New Roman" w:eastAsia="Times New Roman" w:cs="Times New Roman"/>
          <w:spacing w:val="4"/>
        </w:rPr>
        <w:t>-</w:t>
      </w:r>
      <w:r>
        <w:rPr>
          <w:spacing w:val="4"/>
        </w:rPr>
        <w:t>扩散</w:t>
      </w:r>
      <w:r>
        <w:rPr>
          <w:rFonts w:ascii="Times New Roman" w:hAnsi="Times New Roman" w:eastAsia="Times New Roman" w:cs="Times New Roman"/>
          <w:spacing w:val="4"/>
        </w:rPr>
        <w:t>-</w:t>
      </w:r>
      <w:r>
        <w:rPr>
          <w:spacing w:val="4"/>
        </w:rPr>
        <w:t>衰减耦合模型进行扩散模拟。结果显示，核心污</w:t>
      </w:r>
      <w:r>
        <w:rPr>
          <w:spacing w:val="2"/>
        </w:rPr>
        <w:t>染废水将在</w:t>
      </w:r>
      <w:r>
        <w:rPr>
          <w:rFonts w:ascii="Times New Roman" w:hAnsi="Times New Roman" w:eastAsia="Times New Roman" w:cs="Times New Roman"/>
          <w:spacing w:val="2"/>
        </w:rPr>
        <w:t>10</w:t>
      </w:r>
      <w:r>
        <w:rPr>
          <w:spacing w:val="2"/>
        </w:rPr>
        <w:t>年内扩散至整个太平洋和印度洋。第二个课题是运用该海洋扩散模型并引入</w:t>
      </w:r>
      <w:r>
        <w:rPr>
          <w:spacing w:val="-1"/>
        </w:rPr>
        <w:t>检测阈值，确定釜山、上海和洛杉矶的最早到达时间。</w:t>
      </w:r>
    </w:p>
    <w:p w14:paraId="7A35352A">
      <w:pPr>
        <w:pStyle w:val="2"/>
        <w:spacing w:before="201" w:line="226" w:lineRule="auto"/>
        <w:ind w:left="17"/>
        <w:outlineLvl w:val="1"/>
        <w:rPr>
          <w:sz w:val="27"/>
          <w:szCs w:val="27"/>
        </w:rPr>
      </w:pPr>
      <w:bookmarkStart w:id="9" w:name="bookmark8"/>
      <w:bookmarkEnd w:id="9"/>
      <w:bookmarkStart w:id="10" w:name="bookmark2"/>
      <w:bookmarkEnd w:id="10"/>
      <w:r>
        <w:rPr>
          <w:rFonts w:ascii="Times New Roman" w:hAnsi="Times New Roman" w:eastAsia="Times New Roman" w:cs="Times New Roman"/>
          <w:b/>
          <w:bCs/>
          <w:sz w:val="27"/>
          <w:szCs w:val="27"/>
        </w:rPr>
        <w:t xml:space="preserve">2.2    </w:t>
      </w:r>
      <w:r>
        <w:rPr>
          <w:b/>
          <w:bCs/>
          <w:sz w:val="27"/>
          <w:szCs w:val="27"/>
        </w:rPr>
        <w:t>问题二的分析</w:t>
      </w:r>
    </w:p>
    <w:p w14:paraId="013F2D8E">
      <w:pPr>
        <w:spacing w:line="250" w:lineRule="auto"/>
        <w:rPr>
          <w:rFonts w:ascii="Arial"/>
          <w:sz w:val="21"/>
        </w:rPr>
      </w:pPr>
    </w:p>
    <w:p w14:paraId="275212BE">
      <w:pPr>
        <w:pStyle w:val="2"/>
        <w:spacing w:before="75" w:line="219" w:lineRule="auto"/>
        <w:ind w:right="3"/>
        <w:jc w:val="right"/>
      </w:pPr>
      <w:r>
        <w:rPr>
          <w:spacing w:val="3"/>
        </w:rPr>
        <w:t>本部分的核心任务是根据任务</w:t>
      </w:r>
      <w:r>
        <w:rPr>
          <w:rFonts w:ascii="Times New Roman" w:hAnsi="Times New Roman" w:eastAsia="Times New Roman" w:cs="Times New Roman"/>
          <w:spacing w:val="3"/>
        </w:rPr>
        <w:t>1</w:t>
      </w:r>
      <w:r>
        <w:rPr>
          <w:spacing w:val="3"/>
        </w:rPr>
        <w:t>提供的核废水排放</w:t>
      </w:r>
      <w:r>
        <w:rPr>
          <w:spacing w:val="2"/>
        </w:rPr>
        <w:t>后</w:t>
      </w:r>
      <w:r>
        <w:rPr>
          <w:rFonts w:ascii="Times New Roman" w:hAnsi="Times New Roman" w:eastAsia="Times New Roman" w:cs="Times New Roman"/>
          <w:spacing w:val="2"/>
        </w:rPr>
        <w:t>0-10</w:t>
      </w:r>
      <w:r>
        <w:rPr>
          <w:spacing w:val="2"/>
        </w:rPr>
        <w:t>年关键海域的放射性核素浓度</w:t>
      </w:r>
    </w:p>
    <w:p w14:paraId="0681C2EA">
      <w:pPr>
        <w:spacing w:line="321" w:lineRule="auto"/>
        <w:rPr>
          <w:rFonts w:ascii="Arial"/>
          <w:sz w:val="21"/>
        </w:rPr>
      </w:pPr>
    </w:p>
    <w:p w14:paraId="6BFFC964">
      <w:pPr>
        <w:pStyle w:val="2"/>
        <w:spacing w:before="76" w:line="218" w:lineRule="auto"/>
        <w:ind w:left="12"/>
      </w:pPr>
      <w:r>
        <w:rPr>
          <w:spacing w:val="5"/>
        </w:rPr>
        <w:t>数据，选取</w:t>
      </w:r>
      <w:r>
        <w:rPr>
          <w:rFonts w:ascii="Times New Roman" w:hAnsi="Times New Roman" w:eastAsia="Times New Roman" w:cs="Times New Roman"/>
          <w:spacing w:val="5"/>
        </w:rPr>
        <w:t>6</w:t>
      </w:r>
      <w:r>
        <w:rPr>
          <w:spacing w:val="5"/>
        </w:rPr>
        <w:t>个具有地理代表性的国家，构建涵盖三个维度的综合评价模型。通过综合评</w:t>
      </w:r>
    </w:p>
    <w:p w14:paraId="5794424D">
      <w:pPr>
        <w:spacing w:line="322" w:lineRule="auto"/>
        <w:rPr>
          <w:rFonts w:ascii="Arial"/>
          <w:sz w:val="21"/>
        </w:rPr>
      </w:pPr>
    </w:p>
    <w:p w14:paraId="22E46A3B">
      <w:pPr>
        <w:pStyle w:val="2"/>
        <w:spacing w:before="75" w:line="219" w:lineRule="auto"/>
        <w:ind w:left="13"/>
      </w:pPr>
      <w:r>
        <w:rPr>
          <w:spacing w:val="-1"/>
        </w:rPr>
        <w:t>分和聚类分析量化影响的严重程度，并根据结果对风险水平进行科学分类。</w:t>
      </w:r>
    </w:p>
    <w:p w14:paraId="617E5822">
      <w:pPr>
        <w:spacing w:line="246" w:lineRule="auto"/>
        <w:rPr>
          <w:rFonts w:ascii="Arial"/>
          <w:sz w:val="21"/>
        </w:rPr>
      </w:pPr>
    </w:p>
    <w:p w14:paraId="67562B3E">
      <w:pPr>
        <w:spacing w:line="247" w:lineRule="auto"/>
        <w:rPr>
          <w:rFonts w:ascii="Arial"/>
          <w:sz w:val="21"/>
        </w:rPr>
      </w:pPr>
    </w:p>
    <w:p w14:paraId="54C21B9A">
      <w:pPr>
        <w:pStyle w:val="2"/>
        <w:spacing w:before="88" w:line="226" w:lineRule="auto"/>
        <w:ind w:left="17"/>
        <w:outlineLvl w:val="1"/>
        <w:rPr>
          <w:sz w:val="27"/>
          <w:szCs w:val="27"/>
        </w:rPr>
      </w:pPr>
      <w:bookmarkStart w:id="11" w:name="bookmark9"/>
      <w:bookmarkEnd w:id="11"/>
      <w:bookmarkStart w:id="12" w:name="bookmark2"/>
      <w:bookmarkEnd w:id="12"/>
      <w:r>
        <w:rPr>
          <w:rFonts w:ascii="Times New Roman" w:hAnsi="Times New Roman" w:eastAsia="Times New Roman" w:cs="Times New Roman"/>
          <w:b/>
          <w:bCs/>
          <w:spacing w:val="1"/>
          <w:sz w:val="27"/>
          <w:szCs w:val="27"/>
        </w:rPr>
        <w:t xml:space="preserve">2.3    </w:t>
      </w:r>
      <w:r>
        <w:rPr>
          <w:b/>
          <w:bCs/>
          <w:spacing w:val="1"/>
          <w:sz w:val="27"/>
          <w:szCs w:val="27"/>
        </w:rPr>
        <w:t>问题三的分析</w:t>
      </w:r>
    </w:p>
    <w:p w14:paraId="30B72716">
      <w:pPr>
        <w:spacing w:line="296" w:lineRule="auto"/>
        <w:rPr>
          <w:rFonts w:ascii="Arial"/>
          <w:sz w:val="21"/>
        </w:rPr>
      </w:pPr>
    </w:p>
    <w:p w14:paraId="0638A8BE">
      <w:pPr>
        <w:pStyle w:val="2"/>
        <w:spacing w:before="75" w:line="218" w:lineRule="auto"/>
        <w:ind w:right="1"/>
        <w:jc w:val="right"/>
      </w:pPr>
      <w:r>
        <w:rPr>
          <w:spacing w:val="5"/>
        </w:rPr>
        <w:t>第三部分是构建核废水处理方案的三维评价模型，首先分别建立核素演化模型、环境</w:t>
      </w:r>
    </w:p>
    <w:p w14:paraId="705A8B2F">
      <w:pPr>
        <w:spacing w:line="415" w:lineRule="auto"/>
        <w:rPr>
          <w:rFonts w:ascii="Arial"/>
          <w:sz w:val="21"/>
        </w:rPr>
      </w:pPr>
    </w:p>
    <w:p w14:paraId="00EB7106">
      <w:pPr>
        <w:pStyle w:val="2"/>
        <w:spacing w:before="75" w:line="219" w:lineRule="auto"/>
        <w:ind w:right="1"/>
        <w:jc w:val="right"/>
      </w:pPr>
      <w:r>
        <w:rPr>
          <w:spacing w:val="5"/>
        </w:rPr>
        <w:t>影响指数模型和成本模型，量化</w:t>
      </w:r>
      <w:r>
        <w:rPr>
          <w:rFonts w:ascii="Times New Roman" w:hAnsi="Times New Roman" w:eastAsia="Times New Roman" w:cs="Times New Roman"/>
          <w:spacing w:val="5"/>
        </w:rPr>
        <w:t>30</w:t>
      </w:r>
      <w:r>
        <w:rPr>
          <w:spacing w:val="5"/>
        </w:rPr>
        <w:t>年尺度下</w:t>
      </w:r>
      <w:r>
        <w:rPr>
          <w:rFonts w:ascii="Times New Roman" w:hAnsi="Times New Roman" w:eastAsia="Times New Roman" w:cs="Times New Roman"/>
          <w:spacing w:val="5"/>
        </w:rPr>
        <w:t>3</w:t>
      </w:r>
      <w:r>
        <w:rPr>
          <w:spacing w:val="5"/>
        </w:rPr>
        <w:t>种方案的成本、环境影响和安全时限，得到</w:t>
      </w:r>
    </w:p>
    <w:p w14:paraId="5ED3A042">
      <w:pPr>
        <w:spacing w:line="414" w:lineRule="auto"/>
        <w:rPr>
          <w:rFonts w:ascii="Arial"/>
          <w:sz w:val="21"/>
        </w:rPr>
      </w:pPr>
    </w:p>
    <w:p w14:paraId="3B7493C1">
      <w:pPr>
        <w:pStyle w:val="2"/>
        <w:spacing w:before="75" w:line="219" w:lineRule="auto"/>
        <w:ind w:left="22"/>
      </w:pPr>
      <w:r>
        <w:rPr>
          <w:spacing w:val="-1"/>
        </w:rPr>
        <w:t>结果，然后在</w:t>
      </w:r>
      <w:r>
        <w:rPr>
          <w:rFonts w:ascii="Times New Roman" w:hAnsi="Times New Roman" w:eastAsia="Times New Roman" w:cs="Times New Roman"/>
          <w:spacing w:val="-1"/>
        </w:rPr>
        <w:t>3</w:t>
      </w:r>
      <w:r>
        <w:rPr>
          <w:spacing w:val="-1"/>
        </w:rPr>
        <w:t>种方案的基础上，采用多目标优化方法对方案进行优化排序。</w:t>
      </w:r>
    </w:p>
    <w:p w14:paraId="01777C8A">
      <w:pPr>
        <w:spacing w:line="219" w:lineRule="auto"/>
        <w:sectPr>
          <w:headerReference r:id="rId6" w:type="default"/>
          <w:pgSz w:w="11906" w:h="16839"/>
          <w:pgMar w:top="1370" w:right="1408" w:bottom="0" w:left="1416" w:header="868" w:footer="0" w:gutter="0"/>
          <w:cols w:space="720" w:num="1"/>
        </w:sectPr>
      </w:pPr>
    </w:p>
    <w:p w14:paraId="2830097B">
      <w:pPr>
        <w:pStyle w:val="2"/>
        <w:spacing w:before="108" w:line="226" w:lineRule="auto"/>
        <w:ind w:left="17"/>
        <w:outlineLvl w:val="1"/>
        <w:rPr>
          <w:sz w:val="27"/>
          <w:szCs w:val="27"/>
        </w:rPr>
      </w:pPr>
      <w:bookmarkStart w:id="13" w:name="bookmark10"/>
      <w:bookmarkEnd w:id="13"/>
      <w:r>
        <w:rPr>
          <w:rFonts w:ascii="Times New Roman" w:hAnsi="Times New Roman" w:eastAsia="Times New Roman" w:cs="Times New Roman"/>
          <w:b/>
          <w:bCs/>
          <w:sz w:val="27"/>
          <w:szCs w:val="27"/>
        </w:rPr>
        <w:t xml:space="preserve">2.4    </w:t>
      </w:r>
      <w:r>
        <w:rPr>
          <w:b/>
          <w:bCs/>
          <w:sz w:val="27"/>
          <w:szCs w:val="27"/>
        </w:rPr>
        <w:t>问题四分析</w:t>
      </w:r>
    </w:p>
    <w:p w14:paraId="51404300">
      <w:pPr>
        <w:pStyle w:val="2"/>
        <w:spacing w:before="311" w:line="512" w:lineRule="auto"/>
        <w:ind w:left="17" w:right="4" w:firstLine="369"/>
      </w:pPr>
      <w:r>
        <w:rPr>
          <w:spacing w:val="5"/>
        </w:rPr>
        <w:t>基于上述模型的科学结论，我们分别向日本政府和国际原子能机构提</w:t>
      </w:r>
      <w:r>
        <w:rPr>
          <w:spacing w:val="4"/>
        </w:rPr>
        <w:t>交推荐信，旨在</w:t>
      </w:r>
      <w:r>
        <w:rPr>
          <w:spacing w:val="-1"/>
        </w:rPr>
        <w:t>敦促其采取更负责任的行动，并加强国际监督与合作。</w:t>
      </w:r>
    </w:p>
    <w:p w14:paraId="2AFABD4B">
      <w:pPr>
        <w:pStyle w:val="2"/>
        <w:spacing w:before="281" w:line="222" w:lineRule="auto"/>
        <w:ind w:left="21"/>
        <w:outlineLvl w:val="0"/>
        <w:rPr>
          <w:sz w:val="32"/>
          <w:szCs w:val="32"/>
        </w:rPr>
      </w:pPr>
      <w:bookmarkStart w:id="14" w:name="bookmark11"/>
      <w:bookmarkEnd w:id="14"/>
      <w:r>
        <w:rPr>
          <w:rFonts w:ascii="Times New Roman" w:hAnsi="Times New Roman" w:eastAsia="Times New Roman" w:cs="Times New Roman"/>
          <w:b/>
          <w:bCs/>
          <w:spacing w:val="-1"/>
          <w:sz w:val="32"/>
          <w:szCs w:val="32"/>
        </w:rPr>
        <w:t>3.</w:t>
      </w:r>
      <w:r>
        <w:rPr>
          <w:rFonts w:ascii="Times New Roman" w:hAnsi="Times New Roman" w:eastAsia="Times New Roman" w:cs="Times New Roman"/>
          <w:b/>
          <w:bCs/>
          <w:spacing w:val="26"/>
          <w:sz w:val="32"/>
          <w:szCs w:val="32"/>
        </w:rPr>
        <w:t xml:space="preserve">   </w:t>
      </w:r>
      <w:r>
        <w:rPr>
          <w:b/>
          <w:bCs/>
          <w:spacing w:val="-1"/>
          <w:sz w:val="32"/>
          <w:szCs w:val="32"/>
        </w:rPr>
        <w:t>模型假设</w:t>
      </w:r>
    </w:p>
    <w:p w14:paraId="08055343">
      <w:pPr>
        <w:spacing w:line="290" w:lineRule="auto"/>
        <w:rPr>
          <w:rFonts w:ascii="Arial"/>
          <w:sz w:val="21"/>
        </w:rPr>
      </w:pPr>
    </w:p>
    <w:p w14:paraId="190196FE">
      <w:pPr>
        <w:pStyle w:val="2"/>
        <w:spacing w:before="75" w:line="336" w:lineRule="auto"/>
        <w:ind w:left="24" w:right="6" w:firstLine="409"/>
      </w:pPr>
      <w:r>
        <w:rPr>
          <w:rFonts w:ascii="Times New Roman" w:hAnsi="Times New Roman" w:eastAsia="Times New Roman" w:cs="Times New Roman"/>
          <w:spacing w:val="3"/>
        </w:rPr>
        <w:t>1</w:t>
      </w:r>
      <w:r>
        <w:rPr>
          <w:rFonts w:ascii="Times New Roman" w:hAnsi="Times New Roman" w:eastAsia="Times New Roman" w:cs="Times New Roman"/>
          <w:spacing w:val="-27"/>
        </w:rPr>
        <w:t xml:space="preserve"> </w:t>
      </w:r>
      <w:r>
        <w:rPr>
          <w:spacing w:val="3"/>
        </w:rPr>
        <w:t>．海洋密度分层在</w:t>
      </w:r>
      <w:r>
        <w:rPr>
          <w:rFonts w:ascii="Times New Roman" w:hAnsi="Times New Roman" w:eastAsia="Times New Roman" w:cs="Times New Roman"/>
          <w:spacing w:val="3"/>
        </w:rPr>
        <w:t>0</w:t>
      </w:r>
      <w:r>
        <w:rPr>
          <w:spacing w:val="3"/>
        </w:rPr>
        <w:t>～</w:t>
      </w:r>
      <w:r>
        <w:rPr>
          <w:rFonts w:ascii="Times New Roman" w:hAnsi="Times New Roman" w:eastAsia="Times New Roman" w:cs="Times New Roman"/>
          <w:spacing w:val="3"/>
        </w:rPr>
        <w:t>10</w:t>
      </w:r>
      <w:r>
        <w:rPr>
          <w:spacing w:val="3"/>
        </w:rPr>
        <w:t>年时间尺度上保</w:t>
      </w:r>
      <w:r>
        <w:rPr>
          <w:spacing w:val="2"/>
        </w:rPr>
        <w:t>持稳定状态，温度和盐度异常仅反映在观测</w:t>
      </w:r>
      <w:r>
        <w:rPr>
          <w:spacing w:val="-1"/>
        </w:rPr>
        <w:t>场中，没有额外的强的、间歇性的干扰。</w:t>
      </w:r>
    </w:p>
    <w:p w14:paraId="08AC4F2E">
      <w:pPr>
        <w:spacing w:line="320" w:lineRule="auto"/>
        <w:rPr>
          <w:rFonts w:ascii="Arial"/>
          <w:sz w:val="21"/>
        </w:rPr>
      </w:pPr>
    </w:p>
    <w:p w14:paraId="6C45BD30">
      <w:pPr>
        <w:pStyle w:val="2"/>
        <w:spacing w:before="75" w:line="219" w:lineRule="auto"/>
        <w:ind w:left="367"/>
      </w:pPr>
      <w:r>
        <w:rPr>
          <w:rFonts w:ascii="Times New Roman" w:hAnsi="Times New Roman" w:eastAsia="Times New Roman" w:cs="Times New Roman"/>
          <w:spacing w:val="-1"/>
        </w:rPr>
        <w:t>2</w:t>
      </w:r>
      <w:r>
        <w:rPr>
          <w:rFonts w:ascii="Times New Roman" w:hAnsi="Times New Roman" w:eastAsia="Times New Roman" w:cs="Times New Roman"/>
          <w:spacing w:val="-27"/>
        </w:rPr>
        <w:t xml:space="preserve"> </w:t>
      </w:r>
      <w:r>
        <w:rPr>
          <w:spacing w:val="-1"/>
        </w:rPr>
        <w:t>．核素迁移假说：放射性核素迁移仅通过衰变和海洋扩散，不需要考虑生</w:t>
      </w:r>
      <w:r>
        <w:rPr>
          <w:spacing w:val="-2"/>
        </w:rPr>
        <w:t>物降解。</w:t>
      </w:r>
    </w:p>
    <w:p w14:paraId="0EE9817D">
      <w:pPr>
        <w:spacing w:line="311" w:lineRule="auto"/>
        <w:rPr>
          <w:rFonts w:ascii="Arial"/>
          <w:sz w:val="21"/>
        </w:rPr>
      </w:pPr>
    </w:p>
    <w:p w14:paraId="390B1564">
      <w:pPr>
        <w:pStyle w:val="2"/>
        <w:spacing w:before="75" w:line="219" w:lineRule="auto"/>
        <w:ind w:right="4"/>
        <w:jc w:val="right"/>
        <w:rPr>
          <w:rFonts w:ascii="Times New Roman" w:hAnsi="Times New Roman" w:eastAsia="Times New Roman" w:cs="Times New Roman"/>
        </w:rPr>
      </w:pPr>
      <w:r>
        <w:rPr>
          <w:rFonts w:ascii="Times New Roman" w:hAnsi="Times New Roman" w:eastAsia="Times New Roman" w:cs="Times New Roman"/>
          <w:spacing w:val="1"/>
        </w:rPr>
        <w:t>3.</w:t>
      </w:r>
      <w:r>
        <w:rPr>
          <w:spacing w:val="1"/>
        </w:rPr>
        <w:t>数据稳定性假设：各国海鲜日均消费量</w:t>
      </w:r>
      <w:r>
        <w:t>及生物浓缩因子（</w:t>
      </w:r>
      <w:r>
        <w:rPr>
          <w:rFonts w:ascii="Times New Roman" w:hAnsi="Times New Roman" w:eastAsia="Times New Roman" w:cs="Times New Roman"/>
        </w:rPr>
        <w:t>K</w:t>
      </w:r>
      <w:r>
        <w:t>值）数据均来自</w:t>
      </w:r>
      <w:r>
        <w:rPr>
          <w:rFonts w:ascii="Times New Roman" w:hAnsi="Times New Roman" w:eastAsia="Times New Roman" w:cs="Times New Roman"/>
        </w:rPr>
        <w:t>FAO 2024</w:t>
      </w:r>
    </w:p>
    <w:p w14:paraId="28D4A8CD">
      <w:pPr>
        <w:spacing w:line="278" w:lineRule="auto"/>
        <w:rPr>
          <w:rFonts w:ascii="Arial"/>
          <w:sz w:val="21"/>
        </w:rPr>
      </w:pPr>
    </w:p>
    <w:p w14:paraId="2188730D">
      <w:pPr>
        <w:pStyle w:val="2"/>
        <w:spacing w:before="76" w:line="463" w:lineRule="auto"/>
        <w:ind w:left="35" w:right="4" w:hanging="17"/>
      </w:pPr>
      <w:r>
        <w:t>数据库，未来</w:t>
      </w:r>
      <w:r>
        <w:rPr>
          <w:rFonts w:ascii="Times New Roman" w:hAnsi="Times New Roman" w:eastAsia="Times New Roman" w:cs="Times New Roman"/>
        </w:rPr>
        <w:t>30</w:t>
      </w:r>
      <w:r>
        <w:t>年内保持稳定；海鲜出口量与捕捞量的相关系数达</w:t>
      </w:r>
      <w:r>
        <w:rPr>
          <w:rFonts w:ascii="Times New Roman" w:hAnsi="Times New Roman" w:eastAsia="Times New Roman" w:cs="Times New Roman"/>
        </w:rPr>
        <w:t>0.8</w:t>
      </w:r>
      <w:r>
        <w:rPr>
          <w:rFonts w:ascii="Times New Roman" w:hAnsi="Times New Roman" w:eastAsia="Times New Roman" w:cs="Times New Roman"/>
          <w:spacing w:val="-28"/>
        </w:rPr>
        <w:t xml:space="preserve"> </w:t>
      </w:r>
      <w:r>
        <w:t>，渔民收入与捕捞量</w:t>
      </w:r>
      <w:r>
        <w:rPr>
          <w:spacing w:val="-1"/>
        </w:rPr>
        <w:t>的相关系数达</w:t>
      </w:r>
      <w:r>
        <w:rPr>
          <w:rFonts w:ascii="Times New Roman" w:hAnsi="Times New Roman" w:eastAsia="Times New Roman" w:cs="Times New Roman"/>
          <w:spacing w:val="-1"/>
        </w:rPr>
        <w:t>0.9</w:t>
      </w:r>
      <w:r>
        <w:rPr>
          <w:spacing w:val="-1"/>
        </w:rPr>
        <w:t>（基于</w:t>
      </w:r>
      <w:r>
        <w:rPr>
          <w:rFonts w:ascii="Times New Roman" w:hAnsi="Times New Roman" w:eastAsia="Times New Roman" w:cs="Times New Roman"/>
          <w:spacing w:val="-1"/>
        </w:rPr>
        <w:t>FAO 2023-2025</w:t>
      </w:r>
      <w:r>
        <w:rPr>
          <w:spacing w:val="-1"/>
        </w:rPr>
        <w:t>年贸易及经济数据拟合）。</w:t>
      </w:r>
    </w:p>
    <w:p w14:paraId="03142880">
      <w:pPr>
        <w:pStyle w:val="2"/>
        <w:spacing w:before="2" w:line="301" w:lineRule="auto"/>
        <w:ind w:left="42" w:right="8" w:firstLine="316"/>
      </w:pPr>
      <w:r>
        <w:rPr>
          <w:rFonts w:ascii="Times New Roman" w:hAnsi="Times New Roman" w:eastAsia="Times New Roman" w:cs="Times New Roman"/>
          <w:spacing w:val="1"/>
        </w:rPr>
        <w:t xml:space="preserve">4. </w:t>
      </w:r>
      <w:r>
        <w:rPr>
          <w:rFonts w:ascii="Times New Roman" w:hAnsi="Times New Roman" w:eastAsia="Times New Roman" w:cs="Times New Roman"/>
        </w:rPr>
        <w:t>AHP</w:t>
      </w:r>
      <w:r>
        <w:rPr>
          <w:rFonts w:ascii="Times New Roman" w:hAnsi="Times New Roman" w:eastAsia="Times New Roman" w:cs="Times New Roman"/>
          <w:spacing w:val="1"/>
        </w:rPr>
        <w:t xml:space="preserve"> </w:t>
      </w:r>
      <w:r>
        <w:rPr>
          <w:spacing w:val="1"/>
        </w:rPr>
        <w:t>法假设：</w:t>
      </w:r>
      <w:r>
        <w:rPr>
          <w:rFonts w:ascii="Times New Roman" w:hAnsi="Times New Roman" w:eastAsia="Times New Roman" w:cs="Times New Roman"/>
          <w:spacing w:val="1"/>
        </w:rPr>
        <w:t>5</w:t>
      </w:r>
      <w:r>
        <w:rPr>
          <w:spacing w:val="1"/>
        </w:rPr>
        <w:t>位专家（环境科学、渔业经济、食品安全）的判</w:t>
      </w:r>
      <w:r>
        <w:t>断矩阵一致（一致性</w:t>
      </w:r>
      <w:r>
        <w:rPr>
          <w:spacing w:val="-6"/>
        </w:rPr>
        <w:t>比率</w:t>
      </w:r>
      <w:r>
        <w:rPr>
          <w:rFonts w:ascii="Times New Roman" w:hAnsi="Times New Roman" w:eastAsia="Times New Roman" w:cs="Times New Roman"/>
          <w:spacing w:val="-6"/>
        </w:rPr>
        <w:t>CR &lt; 0.</w:t>
      </w:r>
      <w:r>
        <w:rPr>
          <w:rFonts w:ascii="Times New Roman" w:hAnsi="Times New Roman" w:eastAsia="Times New Roman" w:cs="Times New Roman"/>
          <w:spacing w:val="-22"/>
        </w:rPr>
        <w:t xml:space="preserve"> </w:t>
      </w:r>
      <w:r>
        <w:rPr>
          <w:rFonts w:ascii="Times New Roman" w:hAnsi="Times New Roman" w:eastAsia="Times New Roman" w:cs="Times New Roman"/>
          <w:spacing w:val="-6"/>
        </w:rPr>
        <w:t>1</w:t>
      </w:r>
      <w:r>
        <w:rPr>
          <w:spacing w:val="-6"/>
        </w:rPr>
        <w:t>）。</w:t>
      </w:r>
    </w:p>
    <w:p w14:paraId="7F3726EB">
      <w:pPr>
        <w:spacing w:line="406" w:lineRule="auto"/>
        <w:rPr>
          <w:rFonts w:ascii="Arial"/>
          <w:sz w:val="21"/>
        </w:rPr>
      </w:pPr>
    </w:p>
    <w:p w14:paraId="180C4467">
      <w:pPr>
        <w:pStyle w:val="2"/>
        <w:spacing w:before="107" w:line="221" w:lineRule="auto"/>
        <w:ind w:left="20"/>
        <w:outlineLvl w:val="0"/>
        <w:rPr>
          <w:sz w:val="33"/>
          <w:szCs w:val="33"/>
        </w:rPr>
      </w:pPr>
      <w:bookmarkStart w:id="15" w:name="bookmark12"/>
      <w:bookmarkEnd w:id="15"/>
      <w:r>
        <w:rPr>
          <w:rFonts w:ascii="Times New Roman" w:hAnsi="Times New Roman" w:eastAsia="Times New Roman" w:cs="Times New Roman"/>
          <w:b/>
          <w:bCs/>
          <w:spacing w:val="-4"/>
          <w:sz w:val="33"/>
          <w:szCs w:val="33"/>
        </w:rPr>
        <w:t>4.</w:t>
      </w:r>
      <w:r>
        <w:rPr>
          <w:rFonts w:ascii="Times New Roman" w:hAnsi="Times New Roman" w:eastAsia="Times New Roman" w:cs="Times New Roman"/>
          <w:b/>
          <w:bCs/>
          <w:spacing w:val="26"/>
          <w:sz w:val="33"/>
          <w:szCs w:val="33"/>
        </w:rPr>
        <w:t xml:space="preserve">   </w:t>
      </w:r>
      <w:r>
        <w:rPr>
          <w:b/>
          <w:bCs/>
          <w:spacing w:val="-4"/>
          <w:sz w:val="33"/>
          <w:szCs w:val="33"/>
        </w:rPr>
        <w:t>数据预处理</w:t>
      </w:r>
    </w:p>
    <w:p w14:paraId="3F1CCEC2">
      <w:pPr>
        <w:spacing w:line="300" w:lineRule="auto"/>
        <w:rPr>
          <w:rFonts w:ascii="Arial"/>
          <w:sz w:val="21"/>
        </w:rPr>
      </w:pPr>
    </w:p>
    <w:p w14:paraId="310E1E72">
      <w:pPr>
        <w:pStyle w:val="2"/>
        <w:spacing w:before="75" w:line="496" w:lineRule="auto"/>
        <w:ind w:left="12" w:right="2" w:firstLine="374"/>
        <w:jc w:val="both"/>
      </w:pPr>
      <w:r>
        <w:rPr>
          <w:spacing w:val="11"/>
        </w:rPr>
        <w:t>在本研究的数据预处理阶段，首先对原始海洋观测记录进行异常值剔除和缺失值填</w:t>
      </w:r>
      <w:r>
        <w:rPr>
          <w:spacing w:val="2"/>
        </w:rPr>
        <w:t>补。采用</w:t>
      </w:r>
      <w:r>
        <w:rPr>
          <w:spacing w:val="-40"/>
        </w:rPr>
        <w:t xml:space="preserve"> </w:t>
      </w:r>
      <w:r>
        <w:rPr>
          <w:rFonts w:ascii="Times New Roman" w:hAnsi="Times New Roman" w:eastAsia="Times New Roman" w:cs="Times New Roman"/>
          <w:spacing w:val="2"/>
        </w:rPr>
        <w:t xml:space="preserve">3 </w:t>
      </w:r>
      <w:r>
        <w:rPr>
          <w:spacing w:val="2"/>
        </w:rPr>
        <w:t>σ</w:t>
      </w:r>
      <w:r>
        <w:rPr>
          <w:b/>
          <w:bCs/>
          <w:spacing w:val="2"/>
        </w:rPr>
        <w:t>规则</w:t>
      </w:r>
      <w:r>
        <w:rPr>
          <w:spacing w:val="2"/>
        </w:rPr>
        <w:t>筛选异常值：若开阔海域流速超过</w:t>
      </w:r>
      <w:r>
        <w:rPr>
          <w:rFonts w:ascii="Times New Roman" w:hAnsi="Times New Roman" w:eastAsia="Times New Roman" w:cs="Times New Roman"/>
          <w:spacing w:val="2"/>
        </w:rPr>
        <w:t>5</w:t>
      </w:r>
      <w:r>
        <w:rPr>
          <w:spacing w:val="2"/>
        </w:rPr>
        <w:t>米</w:t>
      </w:r>
      <w:r>
        <w:rPr>
          <w:rFonts w:ascii="Times New Roman" w:hAnsi="Times New Roman" w:eastAsia="Times New Roman" w:cs="Times New Roman"/>
          <w:spacing w:val="2"/>
          <w:position w:val="6"/>
          <w:sz w:val="17"/>
          <w:szCs w:val="17"/>
        </w:rPr>
        <w:t>/</w:t>
      </w:r>
      <w:r>
        <w:rPr>
          <w:spacing w:val="2"/>
          <w:position w:val="6"/>
          <w:sz w:val="17"/>
          <w:szCs w:val="17"/>
        </w:rPr>
        <w:t>秒</w:t>
      </w:r>
      <w:r>
        <w:rPr>
          <w:spacing w:val="2"/>
        </w:rPr>
        <w:t>，或海水温度低于</w:t>
      </w:r>
      <w:r>
        <w:rPr>
          <w:rFonts w:ascii="Times New Roman" w:hAnsi="Times New Roman" w:eastAsia="Times New Roman" w:cs="Times New Roman"/>
          <w:spacing w:val="2"/>
        </w:rPr>
        <w:t>0</w:t>
      </w:r>
      <w:r>
        <w:rPr>
          <w:spacing w:val="2"/>
        </w:rPr>
        <w:t>℃或高于</w:t>
      </w:r>
      <w:r>
        <w:rPr>
          <w:rFonts w:ascii="Times New Roman" w:hAnsi="Times New Roman" w:eastAsia="Times New Roman" w:cs="Times New Roman"/>
          <w:spacing w:val="2"/>
        </w:rPr>
        <w:t>30</w:t>
      </w:r>
      <w:r>
        <w:rPr>
          <w:rFonts w:ascii="Times New Roman" w:hAnsi="Times New Roman" w:eastAsia="Times New Roman" w:cs="Times New Roman"/>
        </w:rPr>
        <w:t xml:space="preserve"> </w:t>
      </w:r>
      <w:r>
        <w:rPr>
          <w:spacing w:val="-1"/>
        </w:rPr>
        <w:t>℃</w:t>
      </w:r>
      <w:r>
        <w:rPr>
          <w:spacing w:val="-86"/>
        </w:rPr>
        <w:t xml:space="preserve"> </w:t>
      </w:r>
      <w:r>
        <w:rPr>
          <w:spacing w:val="-1"/>
        </w:rPr>
        <w:t>,</w:t>
      </w:r>
      <w:r>
        <w:rPr>
          <w:spacing w:val="68"/>
        </w:rPr>
        <w:t xml:space="preserve"> </w:t>
      </w:r>
      <w:r>
        <w:rPr>
          <w:spacing w:val="-1"/>
        </w:rPr>
        <w:t>则判定为异常数据并剔除。对于具有强时空连续性的海域（如日本海</w:t>
      </w:r>
      <w:r>
        <w:rPr>
          <w:spacing w:val="14"/>
        </w:rPr>
        <w:t>），</w:t>
      </w:r>
      <w:r>
        <w:rPr>
          <w:spacing w:val="-1"/>
        </w:rPr>
        <w:t>采用</w:t>
      </w:r>
      <w:r>
        <w:rPr>
          <w:b/>
          <w:bCs/>
          <w:spacing w:val="-1"/>
        </w:rPr>
        <w:t>克里金</w:t>
      </w:r>
      <w:r>
        <w:rPr>
          <w:b/>
          <w:bCs/>
        </w:rPr>
        <w:t>插值法</w:t>
      </w:r>
      <w:r>
        <w:t>填补缺失值，确保插值误差控制在</w:t>
      </w:r>
      <w:r>
        <w:rPr>
          <w:rFonts w:ascii="Times New Roman" w:hAnsi="Times New Roman" w:eastAsia="Times New Roman" w:cs="Times New Roman"/>
        </w:rPr>
        <w:t>5%</w:t>
      </w:r>
      <w:r>
        <w:t>以内。为确保多源数据一致性，将</w:t>
      </w:r>
      <w:r>
        <w:rPr>
          <w:rFonts w:ascii="Times New Roman" w:hAnsi="Times New Roman" w:eastAsia="Times New Roman" w:cs="Times New Roman"/>
        </w:rPr>
        <w:t>Argo</w:t>
      </w:r>
      <w:r>
        <w:t>浮标观</w:t>
      </w:r>
      <w:r>
        <w:rPr>
          <w:spacing w:val="2"/>
        </w:rPr>
        <w:t>测数据与卫星遥感流速进行交叉比对，并采用最小二乘法校正系统误差。经校准后，要求</w:t>
      </w:r>
      <w:r>
        <w:rPr>
          <w:spacing w:val="-3"/>
        </w:rPr>
        <w:t>决定系数</w:t>
      </w:r>
      <w:r>
        <w:rPr>
          <w:rFonts w:ascii="Times New Roman" w:hAnsi="Times New Roman" w:eastAsia="Times New Roman" w:cs="Times New Roman"/>
          <w:spacing w:val="-3"/>
        </w:rPr>
        <w:t>R2&gt;0.9</w:t>
      </w:r>
      <w:r>
        <w:rPr>
          <w:spacing w:val="-3"/>
        </w:rPr>
        <w:t>以确保两组观测数据的兼容性。</w:t>
      </w:r>
    </w:p>
    <w:p w14:paraId="04833371">
      <w:pPr>
        <w:pStyle w:val="2"/>
        <w:spacing w:before="3" w:line="453" w:lineRule="auto"/>
        <w:ind w:left="24" w:firstLine="331"/>
        <w:jc w:val="both"/>
      </w:pPr>
      <w:r>
        <w:t>完成质量控制后，所有变量统一纳入时空标准化流程</w:t>
      </w:r>
      <w:r>
        <w:rPr>
          <w:spacing w:val="-1"/>
        </w:rPr>
        <w:t>。全球海域采用</w:t>
      </w:r>
      <w:r>
        <w:rPr>
          <w:rFonts w:ascii="Times New Roman" w:hAnsi="Times New Roman" w:eastAsia="Times New Roman" w:cs="Times New Roman"/>
          <w:spacing w:val="-1"/>
        </w:rPr>
        <w:t>11</w:t>
      </w:r>
      <w:r>
        <w:rPr>
          <w:spacing w:val="-1"/>
        </w:rPr>
        <w:t>个经纬度网格划</w:t>
      </w:r>
      <w:r>
        <w:rPr>
          <w:spacing w:val="2"/>
        </w:rPr>
        <w:t>分为</w:t>
      </w:r>
      <w:r>
        <w:rPr>
          <w:rFonts w:ascii="Times New Roman" w:hAnsi="Times New Roman" w:eastAsia="Times New Roman" w:cs="Times New Roman"/>
          <w:spacing w:val="2"/>
        </w:rPr>
        <w:t>360×180</w:t>
      </w:r>
      <w:r>
        <w:rPr>
          <w:spacing w:val="2"/>
        </w:rPr>
        <w:t>的水平单元。垂直方向上，以</w:t>
      </w:r>
      <w:r>
        <w:rPr>
          <w:rFonts w:ascii="Times New Roman" w:hAnsi="Times New Roman" w:eastAsia="Times New Roman" w:cs="Times New Roman"/>
          <w:spacing w:val="2"/>
        </w:rPr>
        <w:t>50</w:t>
      </w:r>
      <w:r>
        <w:rPr>
          <w:spacing w:val="2"/>
        </w:rPr>
        <w:t>米为层厚构建了</w:t>
      </w:r>
      <w:r>
        <w:rPr>
          <w:rFonts w:ascii="Times New Roman" w:hAnsi="Times New Roman" w:eastAsia="Times New Roman" w:cs="Times New Roman"/>
          <w:spacing w:val="2"/>
        </w:rPr>
        <w:t>0-500</w:t>
      </w:r>
      <w:r>
        <w:rPr>
          <w:spacing w:val="2"/>
        </w:rPr>
        <w:t>米的</w:t>
      </w:r>
      <w:r>
        <w:rPr>
          <w:rFonts w:ascii="Times New Roman" w:hAnsi="Times New Roman" w:eastAsia="Times New Roman" w:cs="Times New Roman"/>
          <w:spacing w:val="2"/>
        </w:rPr>
        <w:t>10</w:t>
      </w:r>
      <w:r>
        <w:rPr>
          <w:spacing w:val="2"/>
        </w:rPr>
        <w:t>层深度剖面。时</w:t>
      </w:r>
      <w:r>
        <w:rPr>
          <w:spacing w:val="-1"/>
        </w:rPr>
        <w:t>间维度选择</w:t>
      </w:r>
      <w:r>
        <w:rPr>
          <w:rFonts w:ascii="Times New Roman" w:hAnsi="Times New Roman" w:eastAsia="Times New Roman" w:cs="Times New Roman"/>
          <w:spacing w:val="-1"/>
        </w:rPr>
        <w:t>1</w:t>
      </w:r>
      <w:r>
        <w:rPr>
          <w:spacing w:val="-1"/>
        </w:rPr>
        <w:t>日为时间步长。</w:t>
      </w:r>
    </w:p>
    <w:p w14:paraId="28A1DDEF">
      <w:pPr>
        <w:spacing w:line="453" w:lineRule="auto"/>
        <w:sectPr>
          <w:headerReference r:id="rId7" w:type="default"/>
          <w:pgSz w:w="11906" w:h="16839"/>
          <w:pgMar w:top="1370" w:right="1408" w:bottom="0" w:left="1416" w:header="861" w:footer="0" w:gutter="0"/>
          <w:cols w:space="720" w:num="1"/>
        </w:sectPr>
      </w:pPr>
    </w:p>
    <w:p w14:paraId="61528494">
      <w:pPr>
        <w:pStyle w:val="2"/>
        <w:spacing w:before="164" w:line="374" w:lineRule="auto"/>
        <w:ind w:left="22" w:right="408" w:hanging="4"/>
        <w:jc w:val="both"/>
      </w:pPr>
      <w:r>
        <w:rPr>
          <w:spacing w:val="7"/>
        </w:rPr>
        <w:t>模拟周期为</w:t>
      </w:r>
      <w:r>
        <w:rPr>
          <w:rFonts w:ascii="Times New Roman" w:hAnsi="Times New Roman" w:eastAsia="Times New Roman" w:cs="Times New Roman"/>
          <w:spacing w:val="7"/>
        </w:rPr>
        <w:t>10</w:t>
      </w:r>
      <w:r>
        <w:rPr>
          <w:spacing w:val="7"/>
        </w:rPr>
        <w:t>年（</w:t>
      </w:r>
      <w:r>
        <w:rPr>
          <w:rFonts w:ascii="Times New Roman" w:hAnsi="Times New Roman" w:eastAsia="Times New Roman" w:cs="Times New Roman"/>
          <w:spacing w:val="7"/>
        </w:rPr>
        <w:t>3</w:t>
      </w:r>
      <w:r>
        <w:rPr>
          <w:rFonts w:ascii="Times New Roman" w:hAnsi="Times New Roman" w:eastAsia="Times New Roman" w:cs="Times New Roman"/>
          <w:spacing w:val="23"/>
          <w:w w:val="101"/>
        </w:rPr>
        <w:t xml:space="preserve"> </w:t>
      </w:r>
      <w:r>
        <w:rPr>
          <w:rFonts w:ascii="Times New Roman" w:hAnsi="Times New Roman" w:eastAsia="Times New Roman" w:cs="Times New Roman"/>
          <w:spacing w:val="7"/>
        </w:rPr>
        <w:t>650</w:t>
      </w:r>
      <w:r>
        <w:rPr>
          <w:rFonts w:ascii="Times New Roman" w:hAnsi="Times New Roman" w:eastAsia="Times New Roman" w:cs="Times New Roman"/>
          <w:spacing w:val="26"/>
        </w:rPr>
        <w:t xml:space="preserve"> </w:t>
      </w:r>
      <w:r>
        <w:rPr>
          <w:spacing w:val="7"/>
        </w:rPr>
        <w:t>天</w:t>
      </w:r>
      <w:r>
        <w:rPr>
          <w:spacing w:val="6"/>
        </w:rPr>
        <w:t>），</w:t>
      </w:r>
      <w:r>
        <w:rPr>
          <w:spacing w:val="-68"/>
        </w:rPr>
        <w:t xml:space="preserve"> </w:t>
      </w:r>
      <w:r>
        <w:rPr>
          <w:spacing w:val="7"/>
        </w:rPr>
        <w:t>以满足潮汐周期的采样要求，</w:t>
      </w:r>
      <w:r>
        <w:rPr>
          <w:spacing w:val="6"/>
        </w:rPr>
        <w:t>统一流速（</w:t>
      </w:r>
      <w:r>
        <w:rPr>
          <w:rFonts w:ascii="Times New Roman" w:hAnsi="Times New Roman" w:eastAsia="Times New Roman" w:cs="Times New Roman"/>
        </w:rPr>
        <w:t>ms</w:t>
      </w:r>
      <w:r>
        <w:rPr>
          <w:rFonts w:ascii="Times New Roman" w:hAnsi="Times New Roman" w:eastAsia="Times New Roman" w:cs="Times New Roman"/>
          <w:spacing w:val="22"/>
          <w:w w:val="101"/>
        </w:rPr>
        <w:t xml:space="preserve"> </w:t>
      </w:r>
      <w:r>
        <w:rPr>
          <w:rFonts w:ascii="Arial" w:hAnsi="Arial" w:eastAsia="Arial" w:cs="Arial"/>
          <w:spacing w:val="6"/>
          <w:position w:val="7"/>
          <w:sz w:val="16"/>
          <w:szCs w:val="16"/>
        </w:rPr>
        <w:t>−1</w:t>
      </w:r>
      <w:r>
        <w:rPr>
          <w:spacing w:val="6"/>
        </w:rPr>
        <w:t>）、浓度</w:t>
      </w:r>
      <w:r>
        <w:t>（</w:t>
      </w:r>
      <w:r>
        <w:rPr>
          <w:rFonts w:ascii="Times New Roman" w:hAnsi="Times New Roman" w:eastAsia="Times New Roman" w:cs="Times New Roman"/>
        </w:rPr>
        <w:t xml:space="preserve">Bq·L </w:t>
      </w:r>
      <w:r>
        <w:rPr>
          <w:rFonts w:ascii="Arial" w:hAnsi="Arial" w:eastAsia="Arial" w:cs="Arial"/>
          <w:position w:val="7"/>
          <w:sz w:val="16"/>
          <w:szCs w:val="16"/>
        </w:rPr>
        <w:t>−1</w:t>
      </w:r>
      <w:r>
        <w:t>）、温度 (℃)</w:t>
      </w:r>
      <w:r>
        <w:rPr>
          <w:spacing w:val="49"/>
        </w:rPr>
        <w:t xml:space="preserve"> </w:t>
      </w:r>
      <w:r>
        <w:t>、盐度等单位，并对所有网格点进行插值，使得每个时间点的三</w:t>
      </w:r>
      <w:r>
        <w:rPr>
          <w:spacing w:val="-2"/>
        </w:rPr>
        <w:t>维场具有完整的物理属性。</w:t>
      </w:r>
    </w:p>
    <w:p w14:paraId="76920F2D">
      <w:pPr>
        <w:pStyle w:val="2"/>
        <w:spacing w:before="3" w:line="448" w:lineRule="auto"/>
        <w:ind w:left="9" w:right="383" w:firstLine="358"/>
        <w:jc w:val="both"/>
      </w:pPr>
      <w:r>
        <w:rPr>
          <w:spacing w:val="5"/>
        </w:rPr>
        <w:t>该模型输出的四维数据（经度</w:t>
      </w:r>
      <w:r>
        <w:rPr>
          <w:rFonts w:ascii="Times New Roman" w:hAnsi="Times New Roman" w:eastAsia="Times New Roman" w:cs="Times New Roman"/>
          <w:spacing w:val="5"/>
        </w:rPr>
        <w:t>-</w:t>
      </w:r>
      <w:r>
        <w:rPr>
          <w:spacing w:val="5"/>
        </w:rPr>
        <w:t>纬度</w:t>
      </w:r>
      <w:r>
        <w:rPr>
          <w:rFonts w:ascii="Times New Roman" w:hAnsi="Times New Roman" w:eastAsia="Times New Roman" w:cs="Times New Roman"/>
          <w:spacing w:val="5"/>
        </w:rPr>
        <w:t>-</w:t>
      </w:r>
      <w:r>
        <w:rPr>
          <w:spacing w:val="5"/>
        </w:rPr>
        <w:t>深度</w:t>
      </w:r>
      <w:r>
        <w:rPr>
          <w:rFonts w:ascii="Times New Roman" w:hAnsi="Times New Roman" w:eastAsia="Times New Roman" w:cs="Times New Roman"/>
          <w:spacing w:val="5"/>
        </w:rPr>
        <w:t>-</w:t>
      </w:r>
      <w:r>
        <w:rPr>
          <w:spacing w:val="5"/>
        </w:rPr>
        <w:t>时间</w:t>
      </w:r>
      <w:r>
        <w:rPr>
          <w:rFonts w:ascii="Times New Roman" w:hAnsi="Times New Roman" w:eastAsia="Times New Roman" w:cs="Times New Roman"/>
          <w:spacing w:val="5"/>
        </w:rPr>
        <w:t>-</w:t>
      </w:r>
      <w:r>
        <w:rPr>
          <w:spacing w:val="5"/>
        </w:rPr>
        <w:t>浓度）采用海洋</w:t>
      </w:r>
      <w:r>
        <w:rPr>
          <w:rFonts w:ascii="Times New Roman" w:hAnsi="Times New Roman" w:eastAsia="Times New Roman" w:cs="Times New Roman"/>
          <w:spacing w:val="5"/>
        </w:rPr>
        <w:t>/</w:t>
      </w:r>
      <w:r>
        <w:rPr>
          <w:spacing w:val="5"/>
        </w:rPr>
        <w:t>气象领域通用的</w:t>
      </w:r>
      <w:r>
        <w:rPr>
          <w:rFonts w:ascii="Times New Roman" w:hAnsi="Times New Roman" w:eastAsia="Times New Roman" w:cs="Times New Roman"/>
        </w:rPr>
        <w:t>NetC</w:t>
      </w:r>
      <w:r>
        <w:rPr>
          <w:rFonts w:ascii="Times New Roman" w:hAnsi="Times New Roman" w:eastAsia="Times New Roman" w:cs="Times New Roman"/>
          <w:spacing w:val="5"/>
        </w:rPr>
        <w:t>-</w:t>
      </w:r>
      <w:r>
        <w:rPr>
          <w:rFonts w:ascii="Times New Roman" w:hAnsi="Times New Roman" w:eastAsia="Times New Roman" w:cs="Times New Roman"/>
          <w:spacing w:val="18"/>
          <w:w w:val="101"/>
        </w:rPr>
        <w:t xml:space="preserve"> </w:t>
      </w:r>
      <w:r>
        <w:rPr>
          <w:rFonts w:ascii="Times New Roman" w:hAnsi="Times New Roman" w:eastAsia="Times New Roman" w:cs="Times New Roman"/>
        </w:rPr>
        <w:t>DF</w:t>
      </w:r>
      <w:r>
        <w:rPr>
          <w:spacing w:val="4"/>
        </w:rPr>
        <w:t>格式存储，完整保留坐标轴信息以支持后续快速切片与可视化分析。例如，</w:t>
      </w:r>
      <w:r>
        <w:rPr>
          <w:rFonts w:ascii="微软雅黑" w:hAnsi="微软雅黑" w:eastAsia="微软雅黑" w:cs="微软雅黑"/>
          <w:spacing w:val="4"/>
        </w:rPr>
        <w:t>“</w:t>
      </w:r>
      <w:r>
        <w:rPr>
          <w:rFonts w:ascii="Times New Roman" w:hAnsi="Times New Roman" w:eastAsia="Times New Roman" w:cs="Times New Roman"/>
          <w:spacing w:val="4"/>
        </w:rPr>
        <w:t>2025</w:t>
      </w:r>
      <w:r>
        <w:rPr>
          <w:spacing w:val="4"/>
        </w:rPr>
        <w:t>年</w:t>
      </w:r>
      <w:r>
        <w:rPr>
          <w:rFonts w:ascii="Times New Roman" w:hAnsi="Times New Roman" w:eastAsia="Times New Roman" w:cs="Times New Roman"/>
          <w:spacing w:val="4"/>
        </w:rPr>
        <w:t>2</w:t>
      </w:r>
      <w:r>
        <w:rPr>
          <w:spacing w:val="6"/>
        </w:rPr>
        <w:t>月</w:t>
      </w:r>
      <w:r>
        <w:rPr>
          <w:rFonts w:ascii="Times New Roman" w:hAnsi="Times New Roman" w:eastAsia="Times New Roman" w:cs="Times New Roman"/>
          <w:spacing w:val="6"/>
        </w:rPr>
        <w:t>2</w:t>
      </w:r>
      <w:r>
        <w:rPr>
          <w:spacing w:val="6"/>
        </w:rPr>
        <w:t>日</w:t>
      </w:r>
      <w:r>
        <w:rPr>
          <w:rFonts w:ascii="Times New Roman" w:hAnsi="Times New Roman" w:eastAsia="Times New Roman" w:cs="Times New Roman"/>
          <w:spacing w:val="6"/>
        </w:rPr>
        <w:t>50</w:t>
      </w:r>
      <w:r>
        <w:rPr>
          <w:spacing w:val="6"/>
        </w:rPr>
        <w:t>米深度全球浓度分布</w:t>
      </w:r>
      <w:r>
        <w:rPr>
          <w:rFonts w:ascii="微软雅黑" w:hAnsi="微软雅黑" w:eastAsia="微软雅黑" w:cs="微软雅黑"/>
          <w:spacing w:val="6"/>
        </w:rPr>
        <w:t>”</w:t>
      </w:r>
      <w:r>
        <w:rPr>
          <w:spacing w:val="6"/>
        </w:rPr>
        <w:t>数据可直接调用，为后续分析软件</w:t>
      </w:r>
      <w:r>
        <w:rPr>
          <w:spacing w:val="5"/>
        </w:rPr>
        <w:t>提供即插即用的数据接口。整个预处理流程在确保数据完整性和一致性前提下，为后续三维对流</w:t>
      </w:r>
      <w:r>
        <w:rPr>
          <w:rFonts w:ascii="Times New Roman" w:hAnsi="Times New Roman" w:eastAsia="Times New Roman" w:cs="Times New Roman"/>
          <w:spacing w:val="4"/>
        </w:rPr>
        <w:t>-</w:t>
      </w:r>
      <w:r>
        <w:rPr>
          <w:spacing w:val="4"/>
        </w:rPr>
        <w:t>扩散</w:t>
      </w:r>
      <w:r>
        <w:rPr>
          <w:rFonts w:ascii="Times New Roman" w:hAnsi="Times New Roman" w:eastAsia="Times New Roman" w:cs="Times New Roman"/>
          <w:spacing w:val="4"/>
        </w:rPr>
        <w:t>-</w:t>
      </w:r>
      <w:r>
        <w:rPr>
          <w:spacing w:val="4"/>
        </w:rPr>
        <w:t>衰减耦合</w:t>
      </w:r>
      <w:r>
        <w:rPr>
          <w:spacing w:val="-1"/>
        </w:rPr>
        <w:t>模型的数值求解奠定了可靠基础。</w:t>
      </w:r>
    </w:p>
    <w:p w14:paraId="218927D9">
      <w:pPr>
        <w:pStyle w:val="2"/>
        <w:spacing w:before="292" w:line="223" w:lineRule="auto"/>
        <w:ind w:left="30"/>
        <w:outlineLvl w:val="0"/>
        <w:rPr>
          <w:sz w:val="26"/>
          <w:szCs w:val="26"/>
        </w:rPr>
      </w:pPr>
      <w:bookmarkStart w:id="16" w:name="bookmark13"/>
      <w:bookmarkEnd w:id="16"/>
      <w:bookmarkStart w:id="17" w:name="bookmark14"/>
      <w:bookmarkEnd w:id="17"/>
      <w:bookmarkStart w:id="18" w:name="bookmark15"/>
      <w:bookmarkEnd w:id="18"/>
      <w:r>
        <w:rPr>
          <w:rFonts w:ascii="Times New Roman" w:hAnsi="Times New Roman" w:eastAsia="Times New Roman" w:cs="Times New Roman"/>
          <w:b/>
          <w:bCs/>
          <w:sz w:val="26"/>
          <w:szCs w:val="26"/>
        </w:rPr>
        <w:t>5.</w:t>
      </w:r>
      <w:r>
        <w:rPr>
          <w:rFonts w:ascii="Times New Roman" w:hAnsi="Times New Roman" w:eastAsia="Times New Roman" w:cs="Times New Roman"/>
          <w:b/>
          <w:bCs/>
          <w:spacing w:val="21"/>
          <w:sz w:val="26"/>
          <w:szCs w:val="26"/>
        </w:rPr>
        <w:t xml:space="preserve">   </w:t>
      </w:r>
      <w:r>
        <w:rPr>
          <w:b/>
          <w:bCs/>
          <w:sz w:val="26"/>
          <w:szCs w:val="26"/>
        </w:rPr>
        <w:t>模型与解决方案</w:t>
      </w:r>
    </w:p>
    <w:p w14:paraId="0E7630A9">
      <w:pPr>
        <w:spacing w:line="385" w:lineRule="auto"/>
        <w:rPr>
          <w:rFonts w:ascii="Arial"/>
          <w:sz w:val="21"/>
        </w:rPr>
      </w:pPr>
    </w:p>
    <w:p w14:paraId="22C457CE">
      <w:pPr>
        <w:pStyle w:val="2"/>
        <w:spacing w:before="75" w:line="224" w:lineRule="auto"/>
        <w:ind w:left="26"/>
        <w:outlineLvl w:val="1"/>
      </w:pPr>
      <w:bookmarkStart w:id="19" w:name="bookmark37"/>
      <w:bookmarkEnd w:id="19"/>
      <w:r>
        <w:rPr>
          <w:rFonts w:ascii="Times New Roman" w:hAnsi="Times New Roman" w:eastAsia="Times New Roman" w:cs="Times New Roman"/>
          <w:b/>
          <w:bCs/>
          <w:spacing w:val="-3"/>
        </w:rPr>
        <w:t>5.1</w:t>
      </w:r>
      <w:r>
        <w:rPr>
          <w:rFonts w:ascii="Times New Roman" w:hAnsi="Times New Roman" w:eastAsia="Times New Roman" w:cs="Times New Roman"/>
          <w:b/>
          <w:bCs/>
          <w:spacing w:val="9"/>
        </w:rPr>
        <w:t xml:space="preserve">    </w:t>
      </w:r>
      <w:r>
        <w:rPr>
          <w:b/>
          <w:bCs/>
          <w:spacing w:val="-3"/>
        </w:rPr>
        <w:t>问题一模型</w:t>
      </w:r>
    </w:p>
    <w:p w14:paraId="6551F8AB">
      <w:pPr>
        <w:pStyle w:val="2"/>
        <w:spacing w:before="272" w:line="226" w:lineRule="auto"/>
        <w:ind w:left="19"/>
        <w:outlineLvl w:val="2"/>
        <w:rPr>
          <w:sz w:val="17"/>
          <w:szCs w:val="17"/>
        </w:rPr>
      </w:pPr>
      <w:bookmarkStart w:id="20" w:name="bookmark38"/>
      <w:bookmarkEnd w:id="20"/>
      <w:r>
        <w:rPr>
          <w:rFonts w:ascii="Times New Roman" w:hAnsi="Times New Roman" w:eastAsia="Times New Roman" w:cs="Times New Roman"/>
          <w:b/>
          <w:bCs/>
          <w:spacing w:val="1"/>
          <w:sz w:val="17"/>
          <w:szCs w:val="17"/>
        </w:rPr>
        <w:t>5.1.1</w:t>
      </w:r>
      <w:r>
        <w:rPr>
          <w:rFonts w:ascii="Times New Roman" w:hAnsi="Times New Roman" w:eastAsia="Times New Roman" w:cs="Times New Roman"/>
          <w:b/>
          <w:bCs/>
          <w:spacing w:val="8"/>
          <w:sz w:val="17"/>
          <w:szCs w:val="17"/>
        </w:rPr>
        <w:t xml:space="preserve">    </w:t>
      </w:r>
      <w:r>
        <w:rPr>
          <w:b/>
          <w:bCs/>
          <w:spacing w:val="1"/>
          <w:sz w:val="17"/>
          <w:szCs w:val="17"/>
        </w:rPr>
        <w:t>模型</w:t>
      </w:r>
    </w:p>
    <w:p w14:paraId="6D8362A6">
      <w:pPr>
        <w:spacing w:line="444" w:lineRule="auto"/>
        <w:rPr>
          <w:rFonts w:ascii="Arial"/>
          <w:sz w:val="21"/>
        </w:rPr>
      </w:pPr>
    </w:p>
    <w:p w14:paraId="6615CD08">
      <w:pPr>
        <w:pStyle w:val="2"/>
        <w:spacing w:before="65" w:line="225" w:lineRule="auto"/>
        <w:ind w:left="2896"/>
        <w:rPr>
          <w:sz w:val="20"/>
          <w:szCs w:val="20"/>
        </w:rPr>
      </w:pPr>
      <w:r>
        <w:rPr>
          <w:b/>
          <w:bCs/>
          <w:spacing w:val="10"/>
          <w:sz w:val="20"/>
          <w:szCs w:val="20"/>
        </w:rPr>
        <w:t>表</w:t>
      </w:r>
      <w:r>
        <w:rPr>
          <w:rFonts w:ascii="Times New Roman" w:hAnsi="Times New Roman" w:eastAsia="Times New Roman" w:cs="Times New Roman"/>
          <w:b/>
          <w:bCs/>
          <w:spacing w:val="10"/>
          <w:sz w:val="20"/>
          <w:szCs w:val="20"/>
        </w:rPr>
        <w:t>1</w:t>
      </w:r>
      <w:r>
        <w:rPr>
          <w:b/>
          <w:bCs/>
          <w:spacing w:val="10"/>
          <w:sz w:val="20"/>
          <w:szCs w:val="20"/>
        </w:rPr>
        <w:t>符号说明表</w:t>
      </w:r>
    </w:p>
    <w:p w14:paraId="1BB55BE1">
      <w:pPr>
        <w:spacing w:line="211" w:lineRule="exact"/>
      </w:pPr>
    </w:p>
    <w:tbl>
      <w:tblPr>
        <w:tblStyle w:val="5"/>
        <w:tblW w:w="9488"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83"/>
        <w:gridCol w:w="3819"/>
        <w:gridCol w:w="4686"/>
      </w:tblGrid>
      <w:tr w14:paraId="519992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16" w:hRule="atLeast"/>
        </w:trPr>
        <w:tc>
          <w:tcPr>
            <w:tcW w:w="983" w:type="dxa"/>
            <w:tcBorders>
              <w:top w:val="single" w:color="000000" w:sz="8" w:space="0"/>
              <w:bottom w:val="single" w:color="000000" w:sz="4" w:space="0"/>
            </w:tcBorders>
            <w:vAlign w:val="top"/>
          </w:tcPr>
          <w:p w14:paraId="0470F943">
            <w:pPr>
              <w:pStyle w:val="6"/>
              <w:spacing w:before="254" w:line="225" w:lineRule="auto"/>
              <w:ind w:left="145"/>
              <w:rPr>
                <w:sz w:val="22"/>
                <w:szCs w:val="22"/>
              </w:rPr>
            </w:pPr>
            <w:r>
              <w:rPr>
                <w:b/>
                <w:bCs/>
                <w:spacing w:val="-1"/>
                <w:sz w:val="22"/>
                <w:szCs w:val="22"/>
              </w:rPr>
              <w:t>符号</w:t>
            </w:r>
          </w:p>
        </w:tc>
        <w:tc>
          <w:tcPr>
            <w:tcW w:w="3819" w:type="dxa"/>
            <w:tcBorders>
              <w:top w:val="single" w:color="000000" w:sz="8" w:space="0"/>
              <w:bottom w:val="single" w:color="000000" w:sz="4" w:space="0"/>
            </w:tcBorders>
            <w:vAlign w:val="top"/>
          </w:tcPr>
          <w:p w14:paraId="433979ED">
            <w:pPr>
              <w:pStyle w:val="6"/>
              <w:spacing w:before="259" w:line="224" w:lineRule="auto"/>
              <w:ind w:left="1787"/>
              <w:rPr>
                <w:sz w:val="22"/>
                <w:szCs w:val="22"/>
              </w:rPr>
            </w:pPr>
            <w:r>
              <w:rPr>
                <w:b/>
                <w:bCs/>
                <w:spacing w:val="-5"/>
                <w:sz w:val="22"/>
                <w:szCs w:val="22"/>
              </w:rPr>
              <w:t>描述</w:t>
            </w:r>
          </w:p>
        </w:tc>
        <w:tc>
          <w:tcPr>
            <w:tcW w:w="4686" w:type="dxa"/>
            <w:tcBorders>
              <w:top w:val="single" w:color="000000" w:sz="8" w:space="0"/>
              <w:bottom w:val="single" w:color="000000" w:sz="4" w:space="0"/>
            </w:tcBorders>
            <w:vAlign w:val="top"/>
          </w:tcPr>
          <w:p w14:paraId="6E736D6E">
            <w:pPr>
              <w:pStyle w:val="6"/>
              <w:spacing w:before="259" w:line="220" w:lineRule="auto"/>
              <w:ind w:left="2174"/>
              <w:rPr>
                <w:sz w:val="22"/>
                <w:szCs w:val="22"/>
              </w:rPr>
            </w:pPr>
            <w:r>
              <w:rPr>
                <w:b/>
                <w:bCs/>
                <w:spacing w:val="-8"/>
                <w:sz w:val="22"/>
                <w:szCs w:val="22"/>
              </w:rPr>
              <w:t>说明</w:t>
            </w:r>
          </w:p>
        </w:tc>
      </w:tr>
      <w:tr w14:paraId="503D78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04" w:hRule="atLeast"/>
        </w:trPr>
        <w:tc>
          <w:tcPr>
            <w:tcW w:w="983" w:type="dxa"/>
            <w:tcBorders>
              <w:top w:val="single" w:color="000000" w:sz="4" w:space="0"/>
            </w:tcBorders>
            <w:vAlign w:val="top"/>
          </w:tcPr>
          <w:p w14:paraId="409D62C2">
            <w:pPr>
              <w:spacing w:before="144" w:line="280" w:lineRule="auto"/>
              <w:ind w:left="391"/>
              <w:rPr>
                <w:rFonts w:ascii="Arial" w:hAnsi="Arial" w:eastAsia="Arial" w:cs="Arial"/>
                <w:sz w:val="16"/>
                <w:szCs w:val="16"/>
              </w:rPr>
            </w:pPr>
            <w:r>
              <w:rPr>
                <w:rFonts w:ascii="Arial" w:hAnsi="Arial" w:eastAsia="Arial" w:cs="Arial"/>
                <w:spacing w:val="4"/>
                <w:sz w:val="16"/>
                <w:szCs w:val="16"/>
                <w:u w:val="single" w:color="auto"/>
              </w:rPr>
              <w:t>∂C</w:t>
            </w:r>
          </w:p>
          <w:p w14:paraId="25576A76">
            <w:pPr>
              <w:spacing w:line="214" w:lineRule="exact"/>
              <w:ind w:left="435"/>
              <w:rPr>
                <w:rFonts w:ascii="Arial" w:hAnsi="Arial" w:eastAsia="Arial" w:cs="Arial"/>
                <w:sz w:val="16"/>
                <w:szCs w:val="16"/>
              </w:rPr>
            </w:pPr>
            <w:r>
              <w:rPr>
                <w:rFonts w:ascii="Arial" w:hAnsi="Arial" w:eastAsia="Arial" w:cs="Arial"/>
                <w:spacing w:val="5"/>
                <w:position w:val="1"/>
                <w:sz w:val="16"/>
                <w:szCs w:val="16"/>
              </w:rPr>
              <w:t>∂t</w:t>
            </w:r>
          </w:p>
        </w:tc>
        <w:tc>
          <w:tcPr>
            <w:tcW w:w="3819" w:type="dxa"/>
            <w:tcBorders>
              <w:top w:val="single" w:color="000000" w:sz="4" w:space="0"/>
            </w:tcBorders>
            <w:vAlign w:val="top"/>
          </w:tcPr>
          <w:p w14:paraId="000837FE">
            <w:pPr>
              <w:pStyle w:val="6"/>
              <w:spacing w:before="246" w:line="219" w:lineRule="auto"/>
              <w:ind w:left="191"/>
              <w:jc w:val="center"/>
            </w:pPr>
            <w:r>
              <w:rPr>
                <w:spacing w:val="-2"/>
              </w:rPr>
              <w:t>浓度随时间变化率</w:t>
            </w:r>
          </w:p>
        </w:tc>
        <w:tc>
          <w:tcPr>
            <w:tcW w:w="4686" w:type="dxa"/>
            <w:tcBorders>
              <w:top w:val="single" w:color="000000" w:sz="4" w:space="0"/>
            </w:tcBorders>
            <w:vAlign w:val="top"/>
          </w:tcPr>
          <w:p w14:paraId="2252C1BF">
            <w:pPr>
              <w:pStyle w:val="6"/>
              <w:spacing w:before="223" w:line="219" w:lineRule="auto"/>
              <w:ind w:left="1733"/>
            </w:pPr>
            <w:r>
              <w:rPr>
                <w:spacing w:val="-3"/>
              </w:rPr>
              <w:t>待解变量</w:t>
            </w:r>
          </w:p>
        </w:tc>
      </w:tr>
      <w:tr w14:paraId="2AE9FB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3" w:hRule="atLeast"/>
        </w:trPr>
        <w:tc>
          <w:tcPr>
            <w:tcW w:w="983" w:type="dxa"/>
            <w:vAlign w:val="top"/>
          </w:tcPr>
          <w:p w14:paraId="6C340BFD">
            <w:pPr>
              <w:spacing w:before="190" w:line="160" w:lineRule="auto"/>
              <w:ind w:left="217"/>
              <w:rPr>
                <w:rFonts w:ascii="Arial" w:hAnsi="Arial" w:eastAsia="Arial" w:cs="Arial"/>
                <w:sz w:val="22"/>
                <w:szCs w:val="22"/>
              </w:rPr>
            </w:pPr>
            <w:r>
              <w:rPr>
                <w:rFonts w:ascii="Arial" w:hAnsi="Arial" w:eastAsia="Arial" w:cs="Arial"/>
                <w:spacing w:val="-1"/>
                <w:sz w:val="22"/>
                <w:szCs w:val="22"/>
              </w:rPr>
              <w:t>u,</w:t>
            </w:r>
            <w:r>
              <w:rPr>
                <w:rFonts w:ascii="Arial" w:hAnsi="Arial" w:eastAsia="Arial" w:cs="Arial"/>
                <w:spacing w:val="-16"/>
                <w:sz w:val="22"/>
                <w:szCs w:val="22"/>
              </w:rPr>
              <w:t xml:space="preserve"> </w:t>
            </w:r>
            <w:r>
              <w:rPr>
                <w:rFonts w:ascii="Arial" w:hAnsi="Arial" w:eastAsia="Arial" w:cs="Arial"/>
                <w:spacing w:val="-1"/>
                <w:sz w:val="22"/>
                <w:szCs w:val="22"/>
              </w:rPr>
              <w:t>v,</w:t>
            </w:r>
            <w:r>
              <w:rPr>
                <w:rFonts w:ascii="Arial" w:hAnsi="Arial" w:eastAsia="Arial" w:cs="Arial"/>
                <w:spacing w:val="-16"/>
                <w:sz w:val="22"/>
                <w:szCs w:val="22"/>
              </w:rPr>
              <w:t xml:space="preserve"> </w:t>
            </w:r>
            <w:r>
              <w:rPr>
                <w:rFonts w:ascii="Arial" w:hAnsi="Arial" w:eastAsia="Arial" w:cs="Arial"/>
                <w:spacing w:val="-1"/>
                <w:sz w:val="22"/>
                <w:szCs w:val="22"/>
              </w:rPr>
              <w:t>w</w:t>
            </w:r>
          </w:p>
        </w:tc>
        <w:tc>
          <w:tcPr>
            <w:tcW w:w="3819" w:type="dxa"/>
            <w:vAlign w:val="top"/>
          </w:tcPr>
          <w:p w14:paraId="62F9E92D">
            <w:pPr>
              <w:pStyle w:val="6"/>
              <w:spacing w:before="95" w:line="212" w:lineRule="auto"/>
              <w:ind w:left="167"/>
              <w:jc w:val="center"/>
            </w:pPr>
            <w:r>
              <w:rPr>
                <w:rFonts w:ascii="Times New Roman" w:hAnsi="Times New Roman" w:eastAsia="Times New Roman" w:cs="Times New Roman"/>
                <w:spacing w:val="-5"/>
              </w:rPr>
              <w:t>x</w:t>
            </w:r>
            <w:r>
              <w:rPr>
                <w:rFonts w:ascii="Times New Roman" w:hAnsi="Times New Roman" w:eastAsia="Times New Roman" w:cs="Times New Roman"/>
                <w:spacing w:val="-23"/>
              </w:rPr>
              <w:t xml:space="preserve"> </w:t>
            </w:r>
            <w:r>
              <w:rPr>
                <w:spacing w:val="-5"/>
              </w:rPr>
              <w:t>、</w:t>
            </w:r>
            <w:r>
              <w:rPr>
                <w:rFonts w:ascii="Times New Roman" w:hAnsi="Times New Roman" w:eastAsia="Times New Roman" w:cs="Times New Roman"/>
                <w:spacing w:val="-5"/>
              </w:rPr>
              <w:t>y</w:t>
            </w:r>
            <w:r>
              <w:rPr>
                <w:rFonts w:ascii="Times New Roman" w:hAnsi="Times New Roman" w:eastAsia="Times New Roman" w:cs="Times New Roman"/>
                <w:spacing w:val="-33"/>
              </w:rPr>
              <w:t xml:space="preserve"> </w:t>
            </w:r>
            <w:r>
              <w:rPr>
                <w:spacing w:val="-5"/>
              </w:rPr>
              <w:t>、</w:t>
            </w:r>
            <w:r>
              <w:rPr>
                <w:rFonts w:ascii="Times New Roman" w:hAnsi="Times New Roman" w:eastAsia="Times New Roman" w:cs="Times New Roman"/>
                <w:spacing w:val="-5"/>
              </w:rPr>
              <w:t>z</w:t>
            </w:r>
            <w:r>
              <w:rPr>
                <w:spacing w:val="-5"/>
              </w:rPr>
              <w:t>方向上的洋流速度</w:t>
            </w:r>
          </w:p>
        </w:tc>
        <w:tc>
          <w:tcPr>
            <w:tcW w:w="4686" w:type="dxa"/>
            <w:vAlign w:val="top"/>
          </w:tcPr>
          <w:p w14:paraId="44B7CB1C">
            <w:pPr>
              <w:pStyle w:val="6"/>
              <w:spacing w:before="89" w:line="212" w:lineRule="auto"/>
              <w:ind w:left="1914"/>
            </w:pPr>
            <w:r>
              <w:rPr>
                <w:spacing w:val="-2"/>
              </w:rPr>
              <w:t>从</w:t>
            </w:r>
            <w:r>
              <w:rPr>
                <w:rFonts w:ascii="Times New Roman" w:hAnsi="Times New Roman" w:eastAsia="Times New Roman" w:cs="Times New Roman"/>
                <w:spacing w:val="-2"/>
              </w:rPr>
              <w:t>Argo</w:t>
            </w:r>
            <w:r>
              <w:rPr>
                <w:spacing w:val="-2"/>
              </w:rPr>
              <w:t>获得</w:t>
            </w:r>
          </w:p>
        </w:tc>
      </w:tr>
      <w:tr w14:paraId="584992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92" w:hRule="atLeast"/>
        </w:trPr>
        <w:tc>
          <w:tcPr>
            <w:tcW w:w="983" w:type="dxa"/>
            <w:vAlign w:val="top"/>
          </w:tcPr>
          <w:p w14:paraId="4684D671">
            <w:pPr>
              <w:spacing w:before="215" w:line="203" w:lineRule="auto"/>
              <w:ind w:left="376"/>
              <w:rPr>
                <w:rFonts w:ascii="Arial" w:hAnsi="Arial" w:eastAsia="Arial" w:cs="Arial"/>
                <w:sz w:val="16"/>
                <w:szCs w:val="16"/>
              </w:rPr>
            </w:pPr>
            <w:r>
              <w:rPr>
                <w:rFonts w:ascii="Arial" w:hAnsi="Arial" w:eastAsia="Arial" w:cs="Arial"/>
                <w:spacing w:val="3"/>
                <w:sz w:val="22"/>
                <w:szCs w:val="22"/>
              </w:rPr>
              <w:t>D</w:t>
            </w:r>
            <w:r>
              <w:rPr>
                <w:rFonts w:ascii="Arial" w:hAnsi="Arial" w:eastAsia="Arial" w:cs="Arial"/>
                <w:spacing w:val="3"/>
                <w:sz w:val="16"/>
                <w:szCs w:val="16"/>
              </w:rPr>
              <w:t>h</w:t>
            </w:r>
          </w:p>
        </w:tc>
        <w:tc>
          <w:tcPr>
            <w:tcW w:w="3819" w:type="dxa"/>
            <w:vAlign w:val="top"/>
          </w:tcPr>
          <w:p w14:paraId="5C68122D">
            <w:pPr>
              <w:pStyle w:val="6"/>
              <w:spacing w:before="132" w:line="219" w:lineRule="auto"/>
              <w:ind w:left="882"/>
              <w:jc w:val="left"/>
            </w:pPr>
            <w:r>
              <w:rPr>
                <w:spacing w:val="-2"/>
              </w:rPr>
              <w:t>横向扩散系数</w:t>
            </w:r>
          </w:p>
        </w:tc>
        <w:tc>
          <w:tcPr>
            <w:tcW w:w="4686" w:type="dxa"/>
            <w:vAlign w:val="top"/>
          </w:tcPr>
          <w:p w14:paraId="72E56312">
            <w:pPr>
              <w:pStyle w:val="6"/>
              <w:spacing w:before="155" w:line="232" w:lineRule="auto"/>
              <w:ind w:left="1037"/>
              <w:rPr>
                <w:sz w:val="17"/>
                <w:szCs w:val="17"/>
              </w:rPr>
            </w:pPr>
            <w:r>
              <w:rPr>
                <w:rFonts w:ascii="Times New Roman" w:hAnsi="Times New Roman" w:eastAsia="Times New Roman" w:cs="Times New Roman"/>
                <w:spacing w:val="7"/>
                <w:sz w:val="17"/>
                <w:szCs w:val="17"/>
              </w:rPr>
              <w:t>500m</w:t>
            </w:r>
            <w:r>
              <w:rPr>
                <w:rFonts w:ascii="Arial" w:hAnsi="Arial" w:eastAsia="Arial" w:cs="Arial"/>
                <w:spacing w:val="7"/>
                <w:sz w:val="13"/>
                <w:szCs w:val="13"/>
              </w:rPr>
              <w:t>2</w:t>
            </w:r>
            <w:r>
              <w:rPr>
                <w:rFonts w:ascii="Times New Roman" w:hAnsi="Times New Roman" w:eastAsia="Times New Roman" w:cs="Times New Roman"/>
                <w:spacing w:val="7"/>
                <w:sz w:val="17"/>
                <w:szCs w:val="17"/>
              </w:rPr>
              <w:t>/s</w:t>
            </w:r>
            <w:r>
              <w:rPr>
                <w:spacing w:val="7"/>
                <w:sz w:val="17"/>
                <w:szCs w:val="17"/>
              </w:rPr>
              <w:t>（数据来源：国际原子能机构</w:t>
            </w:r>
            <w:r>
              <w:rPr>
                <w:rFonts w:ascii="Times New Roman" w:hAnsi="Times New Roman" w:eastAsia="Times New Roman" w:cs="Times New Roman"/>
                <w:spacing w:val="7"/>
                <w:sz w:val="17"/>
                <w:szCs w:val="17"/>
              </w:rPr>
              <w:t>2024</w:t>
            </w:r>
            <w:r>
              <w:rPr>
                <w:spacing w:val="7"/>
                <w:sz w:val="17"/>
                <w:szCs w:val="17"/>
              </w:rPr>
              <w:t>）</w:t>
            </w:r>
          </w:p>
        </w:tc>
      </w:tr>
      <w:tr w14:paraId="748B20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3" w:hRule="atLeast"/>
        </w:trPr>
        <w:tc>
          <w:tcPr>
            <w:tcW w:w="983" w:type="dxa"/>
            <w:vAlign w:val="top"/>
          </w:tcPr>
          <w:p w14:paraId="0C9099A6">
            <w:pPr>
              <w:pStyle w:val="6"/>
              <w:spacing w:before="254" w:line="220" w:lineRule="auto"/>
              <w:ind w:left="385"/>
              <w:rPr>
                <w:sz w:val="8"/>
                <w:szCs w:val="8"/>
              </w:rPr>
            </w:pPr>
            <w:r>
              <w:rPr>
                <w:spacing w:val="-1"/>
                <w:sz w:val="8"/>
                <w:szCs w:val="8"/>
              </w:rPr>
              <w:t>二价铁</w:t>
            </w:r>
          </w:p>
        </w:tc>
        <w:tc>
          <w:tcPr>
            <w:tcW w:w="3819" w:type="dxa"/>
            <w:vAlign w:val="top"/>
          </w:tcPr>
          <w:p w14:paraId="68A0FC0F">
            <w:pPr>
              <w:pStyle w:val="6"/>
              <w:spacing w:before="128" w:line="219" w:lineRule="auto"/>
              <w:ind w:left="957"/>
              <w:jc w:val="both"/>
            </w:pPr>
            <w:r>
              <w:rPr>
                <w:spacing w:val="-2"/>
              </w:rPr>
              <w:t>垂直扩散系数</w:t>
            </w:r>
          </w:p>
        </w:tc>
        <w:tc>
          <w:tcPr>
            <w:tcW w:w="4686" w:type="dxa"/>
            <w:vAlign w:val="top"/>
          </w:tcPr>
          <w:p w14:paraId="0D948A6C">
            <w:pPr>
              <w:pStyle w:val="6"/>
              <w:spacing w:before="156" w:line="228" w:lineRule="auto"/>
              <w:ind w:left="1039"/>
              <w:rPr>
                <w:sz w:val="16"/>
                <w:szCs w:val="16"/>
              </w:rPr>
            </w:pPr>
            <w:r>
              <w:rPr>
                <w:rFonts w:ascii="Times New Roman" w:hAnsi="Times New Roman" w:eastAsia="Times New Roman" w:cs="Times New Roman"/>
                <w:spacing w:val="3"/>
                <w:sz w:val="16"/>
                <w:szCs w:val="16"/>
              </w:rPr>
              <w:t xml:space="preserve">10 </w:t>
            </w:r>
            <w:r>
              <w:rPr>
                <w:rFonts w:ascii="Arial" w:hAnsi="Arial" w:eastAsia="Arial" w:cs="Arial"/>
                <w:spacing w:val="3"/>
                <w:position w:val="5"/>
                <w:sz w:val="12"/>
                <w:szCs w:val="12"/>
              </w:rPr>
              <w:t xml:space="preserve">−4 </w:t>
            </w:r>
            <w:r>
              <w:rPr>
                <w:rFonts w:ascii="Times New Roman" w:hAnsi="Times New Roman" w:eastAsia="Times New Roman" w:cs="Times New Roman"/>
                <w:spacing w:val="3"/>
                <w:sz w:val="16"/>
                <w:szCs w:val="16"/>
              </w:rPr>
              <w:t xml:space="preserve">m </w:t>
            </w:r>
            <w:r>
              <w:rPr>
                <w:rFonts w:ascii="Arial" w:hAnsi="Arial" w:eastAsia="Arial" w:cs="Arial"/>
                <w:spacing w:val="3"/>
                <w:position w:val="1"/>
                <w:sz w:val="12"/>
                <w:szCs w:val="12"/>
              </w:rPr>
              <w:t>2</w:t>
            </w:r>
            <w:r>
              <w:rPr>
                <w:rFonts w:ascii="Times New Roman" w:hAnsi="Times New Roman" w:eastAsia="Times New Roman" w:cs="Times New Roman"/>
                <w:spacing w:val="3"/>
                <w:position w:val="1"/>
                <w:sz w:val="16"/>
                <w:szCs w:val="16"/>
              </w:rPr>
              <w:t>/s</w:t>
            </w:r>
            <w:r>
              <w:rPr>
                <w:spacing w:val="3"/>
                <w:sz w:val="16"/>
                <w:szCs w:val="16"/>
              </w:rPr>
              <w:t>（数据来源：国际原子能机构</w:t>
            </w:r>
            <w:r>
              <w:rPr>
                <w:rFonts w:ascii="Times New Roman" w:hAnsi="Times New Roman" w:eastAsia="Times New Roman" w:cs="Times New Roman"/>
                <w:spacing w:val="3"/>
                <w:sz w:val="16"/>
                <w:szCs w:val="16"/>
              </w:rPr>
              <w:t>2024</w:t>
            </w:r>
            <w:r>
              <w:rPr>
                <w:spacing w:val="3"/>
                <w:sz w:val="16"/>
                <w:szCs w:val="16"/>
              </w:rPr>
              <w:t>年）</w:t>
            </w:r>
          </w:p>
        </w:tc>
      </w:tr>
      <w:tr w14:paraId="56C8E4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8" w:hRule="atLeast"/>
        </w:trPr>
        <w:tc>
          <w:tcPr>
            <w:tcW w:w="983" w:type="dxa"/>
            <w:vAlign w:val="top"/>
          </w:tcPr>
          <w:p w14:paraId="33C92AFC">
            <w:pPr>
              <w:spacing w:before="170" w:line="205" w:lineRule="auto"/>
              <w:ind w:left="356"/>
              <w:rPr>
                <w:rFonts w:ascii="Arial" w:hAnsi="Arial" w:eastAsia="Arial" w:cs="Arial"/>
                <w:sz w:val="22"/>
                <w:szCs w:val="22"/>
              </w:rPr>
            </w:pPr>
            <w:r>
              <w:rPr>
                <w:rFonts w:ascii="Arial" w:hAnsi="Arial" w:eastAsia="Arial" w:cs="Arial"/>
                <w:spacing w:val="11"/>
                <w:sz w:val="22"/>
                <w:szCs w:val="22"/>
              </w:rPr>
              <w:t>λC</w:t>
            </w:r>
          </w:p>
        </w:tc>
        <w:tc>
          <w:tcPr>
            <w:tcW w:w="3819" w:type="dxa"/>
            <w:vAlign w:val="top"/>
          </w:tcPr>
          <w:p w14:paraId="7F39D2CF">
            <w:pPr>
              <w:pStyle w:val="6"/>
              <w:spacing w:before="147" w:line="220" w:lineRule="auto"/>
              <w:ind w:left="1254"/>
            </w:pPr>
            <w:r>
              <w:rPr>
                <w:spacing w:val="-2"/>
              </w:rPr>
              <w:t>放射性衰变项</w:t>
            </w:r>
          </w:p>
        </w:tc>
        <w:tc>
          <w:tcPr>
            <w:tcW w:w="4686" w:type="dxa"/>
            <w:vAlign w:val="top"/>
          </w:tcPr>
          <w:p w14:paraId="6350ADF8">
            <w:pPr>
              <w:pStyle w:val="6"/>
              <w:spacing w:before="146" w:line="219" w:lineRule="auto"/>
              <w:ind w:left="1766"/>
            </w:pPr>
            <w:r>
              <w:rPr>
                <w:spacing w:val="-3"/>
              </w:rPr>
              <w:t>从主题获取</w:t>
            </w:r>
          </w:p>
        </w:tc>
      </w:tr>
      <w:tr w14:paraId="26FC39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26" w:hRule="atLeast"/>
        </w:trPr>
        <w:tc>
          <w:tcPr>
            <w:tcW w:w="983" w:type="dxa"/>
            <w:tcBorders>
              <w:bottom w:val="single" w:color="000000" w:sz="8" w:space="0"/>
            </w:tcBorders>
            <w:vAlign w:val="top"/>
          </w:tcPr>
          <w:p w14:paraId="03A35B63">
            <w:pPr>
              <w:spacing w:before="171" w:line="205" w:lineRule="auto"/>
              <w:ind w:left="457"/>
              <w:rPr>
                <w:rFonts w:ascii="Arial" w:hAnsi="Arial" w:eastAsia="Arial" w:cs="Arial"/>
                <w:sz w:val="22"/>
                <w:szCs w:val="22"/>
              </w:rPr>
            </w:pPr>
            <w:r>
              <w:rPr>
                <w:rFonts w:ascii="Arial" w:hAnsi="Arial" w:eastAsia="Arial" w:cs="Arial"/>
                <w:sz w:val="22"/>
                <w:szCs w:val="22"/>
              </w:rPr>
              <w:t>S</w:t>
            </w:r>
          </w:p>
        </w:tc>
        <w:tc>
          <w:tcPr>
            <w:tcW w:w="3819" w:type="dxa"/>
            <w:tcBorders>
              <w:bottom w:val="single" w:color="000000" w:sz="8" w:space="0"/>
            </w:tcBorders>
            <w:vAlign w:val="top"/>
          </w:tcPr>
          <w:p w14:paraId="30190BA3">
            <w:pPr>
              <w:pStyle w:val="6"/>
              <w:spacing w:before="165" w:line="224" w:lineRule="auto"/>
              <w:ind w:left="1309"/>
              <w:rPr>
                <w:sz w:val="18"/>
                <w:szCs w:val="18"/>
              </w:rPr>
            </w:pPr>
            <w:r>
              <w:rPr>
                <w:spacing w:val="1"/>
                <w:sz w:val="18"/>
                <w:szCs w:val="18"/>
              </w:rPr>
              <w:t>污染源项目</w:t>
            </w:r>
          </w:p>
        </w:tc>
        <w:tc>
          <w:tcPr>
            <w:tcW w:w="4686" w:type="dxa"/>
            <w:tcBorders>
              <w:bottom w:val="single" w:color="000000" w:sz="8" w:space="0"/>
            </w:tcBorders>
            <w:vAlign w:val="top"/>
          </w:tcPr>
          <w:p w14:paraId="6D58CA82">
            <w:pPr>
              <w:pStyle w:val="6"/>
              <w:spacing w:before="147" w:line="219" w:lineRule="auto"/>
              <w:ind w:left="1766"/>
            </w:pPr>
            <w:r>
              <w:rPr>
                <w:spacing w:val="-3"/>
              </w:rPr>
              <w:t>从主题获取</w:t>
            </w:r>
          </w:p>
        </w:tc>
      </w:tr>
    </w:tbl>
    <w:p w14:paraId="2EA4234E">
      <w:pPr>
        <w:spacing w:line="241" w:lineRule="auto"/>
        <w:rPr>
          <w:rFonts w:ascii="Arial"/>
          <w:sz w:val="21"/>
        </w:rPr>
      </w:pPr>
    </w:p>
    <w:p w14:paraId="6ABE59C7">
      <w:pPr>
        <w:spacing w:line="241" w:lineRule="auto"/>
        <w:rPr>
          <w:rFonts w:ascii="Arial"/>
          <w:sz w:val="21"/>
        </w:rPr>
      </w:pPr>
    </w:p>
    <w:p w14:paraId="7E734F71">
      <w:pPr>
        <w:pStyle w:val="2"/>
        <w:spacing w:before="75" w:line="494" w:lineRule="auto"/>
        <w:ind w:left="21" w:right="409" w:firstLine="366"/>
      </w:pPr>
      <w:r>
        <w:rPr>
          <w:spacing w:val="5"/>
        </w:rPr>
        <w:t>为模拟海洋中放射性核素的迁移，考虑了海洋流平流、湍流扩散和放射性</w:t>
      </w:r>
      <w:r>
        <w:rPr>
          <w:spacing w:val="4"/>
        </w:rPr>
        <w:t>衰变三种物</w:t>
      </w:r>
      <w:r>
        <w:rPr>
          <w:spacing w:val="-1"/>
        </w:rPr>
        <w:t>理机制，建立了三维对流</w:t>
      </w:r>
      <w:r>
        <w:rPr>
          <w:rFonts w:ascii="Times New Roman" w:hAnsi="Times New Roman" w:eastAsia="Times New Roman" w:cs="Times New Roman"/>
          <w:spacing w:val="-1"/>
        </w:rPr>
        <w:t>-</w:t>
      </w:r>
      <w:r>
        <w:rPr>
          <w:spacing w:val="-1"/>
        </w:rPr>
        <w:t>扩散</w:t>
      </w:r>
      <w:r>
        <w:rPr>
          <w:rFonts w:ascii="Times New Roman" w:hAnsi="Times New Roman" w:eastAsia="Times New Roman" w:cs="Times New Roman"/>
          <w:spacing w:val="-1"/>
        </w:rPr>
        <w:t>-</w:t>
      </w:r>
      <w:r>
        <w:rPr>
          <w:spacing w:val="-1"/>
        </w:rPr>
        <w:t>衰变耦合模型。</w:t>
      </w:r>
    </w:p>
    <w:p w14:paraId="5B254A87">
      <w:pPr>
        <w:spacing w:line="590" w:lineRule="exact"/>
        <w:ind w:firstLine="1294"/>
      </w:pPr>
      <w:bookmarkStart w:id="79" w:name="_GoBack"/>
      <w:bookmarkEnd w:id="79"/>
      <w:r>
        <w:rPr>
          <w:position w:val="-11"/>
        </w:rPr>
        <w:drawing>
          <wp:inline distT="0" distB="0" distL="0" distR="0">
            <wp:extent cx="4124325" cy="37465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33"/>
                    <a:stretch>
                      <a:fillRect/>
                    </a:stretch>
                  </pic:blipFill>
                  <pic:spPr>
                    <a:xfrm>
                      <a:off x="0" y="0"/>
                      <a:ext cx="4124912" cy="374822"/>
                    </a:xfrm>
                    <a:prstGeom prst="rect">
                      <a:avLst/>
                    </a:prstGeom>
                  </pic:spPr>
                </pic:pic>
              </a:graphicData>
            </a:graphic>
          </wp:inline>
        </w:drawing>
      </w:r>
    </w:p>
    <w:p w14:paraId="1A37C166">
      <w:pPr>
        <w:spacing w:line="590" w:lineRule="exact"/>
        <w:sectPr>
          <w:headerReference r:id="rId8" w:type="default"/>
          <w:pgSz w:w="11906" w:h="16839"/>
          <w:pgMar w:top="1370" w:right="1001" w:bottom="0" w:left="1416" w:header="868" w:footer="0" w:gutter="0"/>
          <w:cols w:space="720" w:num="1"/>
        </w:sectPr>
      </w:pPr>
    </w:p>
    <w:p w14:paraId="14C5508B">
      <w:pPr>
        <w:pStyle w:val="2"/>
        <w:spacing w:before="195" w:line="458" w:lineRule="auto"/>
        <w:ind w:left="18" w:right="8" w:firstLine="358"/>
      </w:pPr>
      <w:r>
        <w:rPr>
          <w:spacing w:val="5"/>
        </w:rPr>
        <w:t>左侧为时间变化项</w:t>
      </w:r>
      <w:r>
        <w:rPr>
          <w:rFonts w:ascii="Times New Roman" w:hAnsi="Times New Roman" w:eastAsia="Times New Roman" w:cs="Times New Roman"/>
          <w:spacing w:val="5"/>
        </w:rPr>
        <w:t>+</w:t>
      </w:r>
      <w:r>
        <w:rPr>
          <w:spacing w:val="5"/>
        </w:rPr>
        <w:t>洋流平流传输项，右侧为水平扩散项</w:t>
      </w:r>
      <w:r>
        <w:rPr>
          <w:rFonts w:ascii="Times New Roman" w:hAnsi="Times New Roman" w:eastAsia="Times New Roman" w:cs="Times New Roman"/>
          <w:spacing w:val="5"/>
        </w:rPr>
        <w:t>+</w:t>
      </w:r>
      <w:r>
        <w:rPr>
          <w:spacing w:val="5"/>
        </w:rPr>
        <w:t>垂直扩</w:t>
      </w:r>
      <w:r>
        <w:rPr>
          <w:spacing w:val="4"/>
        </w:rPr>
        <w:t>散项</w:t>
      </w:r>
      <w:r>
        <w:rPr>
          <w:rFonts w:ascii="Times New Roman" w:hAnsi="Times New Roman" w:eastAsia="Times New Roman" w:cs="Times New Roman"/>
          <w:spacing w:val="4"/>
        </w:rPr>
        <w:t>-</w:t>
      </w:r>
      <w:r>
        <w:rPr>
          <w:spacing w:val="4"/>
        </w:rPr>
        <w:t>核素衰变项</w:t>
      </w:r>
      <w:r>
        <w:rPr>
          <w:rFonts w:ascii="Times New Roman" w:hAnsi="Times New Roman" w:eastAsia="Times New Roman" w:cs="Times New Roman"/>
          <w:spacing w:val="4"/>
        </w:rPr>
        <w:t>+</w:t>
      </w:r>
      <w:r>
        <w:rPr>
          <w:spacing w:val="4"/>
        </w:rPr>
        <w:t>源</w:t>
      </w:r>
      <w:r>
        <w:rPr>
          <w:spacing w:val="-7"/>
        </w:rPr>
        <w:t>项。</w:t>
      </w:r>
    </w:p>
    <w:p w14:paraId="61C90983">
      <w:pPr>
        <w:pStyle w:val="2"/>
        <w:spacing w:line="218" w:lineRule="auto"/>
        <w:ind w:right="11"/>
        <w:jc w:val="right"/>
      </w:pPr>
      <w:r>
        <w:rPr>
          <w:spacing w:val="5"/>
        </w:rPr>
        <w:t>数值解法：采用有限体积法将计算区域划分为三维网格单元，以保持质量平衡。初始</w:t>
      </w:r>
    </w:p>
    <w:p w14:paraId="635BBED8">
      <w:pPr>
        <w:spacing w:line="256" w:lineRule="auto"/>
        <w:rPr>
          <w:rFonts w:ascii="Arial"/>
          <w:sz w:val="21"/>
        </w:rPr>
      </w:pPr>
    </w:p>
    <w:p w14:paraId="0248946E">
      <w:pPr>
        <w:pStyle w:val="2"/>
        <w:spacing w:before="75" w:line="309" w:lineRule="exact"/>
        <w:ind w:left="18"/>
      </w:pPr>
      <w:r>
        <w:rPr>
          <w:spacing w:val="-1"/>
          <w:position w:val="2"/>
        </w:rPr>
        <w:t>条件（</w:t>
      </w:r>
      <w:r>
        <w:rPr>
          <w:rFonts w:ascii="Times New Roman" w:hAnsi="Times New Roman" w:eastAsia="Times New Roman" w:cs="Times New Roman"/>
          <w:spacing w:val="-1"/>
          <w:position w:val="2"/>
        </w:rPr>
        <w:t>t = 0,2023</w:t>
      </w:r>
      <w:r>
        <w:rPr>
          <w:spacing w:val="-1"/>
          <w:position w:val="2"/>
        </w:rPr>
        <w:t>年</w:t>
      </w:r>
      <w:r>
        <w:rPr>
          <w:rFonts w:ascii="Times New Roman" w:hAnsi="Times New Roman" w:eastAsia="Times New Roman" w:cs="Times New Roman"/>
          <w:spacing w:val="-1"/>
          <w:position w:val="2"/>
        </w:rPr>
        <w:t>8</w:t>
      </w:r>
      <w:r>
        <w:rPr>
          <w:spacing w:val="-1"/>
          <w:position w:val="2"/>
        </w:rPr>
        <w:t>月</w:t>
      </w:r>
      <w:r>
        <w:rPr>
          <w:rFonts w:ascii="Times New Roman" w:hAnsi="Times New Roman" w:eastAsia="Times New Roman" w:cs="Times New Roman"/>
          <w:spacing w:val="-1"/>
          <w:position w:val="2"/>
        </w:rPr>
        <w:t>24</w:t>
      </w:r>
      <w:r>
        <w:rPr>
          <w:spacing w:val="-1"/>
          <w:position w:val="2"/>
        </w:rPr>
        <w:t>日）源项函数：</w:t>
      </w:r>
    </w:p>
    <w:p w14:paraId="1CD42B89">
      <w:pPr>
        <w:spacing w:before="293" w:line="322" w:lineRule="exact"/>
        <w:ind w:left="2782"/>
        <w:rPr>
          <w:rFonts w:ascii="Arial" w:hAnsi="Arial" w:eastAsia="Arial" w:cs="Arial"/>
          <w:sz w:val="22"/>
          <w:szCs w:val="22"/>
        </w:rPr>
      </w:pPr>
      <w:r>
        <w:rPr>
          <w:rFonts w:ascii="Arial" w:hAnsi="Arial" w:eastAsia="Arial" w:cs="Arial"/>
          <w:spacing w:val="5"/>
          <w:position w:val="4"/>
          <w:sz w:val="22"/>
          <w:szCs w:val="22"/>
        </w:rPr>
        <w:t>S</w:t>
      </w:r>
      <w:r>
        <w:rPr>
          <w:rFonts w:ascii="Arial" w:hAnsi="Arial" w:eastAsia="Arial" w:cs="Arial"/>
          <w:spacing w:val="22"/>
          <w:position w:val="4"/>
          <w:sz w:val="22"/>
          <w:szCs w:val="22"/>
        </w:rPr>
        <w:t xml:space="preserve"> </w:t>
      </w:r>
      <w:r>
        <w:rPr>
          <w:rFonts w:ascii="Arial" w:hAnsi="Arial" w:eastAsia="Arial" w:cs="Arial"/>
          <w:spacing w:val="5"/>
          <w:position w:val="4"/>
          <w:sz w:val="22"/>
          <w:szCs w:val="22"/>
        </w:rPr>
        <w:t xml:space="preserve">= </w:t>
      </w:r>
      <w:r>
        <w:rPr>
          <w:rFonts w:ascii="Arial" w:hAnsi="Arial" w:eastAsia="Arial" w:cs="Arial"/>
          <w:position w:val="4"/>
          <w:sz w:val="22"/>
          <w:szCs w:val="22"/>
        </w:rPr>
        <w:t>Q</w:t>
      </w:r>
      <w:r>
        <w:rPr>
          <w:rFonts w:ascii="Arial" w:hAnsi="Arial" w:eastAsia="Arial" w:cs="Arial"/>
          <w:position w:val="4"/>
          <w:sz w:val="16"/>
          <w:szCs w:val="16"/>
        </w:rPr>
        <w:t>t</w:t>
      </w:r>
      <w:r>
        <w:rPr>
          <w:rFonts w:ascii="Arial" w:hAnsi="Arial" w:eastAsia="Arial" w:cs="Arial"/>
          <w:spacing w:val="16"/>
          <w:position w:val="4"/>
          <w:sz w:val="16"/>
          <w:szCs w:val="16"/>
        </w:rPr>
        <w:t xml:space="preserve">  </w:t>
      </w:r>
      <w:r>
        <w:rPr>
          <w:rFonts w:ascii="Arial" w:hAnsi="Arial" w:eastAsia="Arial" w:cs="Arial"/>
          <w:spacing w:val="5"/>
          <w:position w:val="4"/>
          <w:sz w:val="22"/>
          <w:szCs w:val="22"/>
        </w:rPr>
        <w:t>·</w:t>
      </w:r>
      <w:r>
        <w:rPr>
          <w:rFonts w:ascii="Arial" w:hAnsi="Arial" w:eastAsia="Arial" w:cs="Arial"/>
          <w:spacing w:val="28"/>
          <w:w w:val="101"/>
          <w:position w:val="4"/>
          <w:sz w:val="22"/>
          <w:szCs w:val="22"/>
        </w:rPr>
        <w:t xml:space="preserve"> </w:t>
      </w:r>
      <w:r>
        <w:rPr>
          <w:rFonts w:ascii="Arial" w:hAnsi="Arial" w:eastAsia="Arial" w:cs="Arial"/>
          <w:spacing w:val="5"/>
          <w:position w:val="4"/>
          <w:sz w:val="22"/>
          <w:szCs w:val="22"/>
        </w:rPr>
        <w:t>δ(x</w:t>
      </w:r>
      <w:r>
        <w:rPr>
          <w:rFonts w:ascii="Arial" w:hAnsi="Arial" w:eastAsia="Arial" w:cs="Arial"/>
          <w:spacing w:val="32"/>
          <w:w w:val="101"/>
          <w:position w:val="4"/>
          <w:sz w:val="22"/>
          <w:szCs w:val="22"/>
        </w:rPr>
        <w:t xml:space="preserve"> </w:t>
      </w:r>
      <w:r>
        <w:rPr>
          <w:rFonts w:ascii="Arial" w:hAnsi="Arial" w:eastAsia="Arial" w:cs="Arial"/>
          <w:spacing w:val="5"/>
          <w:position w:val="4"/>
          <w:sz w:val="22"/>
          <w:szCs w:val="22"/>
        </w:rPr>
        <w:t>- x</w:t>
      </w:r>
      <w:r>
        <w:rPr>
          <w:rFonts w:ascii="Arial" w:hAnsi="Arial" w:eastAsia="Arial" w:cs="Arial"/>
          <w:spacing w:val="5"/>
          <w:position w:val="4"/>
          <w:sz w:val="16"/>
          <w:szCs w:val="16"/>
        </w:rPr>
        <w:t>0</w:t>
      </w:r>
      <w:r>
        <w:rPr>
          <w:rFonts w:ascii="Arial" w:hAnsi="Arial" w:eastAsia="Arial" w:cs="Arial"/>
          <w:spacing w:val="5"/>
          <w:position w:val="4"/>
          <w:sz w:val="22"/>
          <w:szCs w:val="22"/>
        </w:rPr>
        <w:t>)δ(y</w:t>
      </w:r>
      <w:r>
        <w:rPr>
          <w:rFonts w:ascii="Arial" w:hAnsi="Arial" w:eastAsia="Arial" w:cs="Arial"/>
          <w:spacing w:val="32"/>
          <w:w w:val="101"/>
          <w:position w:val="4"/>
          <w:sz w:val="22"/>
          <w:szCs w:val="22"/>
        </w:rPr>
        <w:t xml:space="preserve"> </w:t>
      </w:r>
      <w:r>
        <w:rPr>
          <w:rFonts w:ascii="Arial" w:hAnsi="Arial" w:eastAsia="Arial" w:cs="Arial"/>
          <w:spacing w:val="5"/>
          <w:position w:val="4"/>
          <w:sz w:val="22"/>
          <w:szCs w:val="22"/>
        </w:rPr>
        <w:t>- y</w:t>
      </w:r>
      <w:r>
        <w:rPr>
          <w:rFonts w:ascii="Arial" w:hAnsi="Arial" w:eastAsia="Arial" w:cs="Arial"/>
          <w:spacing w:val="5"/>
          <w:position w:val="4"/>
          <w:sz w:val="16"/>
          <w:szCs w:val="16"/>
        </w:rPr>
        <w:t>0</w:t>
      </w:r>
      <w:r>
        <w:rPr>
          <w:rFonts w:ascii="Arial" w:hAnsi="Arial" w:eastAsia="Arial" w:cs="Arial"/>
          <w:spacing w:val="5"/>
          <w:position w:val="4"/>
          <w:sz w:val="22"/>
          <w:szCs w:val="22"/>
        </w:rPr>
        <w:t>)δ(z</w:t>
      </w:r>
      <w:r>
        <w:rPr>
          <w:rFonts w:ascii="Arial" w:hAnsi="Arial" w:eastAsia="Arial" w:cs="Arial"/>
          <w:spacing w:val="33"/>
          <w:position w:val="4"/>
          <w:sz w:val="22"/>
          <w:szCs w:val="22"/>
        </w:rPr>
        <w:t xml:space="preserve"> </w:t>
      </w:r>
      <w:r>
        <w:rPr>
          <w:rFonts w:ascii="Arial" w:hAnsi="Arial" w:eastAsia="Arial" w:cs="Arial"/>
          <w:spacing w:val="5"/>
          <w:position w:val="4"/>
          <w:sz w:val="22"/>
          <w:szCs w:val="22"/>
        </w:rPr>
        <w:t>-</w:t>
      </w:r>
      <w:r>
        <w:rPr>
          <w:rFonts w:ascii="Arial" w:hAnsi="Arial" w:eastAsia="Arial" w:cs="Arial"/>
          <w:spacing w:val="25"/>
          <w:position w:val="4"/>
          <w:sz w:val="22"/>
          <w:szCs w:val="22"/>
        </w:rPr>
        <w:t xml:space="preserve"> </w:t>
      </w:r>
      <w:r>
        <w:rPr>
          <w:rFonts w:ascii="Arial" w:hAnsi="Arial" w:eastAsia="Arial" w:cs="Arial"/>
          <w:spacing w:val="5"/>
          <w:position w:val="4"/>
          <w:sz w:val="22"/>
          <w:szCs w:val="22"/>
        </w:rPr>
        <w:t>z</w:t>
      </w:r>
      <w:r>
        <w:rPr>
          <w:rFonts w:ascii="Arial" w:hAnsi="Arial" w:eastAsia="Arial" w:cs="Arial"/>
          <w:spacing w:val="5"/>
          <w:position w:val="4"/>
          <w:sz w:val="16"/>
          <w:szCs w:val="16"/>
        </w:rPr>
        <w:t>0</w:t>
      </w:r>
      <w:r>
        <w:rPr>
          <w:rFonts w:ascii="Arial" w:hAnsi="Arial" w:eastAsia="Arial" w:cs="Arial"/>
          <w:spacing w:val="5"/>
          <w:position w:val="4"/>
          <w:sz w:val="22"/>
          <w:szCs w:val="22"/>
        </w:rPr>
        <w:t>)</w:t>
      </w:r>
    </w:p>
    <w:p w14:paraId="051400E5">
      <w:pPr>
        <w:pStyle w:val="2"/>
        <w:spacing w:before="298" w:line="220" w:lineRule="auto"/>
        <w:ind w:left="28"/>
      </w:pPr>
      <w:r>
        <w:rPr>
          <w:spacing w:val="-2"/>
        </w:rPr>
        <w:t>排放点坐标：</w:t>
      </w:r>
    </w:p>
    <w:p w14:paraId="0176081B">
      <w:pPr>
        <w:pStyle w:val="2"/>
        <w:spacing w:before="249" w:line="323" w:lineRule="exact"/>
        <w:ind w:left="1120"/>
        <w:rPr>
          <w:rFonts w:ascii="Times New Roman" w:hAnsi="Times New Roman" w:eastAsia="Times New Roman" w:cs="Times New Roman"/>
        </w:rPr>
      </w:pPr>
      <w:r>
        <w:rPr>
          <w:rFonts w:ascii="Arial" w:hAnsi="Arial" w:eastAsia="Arial" w:cs="Arial"/>
          <w:spacing w:val="-3"/>
          <w:position w:val="3"/>
          <w:sz w:val="22"/>
          <w:szCs w:val="22"/>
        </w:rPr>
        <w:t>x</w:t>
      </w:r>
      <w:r>
        <w:rPr>
          <w:rFonts w:ascii="Arial" w:hAnsi="Arial" w:eastAsia="Arial" w:cs="Arial"/>
          <w:spacing w:val="-3"/>
          <w:position w:val="3"/>
          <w:sz w:val="16"/>
          <w:szCs w:val="16"/>
        </w:rPr>
        <w:t>0</w:t>
      </w:r>
      <w:r>
        <w:rPr>
          <w:rFonts w:ascii="Times New Roman" w:hAnsi="Times New Roman" w:eastAsia="Times New Roman" w:cs="Times New Roman"/>
          <w:spacing w:val="-3"/>
          <w:position w:val="3"/>
        </w:rPr>
        <w:t>=141.03E</w:t>
      </w:r>
      <w:r>
        <w:rPr>
          <w:rFonts w:ascii="Times New Roman" w:hAnsi="Times New Roman" w:eastAsia="Times New Roman" w:cs="Times New Roman"/>
          <w:spacing w:val="-30"/>
          <w:position w:val="3"/>
        </w:rPr>
        <w:t xml:space="preserve"> </w:t>
      </w:r>
      <w:r>
        <w:rPr>
          <w:spacing w:val="-3"/>
          <w:position w:val="3"/>
        </w:rPr>
        <w:t>，</w:t>
      </w:r>
      <w:r>
        <w:rPr>
          <w:rFonts w:ascii="Times New Roman" w:hAnsi="Times New Roman" w:eastAsia="Times New Roman" w:cs="Times New Roman"/>
          <w:spacing w:val="-3"/>
          <w:position w:val="3"/>
        </w:rPr>
        <w:t>y0=37.42N</w:t>
      </w:r>
      <w:r>
        <w:rPr>
          <w:rFonts w:ascii="Times New Roman" w:hAnsi="Times New Roman" w:eastAsia="Times New Roman" w:cs="Times New Roman"/>
          <w:spacing w:val="-29"/>
          <w:position w:val="3"/>
        </w:rPr>
        <w:t xml:space="preserve"> </w:t>
      </w:r>
      <w:r>
        <w:rPr>
          <w:spacing w:val="-3"/>
          <w:position w:val="3"/>
        </w:rPr>
        <w:t>，</w:t>
      </w:r>
      <w:r>
        <w:rPr>
          <w:rFonts w:ascii="Times New Roman" w:hAnsi="Times New Roman" w:eastAsia="Times New Roman" w:cs="Times New Roman"/>
          <w:spacing w:val="-3"/>
          <w:position w:val="3"/>
        </w:rPr>
        <w:t>z0</w:t>
      </w:r>
      <w:r>
        <w:rPr>
          <w:spacing w:val="-3"/>
          <w:position w:val="3"/>
        </w:rPr>
        <w:t>（海面）</w:t>
      </w:r>
      <w:r>
        <w:rPr>
          <w:rFonts w:ascii="Times New Roman" w:hAnsi="Times New Roman" w:eastAsia="Times New Roman" w:cs="Times New Roman"/>
          <w:spacing w:val="-3"/>
          <w:position w:val="3"/>
        </w:rPr>
        <w:t>=0</w:t>
      </w:r>
      <w:r>
        <w:rPr>
          <w:rFonts w:ascii="Times New Roman" w:hAnsi="Times New Roman" w:eastAsia="Times New Roman" w:cs="Times New Roman"/>
          <w:spacing w:val="-30"/>
          <w:position w:val="3"/>
        </w:rPr>
        <w:t xml:space="preserve"> </w:t>
      </w:r>
      <w:r>
        <w:rPr>
          <w:spacing w:val="-3"/>
          <w:position w:val="3"/>
        </w:rPr>
        <w:t>，</w:t>
      </w:r>
      <w:r>
        <w:rPr>
          <w:rFonts w:ascii="Times New Roman" w:hAnsi="Times New Roman" w:eastAsia="Times New Roman" w:cs="Times New Roman"/>
          <w:spacing w:val="-3"/>
          <w:position w:val="3"/>
        </w:rPr>
        <w:t>Qt=</w:t>
      </w:r>
      <w:r>
        <w:rPr>
          <w:rFonts w:ascii="Times New Roman" w:hAnsi="Times New Roman" w:eastAsia="Times New Roman" w:cs="Times New Roman"/>
          <w:spacing w:val="-31"/>
          <w:position w:val="3"/>
        </w:rPr>
        <w:t xml:space="preserve"> </w:t>
      </w:r>
      <w:r>
        <w:rPr>
          <w:rFonts w:ascii="Times New Roman" w:hAnsi="Times New Roman" w:eastAsia="Times New Roman" w:cs="Times New Roman"/>
          <w:spacing w:val="-3"/>
          <w:position w:val="3"/>
        </w:rPr>
        <w:t>100t</w:t>
      </w:r>
      <w:r>
        <w:rPr>
          <w:rFonts w:ascii="Times New Roman" w:hAnsi="Times New Roman" w:eastAsia="Times New Roman" w:cs="Times New Roman"/>
          <w:spacing w:val="-4"/>
          <w:position w:val="3"/>
        </w:rPr>
        <w:t>/d</w:t>
      </w:r>
      <w:r>
        <w:rPr>
          <w:rFonts w:ascii="Times New Roman" w:hAnsi="Times New Roman" w:eastAsia="Times New Roman" w:cs="Times New Roman"/>
          <w:spacing w:val="-30"/>
          <w:position w:val="3"/>
        </w:rPr>
        <w:t xml:space="preserve"> </w:t>
      </w:r>
      <w:r>
        <w:rPr>
          <w:spacing w:val="-4"/>
          <w:position w:val="3"/>
        </w:rPr>
        <w:t>，</w:t>
      </w:r>
      <w:r>
        <w:rPr>
          <w:rFonts w:ascii="Times New Roman" w:hAnsi="Times New Roman" w:eastAsia="Times New Roman" w:cs="Times New Roman"/>
          <w:spacing w:val="-4"/>
          <w:position w:val="3"/>
        </w:rPr>
        <w:t>C=0</w:t>
      </w:r>
    </w:p>
    <w:p w14:paraId="11A1FF88">
      <w:pPr>
        <w:spacing w:line="262" w:lineRule="auto"/>
        <w:rPr>
          <w:rFonts w:ascii="Arial"/>
          <w:sz w:val="21"/>
        </w:rPr>
      </w:pPr>
    </w:p>
    <w:p w14:paraId="2964894B">
      <w:pPr>
        <w:pStyle w:val="2"/>
        <w:spacing w:before="71" w:line="221" w:lineRule="auto"/>
        <w:ind w:left="28"/>
        <w:rPr>
          <w:sz w:val="22"/>
          <w:szCs w:val="22"/>
        </w:rPr>
      </w:pPr>
      <w:r>
        <w:rPr>
          <w:b/>
          <w:bCs/>
          <w:spacing w:val="-3"/>
          <w:sz w:val="22"/>
          <w:szCs w:val="22"/>
        </w:rPr>
        <w:t>边界条件：</w:t>
      </w:r>
    </w:p>
    <w:p w14:paraId="6D18D252">
      <w:pPr>
        <w:pStyle w:val="2"/>
        <w:spacing w:before="118" w:line="417" w:lineRule="auto"/>
        <w:ind w:left="16" w:right="8" w:firstLine="404"/>
      </w:pPr>
      <w:r>
        <w:rPr>
          <w:rFonts w:ascii="Times New Roman" w:hAnsi="Times New Roman" w:eastAsia="Times New Roman" w:cs="Times New Roman"/>
          <w:spacing w:val="3"/>
        </w:rPr>
        <w:t>1.</w:t>
      </w:r>
      <w:r>
        <w:rPr>
          <w:rFonts w:ascii="Times New Roman" w:hAnsi="Times New Roman" w:eastAsia="Times New Roman" w:cs="Times New Roman"/>
          <w:spacing w:val="49"/>
          <w:w w:val="101"/>
        </w:rPr>
        <w:t xml:space="preserve"> </w:t>
      </w:r>
      <w:r>
        <w:rPr>
          <w:spacing w:val="3"/>
        </w:rPr>
        <w:t>海面和海底采用无通量边界条件（</w:t>
      </w:r>
      <w:r>
        <w:rPr>
          <w:rFonts w:ascii="Times New Roman" w:hAnsi="Times New Roman" w:eastAsia="Times New Roman" w:cs="Times New Roman"/>
        </w:rPr>
        <w:t>Neumann</w:t>
      </w:r>
      <w:r>
        <w:rPr>
          <w:spacing w:val="3"/>
        </w:rPr>
        <w:t>条件</w:t>
      </w:r>
      <w:r>
        <w:rPr>
          <w:spacing w:val="19"/>
        </w:rPr>
        <w:t>），</w:t>
      </w:r>
      <w:r>
        <w:rPr>
          <w:spacing w:val="3"/>
        </w:rPr>
        <w:t>即海面（</w:t>
      </w:r>
      <w:r>
        <w:rPr>
          <w:rFonts w:ascii="Times New Roman" w:hAnsi="Times New Roman" w:eastAsia="Times New Roman" w:cs="Times New Roman"/>
          <w:spacing w:val="3"/>
        </w:rPr>
        <w:t>z = 0</w:t>
      </w:r>
      <w:r>
        <w:rPr>
          <w:spacing w:val="3"/>
        </w:rPr>
        <w:t>）和</w:t>
      </w:r>
      <w:r>
        <w:rPr>
          <w:spacing w:val="2"/>
        </w:rPr>
        <w:t>海底（</w:t>
      </w:r>
      <w:r>
        <w:rPr>
          <w:rFonts w:ascii="Times New Roman" w:hAnsi="Times New Roman" w:eastAsia="Times New Roman" w:cs="Times New Roman"/>
          <w:spacing w:val="2"/>
        </w:rPr>
        <w:t>z =</w:t>
      </w:r>
      <w:r>
        <w:rPr>
          <w:rFonts w:ascii="Times New Roman" w:hAnsi="Times New Roman" w:eastAsia="Times New Roman" w:cs="Times New Roman"/>
          <w:spacing w:val="16"/>
        </w:rPr>
        <w:t xml:space="preserve"> </w:t>
      </w:r>
      <w:r>
        <w:rPr>
          <w:rFonts w:ascii="Times New Roman" w:hAnsi="Times New Roman" w:eastAsia="Times New Roman" w:cs="Times New Roman"/>
          <w:spacing w:val="2"/>
        </w:rPr>
        <w:t>-</w:t>
      </w:r>
      <w:r>
        <w:rPr>
          <w:rFonts w:ascii="Times New Roman" w:hAnsi="Times New Roman" w:eastAsia="Times New Roman" w:cs="Times New Roman"/>
        </w:rPr>
        <w:t xml:space="preserve"> </w:t>
      </w:r>
      <w:r>
        <w:rPr>
          <w:rFonts w:ascii="Times New Roman" w:hAnsi="Times New Roman" w:eastAsia="Times New Roman" w:cs="Times New Roman"/>
          <w:spacing w:val="-2"/>
        </w:rPr>
        <w:t>H</w:t>
      </w:r>
      <w:r>
        <w:rPr>
          <w:spacing w:val="9"/>
        </w:rPr>
        <w:t>）：</w:t>
      </w:r>
      <w:r>
        <w:rPr>
          <w:rFonts w:ascii="Times New Roman" w:hAnsi="Times New Roman" w:eastAsia="Times New Roman" w:cs="Times New Roman"/>
          <w:spacing w:val="-2"/>
        </w:rPr>
        <w:t>-Dv</w:t>
      </w:r>
      <w:r>
        <w:rPr>
          <w:position w:val="-8"/>
        </w:rPr>
        <w:drawing>
          <wp:inline distT="0" distB="0" distL="0" distR="0">
            <wp:extent cx="323850" cy="22352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34"/>
                    <a:stretch>
                      <a:fillRect/>
                    </a:stretch>
                  </pic:blipFill>
                  <pic:spPr>
                    <a:xfrm>
                      <a:off x="0" y="0"/>
                      <a:ext cx="324411" cy="224054"/>
                    </a:xfrm>
                    <a:prstGeom prst="rect">
                      <a:avLst/>
                    </a:prstGeom>
                  </pic:spPr>
                </pic:pic>
              </a:graphicData>
            </a:graphic>
          </wp:inline>
        </w:drawing>
      </w:r>
      <w:r>
        <w:rPr>
          <w:rFonts w:ascii="Times New Roman" w:hAnsi="Times New Roman" w:eastAsia="Times New Roman" w:cs="Times New Roman"/>
          <w:spacing w:val="33"/>
          <w:w w:val="101"/>
        </w:rPr>
        <w:t xml:space="preserve"> </w:t>
      </w:r>
      <w:r>
        <w:rPr>
          <w:rFonts w:ascii="Times New Roman" w:hAnsi="Times New Roman" w:eastAsia="Times New Roman" w:cs="Times New Roman"/>
          <w:spacing w:val="-2"/>
        </w:rPr>
        <w:t>0</w:t>
      </w:r>
      <w:r>
        <w:rPr>
          <w:rFonts w:ascii="Times New Roman" w:hAnsi="Times New Roman" w:eastAsia="Times New Roman" w:cs="Times New Roman"/>
          <w:spacing w:val="-30"/>
        </w:rPr>
        <w:t xml:space="preserve"> </w:t>
      </w:r>
      <w:r>
        <w:rPr>
          <w:spacing w:val="-2"/>
        </w:rPr>
        <w:t>，表明该核素无法通过海面进入大气或通过海底进入沉积物。</w:t>
      </w:r>
    </w:p>
    <w:p w14:paraId="73ECB374">
      <w:pPr>
        <w:pStyle w:val="2"/>
        <w:spacing w:before="71" w:line="410" w:lineRule="auto"/>
        <w:ind w:left="53" w:right="11" w:firstLine="313"/>
      </w:pPr>
      <w:r>
        <w:rPr>
          <w:rFonts w:ascii="Times New Roman" w:hAnsi="Times New Roman" w:eastAsia="Times New Roman" w:cs="Times New Roman"/>
          <w:spacing w:val="4"/>
        </w:rPr>
        <w:t xml:space="preserve">2.   </w:t>
      </w:r>
      <w:r>
        <w:rPr>
          <w:spacing w:val="4"/>
        </w:rPr>
        <w:t>开放边界（模型区域的边缘</w:t>
      </w:r>
      <w:r>
        <w:rPr>
          <w:spacing w:val="19"/>
        </w:rPr>
        <w:t>），</w:t>
      </w:r>
      <w:r>
        <w:rPr>
          <w:spacing w:val="4"/>
        </w:rPr>
        <w:t>设置辐射边界条件（</w:t>
      </w:r>
      <w:r>
        <w:rPr>
          <w:rFonts w:ascii="Times New Roman" w:hAnsi="Times New Roman" w:eastAsia="Times New Roman" w:cs="Times New Roman"/>
        </w:rPr>
        <w:t>Orlanski</w:t>
      </w:r>
      <w:r>
        <w:rPr>
          <w:spacing w:val="4"/>
        </w:rPr>
        <w:t>条件</w:t>
      </w:r>
      <w:r>
        <w:rPr>
          <w:spacing w:val="19"/>
        </w:rPr>
        <w:t>），</w:t>
      </w:r>
      <w:r>
        <w:rPr>
          <w:spacing w:val="4"/>
        </w:rPr>
        <w:t>允许核素自</w:t>
      </w:r>
      <w:r>
        <w:rPr>
          <w:spacing w:val="-3"/>
        </w:rPr>
        <w:t>由流出，但不反映计算区域。</w:t>
      </w:r>
    </w:p>
    <w:p w14:paraId="28CE1629">
      <w:pPr>
        <w:pStyle w:val="2"/>
        <w:spacing w:before="1" w:line="353" w:lineRule="auto"/>
        <w:ind w:left="42" w:right="15" w:firstLine="338"/>
        <w:rPr>
          <w:sz w:val="22"/>
          <w:szCs w:val="22"/>
        </w:rPr>
      </w:pPr>
      <w:r>
        <w:rPr>
          <w:spacing w:val="8"/>
          <w:sz w:val="22"/>
          <w:szCs w:val="22"/>
        </w:rPr>
        <w:t>最早到达时间：</w:t>
      </w:r>
      <w:r>
        <w:rPr>
          <w:rFonts w:ascii="Arial" w:hAnsi="Arial" w:eastAsia="Arial" w:cs="Arial"/>
          <w:spacing w:val="8"/>
          <w:sz w:val="16"/>
          <w:szCs w:val="16"/>
        </w:rPr>
        <w:t>3</w:t>
      </w:r>
      <w:r>
        <w:rPr>
          <w:rFonts w:ascii="Arial" w:hAnsi="Arial" w:eastAsia="Arial" w:cs="Arial"/>
          <w:spacing w:val="-18"/>
          <w:sz w:val="16"/>
          <w:szCs w:val="16"/>
        </w:rPr>
        <w:t xml:space="preserve"> </w:t>
      </w:r>
      <w:r>
        <w:rPr>
          <w:spacing w:val="8"/>
          <w:sz w:val="22"/>
          <w:szCs w:val="22"/>
        </w:rPr>
        <w:t>定义检测阈值</w:t>
      </w:r>
      <w:r>
        <w:rPr>
          <w:rFonts w:ascii="Times New Roman" w:hAnsi="Times New Roman" w:eastAsia="Times New Roman" w:cs="Times New Roman"/>
          <w:sz w:val="22"/>
          <w:szCs w:val="22"/>
        </w:rPr>
        <w:t>Cthreshold</w:t>
      </w:r>
      <w:r>
        <w:rPr>
          <w:rFonts w:ascii="Times New Roman" w:hAnsi="Times New Roman" w:eastAsia="Times New Roman" w:cs="Times New Roman"/>
          <w:spacing w:val="8"/>
          <w:sz w:val="22"/>
          <w:szCs w:val="22"/>
        </w:rPr>
        <w:t>=0.</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8"/>
          <w:sz w:val="22"/>
          <w:szCs w:val="22"/>
        </w:rPr>
        <w:t>1</w:t>
      </w:r>
      <w:r>
        <w:rPr>
          <w:rFonts w:ascii="Times New Roman" w:hAnsi="Times New Roman" w:eastAsia="Times New Roman" w:cs="Times New Roman"/>
          <w:sz w:val="22"/>
          <w:szCs w:val="22"/>
        </w:rPr>
        <w:t>Bq</w:t>
      </w:r>
      <w:r>
        <w:rPr>
          <w:rFonts w:ascii="Times New Roman" w:hAnsi="Times New Roman" w:eastAsia="Times New Roman" w:cs="Times New Roman"/>
          <w:spacing w:val="8"/>
          <w:sz w:val="22"/>
          <w:szCs w:val="22"/>
        </w:rPr>
        <w:t>/m</w:t>
      </w:r>
      <w:r>
        <w:rPr>
          <w:rFonts w:ascii="Times New Roman" w:hAnsi="Times New Roman" w:eastAsia="Times New Roman" w:cs="Times New Roman"/>
          <w:spacing w:val="-29"/>
          <w:sz w:val="22"/>
          <w:szCs w:val="22"/>
        </w:rPr>
        <w:t xml:space="preserve"> </w:t>
      </w:r>
      <w:r>
        <w:rPr>
          <w:spacing w:val="8"/>
          <w:sz w:val="22"/>
          <w:szCs w:val="22"/>
        </w:rPr>
        <w:t>，到达时间是浓度首次超过阈值的时</w:t>
      </w:r>
      <w:r>
        <w:rPr>
          <w:spacing w:val="-12"/>
          <w:sz w:val="22"/>
          <w:szCs w:val="22"/>
        </w:rPr>
        <w:t>间。</w:t>
      </w:r>
    </w:p>
    <w:p w14:paraId="4B60606B">
      <w:pPr>
        <w:pStyle w:val="2"/>
        <w:spacing w:before="164" w:line="219" w:lineRule="auto"/>
        <w:ind w:left="385"/>
      </w:pPr>
      <w:r>
        <w:t>有必要根据</w:t>
      </w:r>
      <w:r>
        <w:rPr>
          <w:rFonts w:ascii="Times New Roman" w:hAnsi="Times New Roman" w:eastAsia="Times New Roman" w:cs="Times New Roman"/>
        </w:rPr>
        <w:t>1</w:t>
      </w:r>
      <w:r>
        <w:t>年数据（</w:t>
      </w:r>
      <w:r>
        <w:rPr>
          <w:rFonts w:ascii="Times New Roman" w:hAnsi="Times New Roman" w:eastAsia="Times New Roman" w:cs="Times New Roman"/>
        </w:rPr>
        <w:t>2023.8.24-2024</w:t>
      </w:r>
      <w:r>
        <w:rPr>
          <w:rFonts w:ascii="Times New Roman" w:hAnsi="Times New Roman" w:eastAsia="Times New Roman" w:cs="Times New Roman"/>
          <w:spacing w:val="-1"/>
        </w:rPr>
        <w:t>.8.24</w:t>
      </w:r>
      <w:r>
        <w:rPr>
          <w:spacing w:val="-1"/>
        </w:rPr>
        <w:t>）推测</w:t>
      </w:r>
      <w:r>
        <w:rPr>
          <w:rFonts w:ascii="Times New Roman" w:hAnsi="Times New Roman" w:eastAsia="Times New Roman" w:cs="Times New Roman"/>
          <w:spacing w:val="-1"/>
        </w:rPr>
        <w:t>10</w:t>
      </w:r>
      <w:r>
        <w:rPr>
          <w:spacing w:val="-1"/>
        </w:rPr>
        <w:t>年结果。</w:t>
      </w:r>
    </w:p>
    <w:p w14:paraId="704B533F">
      <w:pPr>
        <w:spacing w:line="278" w:lineRule="auto"/>
        <w:rPr>
          <w:rFonts w:ascii="Arial"/>
          <w:sz w:val="21"/>
        </w:rPr>
      </w:pPr>
    </w:p>
    <w:p w14:paraId="31C5ED36">
      <w:pPr>
        <w:spacing w:line="279" w:lineRule="auto"/>
        <w:rPr>
          <w:rFonts w:ascii="Arial"/>
          <w:sz w:val="21"/>
        </w:rPr>
      </w:pPr>
    </w:p>
    <w:p w14:paraId="58E58C34">
      <w:pPr>
        <w:pStyle w:val="2"/>
        <w:spacing w:before="71" w:line="221" w:lineRule="auto"/>
        <w:ind w:left="21"/>
        <w:outlineLvl w:val="2"/>
        <w:rPr>
          <w:sz w:val="22"/>
          <w:szCs w:val="22"/>
        </w:rPr>
      </w:pPr>
      <w:bookmarkStart w:id="21" w:name="bookmark16"/>
      <w:bookmarkEnd w:id="21"/>
      <w:r>
        <w:rPr>
          <w:rFonts w:ascii="Times New Roman" w:hAnsi="Times New Roman" w:eastAsia="Times New Roman" w:cs="Times New Roman"/>
          <w:b/>
          <w:bCs/>
          <w:spacing w:val="-3"/>
          <w:sz w:val="22"/>
          <w:szCs w:val="22"/>
        </w:rPr>
        <w:t>5.1.2</w:t>
      </w:r>
      <w:r>
        <w:rPr>
          <w:rFonts w:ascii="Times New Roman" w:hAnsi="Times New Roman" w:eastAsia="Times New Roman" w:cs="Times New Roman"/>
          <w:b/>
          <w:bCs/>
          <w:spacing w:val="10"/>
          <w:sz w:val="22"/>
          <w:szCs w:val="22"/>
        </w:rPr>
        <w:t xml:space="preserve">    </w:t>
      </w:r>
      <w:r>
        <w:rPr>
          <w:b/>
          <w:bCs/>
          <w:spacing w:val="-3"/>
          <w:sz w:val="22"/>
          <w:szCs w:val="22"/>
        </w:rPr>
        <w:t>实验</w:t>
      </w:r>
    </w:p>
    <w:p w14:paraId="4A1B37CB">
      <w:pPr>
        <w:spacing w:line="259" w:lineRule="auto"/>
        <w:rPr>
          <w:rFonts w:ascii="Arial"/>
          <w:sz w:val="21"/>
        </w:rPr>
      </w:pPr>
    </w:p>
    <w:p w14:paraId="56EEC0ED">
      <w:pPr>
        <w:pStyle w:val="2"/>
        <w:spacing w:before="76" w:line="444" w:lineRule="auto"/>
        <w:ind w:left="11" w:right="32" w:firstLine="367"/>
      </w:pPr>
      <w:r>
        <w:rPr>
          <w:spacing w:val="14"/>
        </w:rPr>
        <w:t>该模型采用</w:t>
      </w:r>
      <w:r>
        <w:rPr>
          <w:rFonts w:ascii="Times New Roman" w:hAnsi="Times New Roman" w:eastAsia="Times New Roman" w:cs="Times New Roman"/>
        </w:rPr>
        <w:t>Python</w:t>
      </w:r>
      <w:r>
        <w:rPr>
          <w:spacing w:val="14"/>
        </w:rPr>
        <w:t>等语言编程，依赖于一些成熟的海洋数值模型库（如</w:t>
      </w:r>
      <w:r>
        <w:rPr>
          <w:spacing w:val="-6"/>
        </w:rPr>
        <w:t xml:space="preserve"> </w:t>
      </w:r>
      <w:r>
        <w:rPr>
          <w:rFonts w:ascii="Times New Roman" w:hAnsi="Times New Roman" w:eastAsia="Times New Roman" w:cs="Times New Roman"/>
        </w:rPr>
        <w:t>FESOM</w:t>
      </w:r>
      <w:r>
        <w:rPr>
          <w:rFonts w:ascii="Times New Roman" w:hAnsi="Times New Roman" w:eastAsia="Times New Roman" w:cs="Times New Roman"/>
          <w:spacing w:val="14"/>
        </w:rPr>
        <w:t xml:space="preserve"> </w:t>
      </w:r>
      <w:r>
        <w:rPr>
          <w:spacing w:val="14"/>
        </w:rPr>
        <w:t>、</w:t>
      </w:r>
      <w:r>
        <w:t xml:space="preserve"> </w:t>
      </w:r>
      <w:r>
        <w:rPr>
          <w:rFonts w:ascii="Times New Roman" w:hAnsi="Times New Roman" w:eastAsia="Times New Roman" w:cs="Times New Roman"/>
        </w:rPr>
        <w:t>ROMS</w:t>
      </w:r>
      <w:r>
        <w:t>等）的模块。模拟时间跨度为</w:t>
      </w:r>
      <w:r>
        <w:rPr>
          <w:rFonts w:ascii="Times New Roman" w:hAnsi="Times New Roman" w:eastAsia="Times New Roman" w:cs="Times New Roman"/>
        </w:rPr>
        <w:t>10</w:t>
      </w:r>
      <w:r>
        <w:t>年（</w:t>
      </w:r>
      <w:r>
        <w:rPr>
          <w:rFonts w:ascii="Times New Roman" w:hAnsi="Times New Roman" w:eastAsia="Times New Roman" w:cs="Times New Roman"/>
        </w:rPr>
        <w:t>2023</w:t>
      </w:r>
      <w:r>
        <w:rPr>
          <w:rFonts w:ascii="Times New Roman" w:hAnsi="Times New Roman" w:eastAsia="Times New Roman" w:cs="Times New Roman"/>
          <w:spacing w:val="-1"/>
        </w:rPr>
        <w:t>-2033</w:t>
      </w:r>
      <w:r>
        <w:rPr>
          <w:spacing w:val="-1"/>
        </w:rPr>
        <w:t>年）。</w:t>
      </w:r>
    </w:p>
    <w:p w14:paraId="682FD20C">
      <w:pPr>
        <w:pStyle w:val="2"/>
        <w:spacing w:before="1" w:line="475" w:lineRule="auto"/>
        <w:ind w:left="5" w:firstLine="375"/>
      </w:pPr>
      <w:r>
        <w:rPr>
          <w:spacing w:val="2"/>
        </w:rPr>
        <w:t>动态演化：图</w:t>
      </w:r>
      <w:r>
        <w:fldChar w:fldCharType="begin"/>
      </w:r>
      <w:r>
        <w:instrText xml:space="preserve"> HYPERLINK \l "bookmark40" </w:instrText>
      </w:r>
      <w:r>
        <w:fldChar w:fldCharType="separate"/>
      </w:r>
      <w:r>
        <w:rPr>
          <w:rFonts w:ascii="Arial" w:hAnsi="Arial" w:eastAsia="Arial" w:cs="Arial"/>
          <w:spacing w:val="2"/>
          <w:sz w:val="22"/>
          <w:szCs w:val="22"/>
        </w:rPr>
        <w:t>2</w:t>
      </w:r>
      <w:r>
        <w:rPr>
          <w:rFonts w:ascii="Arial" w:hAnsi="Arial" w:eastAsia="Arial" w:cs="Arial"/>
          <w:spacing w:val="2"/>
          <w:sz w:val="22"/>
          <w:szCs w:val="22"/>
        </w:rPr>
        <w:fldChar w:fldCharType="end"/>
      </w:r>
      <w:r>
        <w:rPr>
          <w:rFonts w:ascii="Arial" w:hAnsi="Arial" w:eastAsia="Arial" w:cs="Arial"/>
          <w:spacing w:val="2"/>
          <w:sz w:val="22"/>
          <w:szCs w:val="22"/>
        </w:rPr>
        <w:t xml:space="preserve"> </w:t>
      </w:r>
      <w:r>
        <w:rPr>
          <w:rFonts w:ascii="Times New Roman" w:hAnsi="Times New Roman" w:eastAsia="Times New Roman" w:cs="Times New Roman"/>
          <w:spacing w:val="2"/>
        </w:rPr>
        <w:t>2</w:t>
      </w:r>
      <w:r>
        <w:rPr>
          <w:spacing w:val="2"/>
        </w:rPr>
        <w:t>直观呈现了福岛海岸放射性核素羽流在四个关键时间节点（</w:t>
      </w:r>
      <w:r>
        <w:rPr>
          <w:rFonts w:ascii="Times New Roman" w:hAnsi="Times New Roman" w:eastAsia="Times New Roman" w:cs="Times New Roman"/>
          <w:spacing w:val="1"/>
        </w:rPr>
        <w:t>16</w:t>
      </w:r>
      <w:r>
        <w:rPr>
          <w:rFonts w:ascii="Times New Roman" w:hAnsi="Times New Roman" w:eastAsia="Times New Roman" w:cs="Times New Roman"/>
          <w:spacing w:val="-32"/>
        </w:rPr>
        <w:t xml:space="preserve"> </w:t>
      </w:r>
      <w:r>
        <w:rPr>
          <w:spacing w:val="1"/>
        </w:rPr>
        <w:t>、</w:t>
      </w:r>
      <w:r>
        <w:rPr>
          <w:rFonts w:ascii="Times New Roman" w:hAnsi="Times New Roman" w:eastAsia="Times New Roman" w:cs="Times New Roman"/>
          <w:spacing w:val="1"/>
        </w:rPr>
        <w:t>72</w:t>
      </w:r>
      <w:r>
        <w:rPr>
          <w:rFonts w:ascii="Times New Roman" w:hAnsi="Times New Roman" w:eastAsia="Times New Roman" w:cs="Times New Roman"/>
          <w:spacing w:val="-33"/>
        </w:rPr>
        <w:t xml:space="preserve"> </w:t>
      </w:r>
      <w:r>
        <w:rPr>
          <w:spacing w:val="1"/>
        </w:rPr>
        <w:t>、</w:t>
      </w:r>
      <w:r>
        <w:t xml:space="preserve"> </w:t>
      </w:r>
      <w:r>
        <w:rPr>
          <w:rFonts w:ascii="Times New Roman" w:hAnsi="Times New Roman" w:eastAsia="Times New Roman" w:cs="Times New Roman"/>
          <w:spacing w:val="1"/>
        </w:rPr>
        <w:t>238</w:t>
      </w:r>
      <w:r>
        <w:rPr>
          <w:rFonts w:ascii="Times New Roman" w:hAnsi="Times New Roman" w:eastAsia="Times New Roman" w:cs="Times New Roman"/>
          <w:spacing w:val="-32"/>
        </w:rPr>
        <w:t xml:space="preserve"> </w:t>
      </w:r>
      <w:r>
        <w:rPr>
          <w:spacing w:val="1"/>
        </w:rPr>
        <w:t>、</w:t>
      </w:r>
      <w:r>
        <w:rPr>
          <w:rFonts w:ascii="Times New Roman" w:hAnsi="Times New Roman" w:eastAsia="Times New Roman" w:cs="Times New Roman"/>
          <w:spacing w:val="1"/>
        </w:rPr>
        <w:t>512</w:t>
      </w:r>
      <w:r>
        <w:rPr>
          <w:spacing w:val="1"/>
        </w:rPr>
        <w:t>）的</w:t>
      </w:r>
      <w:r>
        <w:rPr>
          <w:rFonts w:ascii="Times New Roman" w:hAnsi="Times New Roman" w:eastAsia="Times New Roman" w:cs="Times New Roman"/>
          <w:spacing w:val="1"/>
        </w:rPr>
        <w:t>H3</w:t>
      </w:r>
      <w:r>
        <w:rPr>
          <w:spacing w:val="1"/>
        </w:rPr>
        <w:t>浓度空间分布轨迹。受黑潮洋流强劲驱动，羽流先向</w:t>
      </w:r>
      <w:r>
        <w:t>东北方向快速扩散，</w:t>
      </w:r>
      <w:r>
        <w:rPr>
          <w:spacing w:val="3"/>
        </w:rPr>
        <w:t>随后被北太平洋洋流逐渐向东输送至太平洋。该可视化结果验证了模型对</w:t>
      </w:r>
      <w:r>
        <w:rPr>
          <w:spacing w:val="2"/>
        </w:rPr>
        <w:t>海洋环流平流效</w:t>
      </w:r>
    </w:p>
    <w:p w14:paraId="15682862">
      <w:pPr>
        <w:pStyle w:val="2"/>
        <w:spacing w:line="218" w:lineRule="auto"/>
        <w:ind w:left="10"/>
      </w:pPr>
      <w:r>
        <w:rPr>
          <w:spacing w:val="-2"/>
        </w:rPr>
        <w:t>应的精准模拟。</w:t>
      </w:r>
    </w:p>
    <w:p w14:paraId="47FB66C5">
      <w:pPr>
        <w:pStyle w:val="2"/>
        <w:spacing w:before="163" w:line="444" w:lineRule="auto"/>
        <w:ind w:left="15" w:right="8" w:firstLine="341"/>
      </w:pPr>
      <w:r>
        <w:rPr>
          <w:spacing w:val="1"/>
        </w:rPr>
        <w:t>长期分布：图</w:t>
      </w:r>
      <w:r>
        <w:fldChar w:fldCharType="begin"/>
      </w:r>
      <w:r>
        <w:instrText xml:space="preserve"> HYPERLINK \l "bookmark41" </w:instrText>
      </w:r>
      <w:r>
        <w:fldChar w:fldCharType="separate"/>
      </w:r>
      <w:r>
        <w:rPr>
          <w:rFonts w:ascii="Arial" w:hAnsi="Arial" w:eastAsia="Arial" w:cs="Arial"/>
          <w:spacing w:val="1"/>
          <w:sz w:val="22"/>
          <w:szCs w:val="22"/>
        </w:rPr>
        <w:t>1</w:t>
      </w:r>
      <w:r>
        <w:rPr>
          <w:rFonts w:ascii="Arial" w:hAnsi="Arial" w:eastAsia="Arial" w:cs="Arial"/>
          <w:spacing w:val="1"/>
          <w:sz w:val="22"/>
          <w:szCs w:val="22"/>
        </w:rPr>
        <w:fldChar w:fldCharType="end"/>
      </w:r>
      <w:r>
        <w:rPr>
          <w:spacing w:val="1"/>
        </w:rPr>
        <w:t>显示了第</w:t>
      </w:r>
      <w:r>
        <w:rPr>
          <w:rFonts w:ascii="Times New Roman" w:hAnsi="Times New Roman" w:eastAsia="Times New Roman" w:cs="Times New Roman"/>
          <w:spacing w:val="1"/>
        </w:rPr>
        <w:t>10</w:t>
      </w:r>
      <w:r>
        <w:rPr>
          <w:spacing w:val="1"/>
        </w:rPr>
        <w:t>年的</w:t>
      </w:r>
      <w:r>
        <w:rPr>
          <w:rFonts w:ascii="Times New Roman" w:hAnsi="Times New Roman" w:eastAsia="Times New Roman" w:cs="Times New Roman"/>
        </w:rPr>
        <w:t>Sr</w:t>
      </w:r>
      <w:r>
        <w:rPr>
          <w:rFonts w:ascii="Times New Roman" w:hAnsi="Times New Roman" w:eastAsia="Times New Roman" w:cs="Times New Roman"/>
          <w:spacing w:val="1"/>
        </w:rPr>
        <w:t>-90</w:t>
      </w:r>
      <w:r>
        <w:rPr>
          <w:spacing w:val="1"/>
        </w:rPr>
        <w:t>表面浓度分布。可以看出，高浓度区（深蓝</w:t>
      </w:r>
      <w:r>
        <w:t>色）已</w:t>
      </w:r>
      <w:r>
        <w:rPr>
          <w:spacing w:val="2"/>
        </w:rPr>
        <w:t>扩散至整个西北太平洋，并沿着北太平洋洋流形成一条清晰的污染带，延伸至东太平洋。</w:t>
      </w:r>
      <w:r>
        <w:rPr>
          <w:spacing w:val="-1"/>
        </w:rPr>
        <w:t>低浓度水体甚至跨越了赤道。</w:t>
      </w:r>
    </w:p>
    <w:p w14:paraId="4BCD4956">
      <w:pPr>
        <w:spacing w:line="444" w:lineRule="auto"/>
        <w:sectPr>
          <w:headerReference r:id="rId9" w:type="default"/>
          <w:pgSz w:w="11906" w:h="16839"/>
          <w:pgMar w:top="1370" w:right="1401" w:bottom="0" w:left="1416" w:header="861" w:footer="0" w:gutter="0"/>
          <w:cols w:space="720" w:num="1"/>
        </w:sectPr>
      </w:pPr>
    </w:p>
    <w:p w14:paraId="6A2B93A9">
      <w:pPr>
        <w:pStyle w:val="2"/>
        <w:spacing w:before="122" w:line="276" w:lineRule="auto"/>
        <w:ind w:left="17" w:firstLine="33"/>
      </w:pPr>
      <w:bookmarkStart w:id="22" w:name="bookmark41"/>
      <w:bookmarkEnd w:id="22"/>
      <w:r>
        <w:rPr>
          <w:spacing w:val="1"/>
        </w:rPr>
        <w:t>向南太平洋延伸，并经印度尼西亚海域进入印度洋，得出结论称</w:t>
      </w:r>
      <w:r>
        <w:rPr>
          <w:rFonts w:ascii="微软雅黑" w:hAnsi="微软雅黑" w:eastAsia="微软雅黑" w:cs="微软雅黑"/>
          <w:spacing w:val="1"/>
        </w:rPr>
        <w:t>“</w:t>
      </w:r>
      <w:r>
        <w:rPr>
          <w:spacing w:val="1"/>
        </w:rPr>
        <w:t>在十年内扩散至太平洋</w:t>
      </w:r>
      <w:r>
        <w:rPr>
          <w:spacing w:val="-1"/>
        </w:rPr>
        <w:t>和印度洋的大部分区域</w:t>
      </w:r>
      <w:r>
        <w:rPr>
          <w:rFonts w:ascii="微软雅黑" w:hAnsi="微软雅黑" w:eastAsia="微软雅黑" w:cs="微软雅黑"/>
          <w:spacing w:val="-1"/>
        </w:rPr>
        <w:t>”</w:t>
      </w:r>
      <w:r>
        <w:rPr>
          <w:spacing w:val="-1"/>
        </w:rPr>
        <w:t>。</w:t>
      </w:r>
    </w:p>
    <w:p w14:paraId="7B5475A9">
      <w:pPr>
        <w:spacing w:line="3922" w:lineRule="exact"/>
        <w:ind w:firstLine="946"/>
      </w:pPr>
      <w:r>
        <w:rPr>
          <w:position w:val="-78"/>
        </w:rPr>
        <w:drawing>
          <wp:inline distT="0" distB="0" distL="0" distR="0">
            <wp:extent cx="4551045" cy="249047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35"/>
                    <a:stretch>
                      <a:fillRect/>
                    </a:stretch>
                  </pic:blipFill>
                  <pic:spPr>
                    <a:xfrm>
                      <a:off x="0" y="0"/>
                      <a:ext cx="4551417" cy="2490511"/>
                    </a:xfrm>
                    <a:prstGeom prst="rect">
                      <a:avLst/>
                    </a:prstGeom>
                  </pic:spPr>
                </pic:pic>
              </a:graphicData>
            </a:graphic>
          </wp:inline>
        </w:drawing>
      </w:r>
    </w:p>
    <w:p w14:paraId="7E7F02B9">
      <w:pPr>
        <w:pStyle w:val="2"/>
        <w:spacing w:before="303" w:line="224" w:lineRule="auto"/>
        <w:ind w:left="2381"/>
        <w:rPr>
          <w:sz w:val="20"/>
          <w:szCs w:val="20"/>
        </w:rPr>
      </w:pPr>
      <w:bookmarkStart w:id="23" w:name="bookmark40"/>
      <w:bookmarkEnd w:id="23"/>
      <w:r>
        <w:rPr>
          <w:b/>
          <w:bCs/>
          <w:sz w:val="20"/>
          <w:szCs w:val="20"/>
        </w:rPr>
        <w:t>图</w:t>
      </w:r>
      <w:r>
        <w:rPr>
          <w:rFonts w:ascii="Times New Roman" w:hAnsi="Times New Roman" w:eastAsia="Times New Roman" w:cs="Times New Roman"/>
          <w:b/>
          <w:bCs/>
          <w:sz w:val="20"/>
          <w:szCs w:val="20"/>
        </w:rPr>
        <w:t>1 Sr90</w:t>
      </w:r>
      <w:r>
        <w:rPr>
          <w:b/>
          <w:bCs/>
          <w:sz w:val="20"/>
          <w:szCs w:val="20"/>
        </w:rPr>
        <w:t>表面浓度等值线</w:t>
      </w:r>
    </w:p>
    <w:p w14:paraId="64736115">
      <w:pPr>
        <w:spacing w:line="290" w:lineRule="auto"/>
        <w:rPr>
          <w:rFonts w:ascii="Arial"/>
          <w:sz w:val="21"/>
        </w:rPr>
      </w:pPr>
    </w:p>
    <w:p w14:paraId="70E5700F">
      <w:pPr>
        <w:spacing w:line="291" w:lineRule="auto"/>
        <w:rPr>
          <w:rFonts w:ascii="Arial"/>
          <w:sz w:val="21"/>
        </w:rPr>
      </w:pPr>
    </w:p>
    <w:p w14:paraId="01E78845">
      <w:pPr>
        <w:spacing w:line="7171" w:lineRule="exact"/>
        <w:ind w:firstLine="946"/>
      </w:pPr>
      <w:r>
        <w:rPr>
          <w:position w:val="-143"/>
        </w:rPr>
        <w:drawing>
          <wp:inline distT="0" distB="0" distL="0" distR="0">
            <wp:extent cx="4552315" cy="455358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36"/>
                    <a:stretch>
                      <a:fillRect/>
                    </a:stretch>
                  </pic:blipFill>
                  <pic:spPr>
                    <a:xfrm>
                      <a:off x="0" y="0"/>
                      <a:ext cx="4552940" cy="4553617"/>
                    </a:xfrm>
                    <a:prstGeom prst="rect">
                      <a:avLst/>
                    </a:prstGeom>
                  </pic:spPr>
                </pic:pic>
              </a:graphicData>
            </a:graphic>
          </wp:inline>
        </w:drawing>
      </w:r>
    </w:p>
    <w:p w14:paraId="5F507D63">
      <w:pPr>
        <w:spacing w:line="7171" w:lineRule="exact"/>
        <w:sectPr>
          <w:headerReference r:id="rId10" w:type="default"/>
          <w:footerReference r:id="rId11" w:type="default"/>
          <w:pgSz w:w="11906" w:h="16839"/>
          <w:pgMar w:top="1370" w:right="1415" w:bottom="1912" w:left="1416" w:header="861" w:footer="1667" w:gutter="0"/>
          <w:cols w:space="720" w:num="1"/>
        </w:sectPr>
      </w:pPr>
    </w:p>
    <w:p w14:paraId="20452413">
      <w:pPr>
        <w:spacing w:before="67" w:line="10761" w:lineRule="exact"/>
        <w:ind w:firstLine="946"/>
      </w:pPr>
      <w:r>
        <w:rPr>
          <w:position w:val="-215"/>
        </w:rPr>
        <w:drawing>
          <wp:inline distT="0" distB="0" distL="0" distR="0">
            <wp:extent cx="4552315" cy="683260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37"/>
                    <a:stretch>
                      <a:fillRect/>
                    </a:stretch>
                  </pic:blipFill>
                  <pic:spPr>
                    <a:xfrm>
                      <a:off x="0" y="0"/>
                      <a:ext cx="4552940" cy="6832903"/>
                    </a:xfrm>
                    <a:prstGeom prst="rect">
                      <a:avLst/>
                    </a:prstGeom>
                  </pic:spPr>
                </pic:pic>
              </a:graphicData>
            </a:graphic>
          </wp:inline>
        </w:drawing>
      </w:r>
    </w:p>
    <w:p w14:paraId="4FA46B1F">
      <w:pPr>
        <w:pStyle w:val="2"/>
        <w:spacing w:before="300" w:line="224" w:lineRule="auto"/>
        <w:ind w:left="704"/>
        <w:rPr>
          <w:sz w:val="20"/>
          <w:szCs w:val="20"/>
        </w:rPr>
      </w:pPr>
      <w:bookmarkStart w:id="24" w:name="bookmark1"/>
      <w:bookmarkEnd w:id="24"/>
      <w:r>
        <w:rPr>
          <w:b/>
          <w:bCs/>
          <w:spacing w:val="1"/>
          <w:sz w:val="20"/>
          <w:szCs w:val="20"/>
        </w:rPr>
        <w:t>图</w:t>
      </w:r>
      <w:r>
        <w:rPr>
          <w:rFonts w:ascii="Times New Roman" w:hAnsi="Times New Roman" w:eastAsia="Times New Roman" w:cs="Times New Roman"/>
          <w:b/>
          <w:bCs/>
          <w:spacing w:val="1"/>
          <w:sz w:val="20"/>
          <w:szCs w:val="20"/>
        </w:rPr>
        <w:t xml:space="preserve">3 </w:t>
      </w:r>
      <w:r>
        <w:rPr>
          <w:b/>
          <w:bCs/>
          <w:spacing w:val="1"/>
          <w:sz w:val="20"/>
          <w:szCs w:val="20"/>
        </w:rPr>
        <w:t>关键监测点核素浓度十年变化曲线</w:t>
      </w:r>
    </w:p>
    <w:p w14:paraId="0A8292DB">
      <w:pPr>
        <w:spacing w:line="224" w:lineRule="auto"/>
        <w:rPr>
          <w:sz w:val="20"/>
          <w:szCs w:val="20"/>
        </w:rPr>
        <w:sectPr>
          <w:headerReference r:id="rId12" w:type="default"/>
          <w:footerReference r:id="rId13" w:type="default"/>
          <w:pgSz w:w="11906" w:h="16839"/>
          <w:pgMar w:top="1370" w:right="1423" w:bottom="400" w:left="1416" w:header="868" w:footer="0" w:gutter="0"/>
          <w:cols w:space="720" w:num="1"/>
        </w:sectPr>
      </w:pPr>
    </w:p>
    <w:p w14:paraId="36DF9FC6">
      <w:pPr>
        <w:spacing w:before="69" w:line="7102" w:lineRule="exact"/>
        <w:ind w:firstLine="946"/>
      </w:pPr>
      <w:r>
        <w:rPr>
          <w:position w:val="-142"/>
        </w:rPr>
        <w:drawing>
          <wp:inline distT="0" distB="0" distL="0" distR="0">
            <wp:extent cx="4551045" cy="450913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38"/>
                    <a:stretch>
                      <a:fillRect/>
                    </a:stretch>
                  </pic:blipFill>
                  <pic:spPr>
                    <a:xfrm>
                      <a:off x="0" y="0"/>
                      <a:ext cx="4551417" cy="4509669"/>
                    </a:xfrm>
                    <a:prstGeom prst="rect">
                      <a:avLst/>
                    </a:prstGeom>
                  </pic:spPr>
                </pic:pic>
              </a:graphicData>
            </a:graphic>
          </wp:inline>
        </w:drawing>
      </w:r>
    </w:p>
    <w:p w14:paraId="63F358CF">
      <w:pPr>
        <w:pStyle w:val="2"/>
        <w:spacing w:before="278" w:line="228" w:lineRule="auto"/>
        <w:ind w:left="1187"/>
        <w:rPr>
          <w:sz w:val="20"/>
          <w:szCs w:val="20"/>
        </w:rPr>
      </w:pPr>
      <w:bookmarkStart w:id="25" w:name="bookmark45"/>
      <w:bookmarkEnd w:id="25"/>
      <w:r>
        <w:rPr>
          <w:b/>
          <w:bCs/>
          <w:spacing w:val="4"/>
          <w:sz w:val="20"/>
          <w:szCs w:val="20"/>
        </w:rPr>
        <w:t>图</w:t>
      </w:r>
      <w:r>
        <w:rPr>
          <w:rFonts w:ascii="Times New Roman" w:hAnsi="Times New Roman" w:eastAsia="Times New Roman" w:cs="Times New Roman"/>
          <w:b/>
          <w:bCs/>
          <w:spacing w:val="4"/>
          <w:sz w:val="20"/>
          <w:szCs w:val="20"/>
        </w:rPr>
        <w:t xml:space="preserve">4 </w:t>
      </w:r>
      <w:r>
        <w:rPr>
          <w:b/>
          <w:bCs/>
          <w:spacing w:val="4"/>
          <w:sz w:val="20"/>
          <w:szCs w:val="20"/>
        </w:rPr>
        <w:t>污染羽流三维等值面（第十年）</w:t>
      </w:r>
    </w:p>
    <w:p w14:paraId="7985DB89">
      <w:pPr>
        <w:spacing w:line="460" w:lineRule="auto"/>
        <w:rPr>
          <w:rFonts w:ascii="Arial"/>
          <w:sz w:val="21"/>
        </w:rPr>
      </w:pPr>
    </w:p>
    <w:p w14:paraId="46B57646">
      <w:pPr>
        <w:pStyle w:val="2"/>
        <w:spacing w:before="74" w:line="410" w:lineRule="auto"/>
        <w:ind w:left="33" w:right="1" w:firstLine="335"/>
        <w:jc w:val="both"/>
      </w:pPr>
      <w:r>
        <w:rPr>
          <w:spacing w:val="2"/>
        </w:rPr>
        <w:t>该模型最重要的发现之一是海洋垂直分层在放射性核素命运中的主导作用。图</w:t>
      </w:r>
      <w:r>
        <w:fldChar w:fldCharType="begin"/>
      </w:r>
      <w:r>
        <w:instrText xml:space="preserve"> HYPERLINK \l "bookmark46" </w:instrText>
      </w:r>
      <w:r>
        <w:fldChar w:fldCharType="separate"/>
      </w:r>
      <w:r>
        <w:rPr>
          <w:rFonts w:ascii="Arial" w:hAnsi="Arial" w:eastAsia="Arial" w:cs="Arial"/>
          <w:spacing w:val="2"/>
          <w:sz w:val="22"/>
          <w:szCs w:val="22"/>
        </w:rPr>
        <w:t>5</w:t>
      </w:r>
      <w:r>
        <w:rPr>
          <w:rFonts w:ascii="Arial" w:hAnsi="Arial" w:eastAsia="Arial" w:cs="Arial"/>
          <w:spacing w:val="2"/>
          <w:sz w:val="22"/>
          <w:szCs w:val="22"/>
        </w:rPr>
        <w:fldChar w:fldCharType="end"/>
      </w:r>
      <w:r>
        <w:rPr>
          <w:spacing w:val="2"/>
        </w:rPr>
        <w:t>和类似的图</w:t>
      </w:r>
      <w:r>
        <w:fldChar w:fldCharType="begin"/>
      </w:r>
      <w:r>
        <w:instrText xml:space="preserve"> HYPERLINK \l "bookmark47" </w:instrText>
      </w:r>
      <w:r>
        <w:fldChar w:fldCharType="separate"/>
      </w:r>
      <w:r>
        <w:rPr>
          <w:rFonts w:ascii="Arial" w:hAnsi="Arial" w:eastAsia="Arial" w:cs="Arial"/>
          <w:spacing w:val="2"/>
          <w:sz w:val="22"/>
          <w:szCs w:val="22"/>
        </w:rPr>
        <w:t>6</w:t>
      </w:r>
      <w:r>
        <w:rPr>
          <w:rFonts w:ascii="Arial" w:hAnsi="Arial" w:eastAsia="Arial" w:cs="Arial"/>
          <w:spacing w:val="2"/>
          <w:sz w:val="22"/>
          <w:szCs w:val="22"/>
        </w:rPr>
        <w:fldChar w:fldCharType="end"/>
      </w:r>
      <w:r>
        <w:rPr>
          <w:spacing w:val="2"/>
        </w:rPr>
        <w:t>明确地表明，即使在排放</w:t>
      </w:r>
      <w:r>
        <w:rPr>
          <w:rFonts w:ascii="Times New Roman" w:hAnsi="Times New Roman" w:eastAsia="Times New Roman" w:cs="Times New Roman"/>
          <w:spacing w:val="2"/>
        </w:rPr>
        <w:t>10</w:t>
      </w:r>
      <w:r>
        <w:rPr>
          <w:spacing w:val="2"/>
        </w:rPr>
        <w:t>年后，绝大多数放</w:t>
      </w:r>
      <w:r>
        <w:rPr>
          <w:spacing w:val="1"/>
        </w:rPr>
        <w:t>射性核素仍然被限制在海洋的上</w:t>
      </w:r>
      <w:r>
        <w:rPr>
          <w:rFonts w:ascii="Times New Roman" w:hAnsi="Times New Roman" w:eastAsia="Times New Roman" w:cs="Times New Roman"/>
          <w:spacing w:val="1"/>
        </w:rPr>
        <w:t>200</w:t>
      </w:r>
      <w:r>
        <w:rPr>
          <w:spacing w:val="1"/>
        </w:rPr>
        <w:t>米</w:t>
      </w:r>
      <w:r>
        <w:rPr>
          <w:spacing w:val="-14"/>
        </w:rPr>
        <w:t>内。</w:t>
      </w:r>
    </w:p>
    <w:p w14:paraId="149E9C4D">
      <w:pPr>
        <w:pStyle w:val="2"/>
        <w:spacing w:before="87" w:line="219" w:lineRule="auto"/>
        <w:ind w:right="1"/>
        <w:jc w:val="right"/>
      </w:pPr>
      <w:r>
        <w:rPr>
          <w:spacing w:val="5"/>
        </w:rPr>
        <w:t>随着深度的增加，浓度呈指数下降，表面浓度变化较大，而深部浓度低且均匀，证明</w:t>
      </w:r>
    </w:p>
    <w:p w14:paraId="145E752D">
      <w:pPr>
        <w:spacing w:line="413" w:lineRule="auto"/>
        <w:rPr>
          <w:rFonts w:ascii="Arial"/>
          <w:sz w:val="21"/>
        </w:rPr>
      </w:pPr>
    </w:p>
    <w:p w14:paraId="3A991340">
      <w:pPr>
        <w:pStyle w:val="2"/>
        <w:spacing w:before="76" w:line="219" w:lineRule="auto"/>
        <w:ind w:left="17"/>
      </w:pPr>
      <w:r>
        <w:rPr>
          <w:spacing w:val="-1"/>
        </w:rPr>
        <w:t>稳定的分层效应是防止污染物快速进入深海的关键屏障。</w:t>
      </w:r>
    </w:p>
    <w:p w14:paraId="3918C82A">
      <w:pPr>
        <w:spacing w:line="307" w:lineRule="auto"/>
        <w:rPr>
          <w:rFonts w:ascii="Arial"/>
          <w:sz w:val="21"/>
        </w:rPr>
      </w:pPr>
    </w:p>
    <w:p w14:paraId="327731D6">
      <w:pPr>
        <w:pStyle w:val="2"/>
        <w:spacing w:before="75" w:line="506" w:lineRule="auto"/>
        <w:ind w:left="13" w:firstLine="352"/>
        <w:jc w:val="both"/>
      </w:pPr>
      <w:r>
        <w:rPr>
          <w:spacing w:val="5"/>
        </w:rPr>
        <w:t>基于三维扩散模型，我们确定了特定核素的检测阈值。模拟结果显示，由于洋流路径和传播距离的差异，各城市受污染初始时间存在显著梯度差异，具体数据详见表</w:t>
      </w:r>
      <w:r>
        <w:rPr>
          <w:rFonts w:ascii="Times New Roman" w:hAnsi="Times New Roman" w:eastAsia="Times New Roman" w:cs="Times New Roman"/>
          <w:spacing w:val="5"/>
        </w:rPr>
        <w:t>2</w:t>
      </w:r>
      <w:r>
        <w:rPr>
          <w:spacing w:val="5"/>
        </w:rPr>
        <w:t>：在黑</w:t>
      </w:r>
      <w:r>
        <w:rPr>
          <w:spacing w:val="2"/>
        </w:rPr>
        <w:t>潮强流作用下，放射性核素首先向西北太平洋沿岸扩散。韩国釜山因地理位置邻近且受黑潮分支影响，成为最早受污染的沿海城市。随后污染物随着沿岸洋流和季节性环流进一步</w:t>
      </w:r>
      <w:r>
        <w:t>向南向西扩散，由此推算出中国上海的最早到达</w:t>
      </w:r>
      <w:r>
        <w:rPr>
          <w:spacing w:val="-1"/>
        </w:rPr>
        <w:t>时间。对于北美西海岸地区，</w:t>
      </w:r>
    </w:p>
    <w:p w14:paraId="3FCC250E">
      <w:pPr>
        <w:spacing w:line="506" w:lineRule="auto"/>
        <w:sectPr>
          <w:headerReference r:id="rId14" w:type="default"/>
          <w:pgSz w:w="11906" w:h="16839"/>
          <w:pgMar w:top="1370" w:right="1409" w:bottom="400" w:left="1416" w:header="861" w:footer="0" w:gutter="0"/>
          <w:cols w:space="720" w:num="1"/>
        </w:sectPr>
      </w:pPr>
    </w:p>
    <w:p w14:paraId="7F2369A5">
      <w:pPr>
        <w:pStyle w:val="2"/>
        <w:spacing w:before="121" w:line="369" w:lineRule="auto"/>
        <w:ind w:left="25" w:right="48"/>
        <w:rPr>
          <w:sz w:val="22"/>
          <w:szCs w:val="22"/>
        </w:rPr>
      </w:pPr>
      <w:bookmarkStart w:id="26" w:name="bookmark46"/>
      <w:bookmarkEnd w:id="26"/>
      <w:r>
        <w:rPr>
          <w:spacing w:val="11"/>
          <w:sz w:val="22"/>
          <w:szCs w:val="22"/>
        </w:rPr>
        <w:t>放射性核素需要穿越整个太平洋，主要的运输路</w:t>
      </w:r>
      <w:r>
        <w:rPr>
          <w:spacing w:val="10"/>
          <w:sz w:val="22"/>
          <w:szCs w:val="22"/>
        </w:rPr>
        <w:t>径是北太平洋洋流。尽管运输距离较长，</w:t>
      </w:r>
      <w:r>
        <w:rPr>
          <w:spacing w:val="8"/>
          <w:sz w:val="22"/>
          <w:szCs w:val="22"/>
        </w:rPr>
        <w:t>但该洋流的流速保持稳定。</w:t>
      </w:r>
    </w:p>
    <w:p w14:paraId="7ADEA683">
      <w:pPr>
        <w:spacing w:line="4032" w:lineRule="exact"/>
        <w:ind w:firstLine="946"/>
      </w:pPr>
      <w:r>
        <w:rPr>
          <w:position w:val="-80"/>
        </w:rPr>
        <w:drawing>
          <wp:inline distT="0" distB="0" distL="0" distR="0">
            <wp:extent cx="4551045" cy="256032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39"/>
                    <a:stretch>
                      <a:fillRect/>
                    </a:stretch>
                  </pic:blipFill>
                  <pic:spPr>
                    <a:xfrm>
                      <a:off x="0" y="0"/>
                      <a:ext cx="4551417" cy="2560624"/>
                    </a:xfrm>
                    <a:prstGeom prst="rect">
                      <a:avLst/>
                    </a:prstGeom>
                  </pic:spPr>
                </pic:pic>
              </a:graphicData>
            </a:graphic>
          </wp:inline>
        </w:drawing>
      </w:r>
    </w:p>
    <w:p w14:paraId="2243F256">
      <w:pPr>
        <w:spacing w:line="241" w:lineRule="auto"/>
        <w:rPr>
          <w:rFonts w:ascii="Arial"/>
          <w:sz w:val="21"/>
        </w:rPr>
      </w:pPr>
    </w:p>
    <w:p w14:paraId="5FD3805D">
      <w:pPr>
        <w:pStyle w:val="2"/>
        <w:spacing w:before="65" w:line="222" w:lineRule="auto"/>
        <w:ind w:left="1855"/>
        <w:rPr>
          <w:sz w:val="20"/>
          <w:szCs w:val="20"/>
        </w:rPr>
      </w:pPr>
      <w:bookmarkStart w:id="27" w:name="bookmark47"/>
      <w:bookmarkEnd w:id="27"/>
      <w:r>
        <w:rPr>
          <w:b/>
          <w:bCs/>
          <w:spacing w:val="-1"/>
          <w:sz w:val="20"/>
          <w:szCs w:val="20"/>
        </w:rPr>
        <w:t>图</w:t>
      </w:r>
      <w:r>
        <w:rPr>
          <w:rFonts w:ascii="Times New Roman" w:hAnsi="Times New Roman" w:eastAsia="Times New Roman" w:cs="Times New Roman"/>
          <w:b/>
          <w:bCs/>
          <w:spacing w:val="-1"/>
          <w:sz w:val="20"/>
          <w:szCs w:val="20"/>
        </w:rPr>
        <w:t xml:space="preserve">5 </w:t>
      </w:r>
      <w:r>
        <w:rPr>
          <w:b/>
          <w:bCs/>
          <w:spacing w:val="-1"/>
          <w:sz w:val="20"/>
          <w:szCs w:val="20"/>
        </w:rPr>
        <w:t>根据深度统计的</w:t>
      </w:r>
      <w:r>
        <w:rPr>
          <w:rFonts w:ascii="Times New Roman" w:hAnsi="Times New Roman" w:eastAsia="Times New Roman" w:cs="Times New Roman"/>
          <w:b/>
          <w:bCs/>
          <w:spacing w:val="-1"/>
          <w:sz w:val="20"/>
          <w:szCs w:val="20"/>
        </w:rPr>
        <w:t>H3</w:t>
      </w:r>
      <w:r>
        <w:rPr>
          <w:b/>
          <w:bCs/>
          <w:spacing w:val="-1"/>
          <w:sz w:val="20"/>
          <w:szCs w:val="20"/>
        </w:rPr>
        <w:t>浓度</w:t>
      </w:r>
    </w:p>
    <w:p w14:paraId="3F94F397">
      <w:pPr>
        <w:spacing w:line="265" w:lineRule="auto"/>
        <w:rPr>
          <w:rFonts w:ascii="Arial"/>
          <w:sz w:val="21"/>
        </w:rPr>
      </w:pPr>
    </w:p>
    <w:p w14:paraId="27AAF5BE">
      <w:pPr>
        <w:spacing w:line="265" w:lineRule="auto"/>
        <w:rPr>
          <w:rFonts w:ascii="Arial"/>
          <w:sz w:val="21"/>
        </w:rPr>
      </w:pPr>
    </w:p>
    <w:p w14:paraId="3FF4CC77">
      <w:pPr>
        <w:spacing w:line="4062" w:lineRule="exact"/>
        <w:ind w:firstLine="946"/>
      </w:pPr>
      <w:r>
        <w:rPr>
          <w:position w:val="-81"/>
        </w:rPr>
        <w:drawing>
          <wp:inline distT="0" distB="0" distL="0" distR="0">
            <wp:extent cx="4551045" cy="257873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40"/>
                    <a:stretch>
                      <a:fillRect/>
                    </a:stretch>
                  </pic:blipFill>
                  <pic:spPr>
                    <a:xfrm>
                      <a:off x="0" y="0"/>
                      <a:ext cx="4551417" cy="2579294"/>
                    </a:xfrm>
                    <a:prstGeom prst="rect">
                      <a:avLst/>
                    </a:prstGeom>
                  </pic:spPr>
                </pic:pic>
              </a:graphicData>
            </a:graphic>
          </wp:inline>
        </w:drawing>
      </w:r>
    </w:p>
    <w:p w14:paraId="4DBE1922">
      <w:pPr>
        <w:pStyle w:val="2"/>
        <w:spacing w:before="300" w:line="224" w:lineRule="auto"/>
        <w:ind w:left="1808"/>
        <w:rPr>
          <w:sz w:val="20"/>
          <w:szCs w:val="20"/>
        </w:rPr>
      </w:pPr>
      <w:r>
        <w:rPr>
          <w:b/>
          <w:bCs/>
          <w:spacing w:val="1"/>
          <w:sz w:val="20"/>
          <w:szCs w:val="20"/>
        </w:rPr>
        <w:t>图</w:t>
      </w:r>
      <w:r>
        <w:rPr>
          <w:rFonts w:ascii="Times New Roman" w:hAnsi="Times New Roman" w:eastAsia="Times New Roman" w:cs="Times New Roman"/>
          <w:b/>
          <w:bCs/>
          <w:spacing w:val="1"/>
          <w:sz w:val="20"/>
          <w:szCs w:val="20"/>
        </w:rPr>
        <w:t>6 C14</w:t>
      </w:r>
      <w:r>
        <w:rPr>
          <w:b/>
          <w:bCs/>
          <w:spacing w:val="1"/>
          <w:sz w:val="20"/>
          <w:szCs w:val="20"/>
        </w:rPr>
        <w:t>浓度随深度变化的统计结果</w:t>
      </w:r>
    </w:p>
    <w:p w14:paraId="7E582110">
      <w:pPr>
        <w:spacing w:line="282" w:lineRule="auto"/>
        <w:rPr>
          <w:rFonts w:ascii="Arial"/>
          <w:sz w:val="21"/>
        </w:rPr>
      </w:pPr>
    </w:p>
    <w:p w14:paraId="2AA32AB7">
      <w:pPr>
        <w:spacing w:line="282" w:lineRule="auto"/>
        <w:rPr>
          <w:rFonts w:ascii="Arial"/>
          <w:sz w:val="21"/>
        </w:rPr>
      </w:pPr>
    </w:p>
    <w:p w14:paraId="5D12CD3C">
      <w:pPr>
        <w:pStyle w:val="2"/>
        <w:spacing w:before="66" w:line="224" w:lineRule="auto"/>
        <w:ind w:left="1524"/>
        <w:rPr>
          <w:sz w:val="20"/>
          <w:szCs w:val="20"/>
        </w:rPr>
      </w:pPr>
      <w:r>
        <w:rPr>
          <w:b/>
          <w:bCs/>
          <w:spacing w:val="2"/>
          <w:sz w:val="20"/>
          <w:szCs w:val="20"/>
        </w:rPr>
        <w:t>表</w:t>
      </w:r>
      <w:r>
        <w:rPr>
          <w:rFonts w:ascii="Times New Roman" w:hAnsi="Times New Roman" w:eastAsia="Times New Roman" w:cs="Times New Roman"/>
          <w:b/>
          <w:bCs/>
          <w:spacing w:val="2"/>
          <w:sz w:val="20"/>
          <w:szCs w:val="20"/>
        </w:rPr>
        <w:t xml:space="preserve">2 </w:t>
      </w:r>
      <w:r>
        <w:rPr>
          <w:b/>
          <w:bCs/>
          <w:spacing w:val="2"/>
          <w:sz w:val="20"/>
          <w:szCs w:val="20"/>
        </w:rPr>
        <w:t>核废水到达各城市的时序统计</w:t>
      </w:r>
    </w:p>
    <w:p w14:paraId="206FA9F0">
      <w:pPr>
        <w:spacing w:line="211" w:lineRule="exact"/>
      </w:pPr>
    </w:p>
    <w:tbl>
      <w:tblPr>
        <w:tblStyle w:val="5"/>
        <w:tblW w:w="6934" w:type="dxa"/>
        <w:tblInd w:w="106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52"/>
        <w:gridCol w:w="2043"/>
        <w:gridCol w:w="3439"/>
      </w:tblGrid>
      <w:tr w14:paraId="6916F0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09" w:hRule="atLeast"/>
        </w:trPr>
        <w:tc>
          <w:tcPr>
            <w:tcW w:w="1452" w:type="dxa"/>
            <w:tcBorders>
              <w:top w:val="single" w:color="000000" w:sz="4" w:space="0"/>
              <w:bottom w:val="single" w:color="000000" w:sz="2" w:space="0"/>
            </w:tcBorders>
            <w:vAlign w:val="top"/>
          </w:tcPr>
          <w:p w14:paraId="7AE15496">
            <w:pPr>
              <w:pStyle w:val="6"/>
              <w:spacing w:before="262" w:line="228" w:lineRule="auto"/>
              <w:ind w:left="528"/>
              <w:rPr>
                <w:sz w:val="20"/>
                <w:szCs w:val="20"/>
              </w:rPr>
            </w:pPr>
            <w:r>
              <w:rPr>
                <w:b/>
                <w:bCs/>
                <w:spacing w:val="3"/>
                <w:sz w:val="20"/>
                <w:szCs w:val="20"/>
              </w:rPr>
              <w:t>城市</w:t>
            </w:r>
          </w:p>
        </w:tc>
        <w:tc>
          <w:tcPr>
            <w:tcW w:w="2043" w:type="dxa"/>
            <w:tcBorders>
              <w:top w:val="single" w:color="000000" w:sz="4" w:space="0"/>
              <w:bottom w:val="single" w:color="000000" w:sz="2" w:space="0"/>
            </w:tcBorders>
            <w:vAlign w:val="top"/>
          </w:tcPr>
          <w:p w14:paraId="31584932">
            <w:pPr>
              <w:pStyle w:val="6"/>
              <w:spacing w:before="256" w:line="227" w:lineRule="auto"/>
              <w:ind w:left="131"/>
              <w:rPr>
                <w:sz w:val="17"/>
                <w:szCs w:val="17"/>
              </w:rPr>
            </w:pPr>
            <w:r>
              <w:rPr>
                <w:b/>
                <w:bCs/>
                <w:spacing w:val="3"/>
                <w:sz w:val="17"/>
                <w:szCs w:val="17"/>
              </w:rPr>
              <w:t>最早到达日期</w:t>
            </w:r>
          </w:p>
        </w:tc>
        <w:tc>
          <w:tcPr>
            <w:tcW w:w="3439" w:type="dxa"/>
            <w:tcBorders>
              <w:top w:val="single" w:color="000000" w:sz="4" w:space="0"/>
              <w:bottom w:val="single" w:color="000000" w:sz="2" w:space="0"/>
            </w:tcBorders>
            <w:vAlign w:val="top"/>
          </w:tcPr>
          <w:p w14:paraId="2E9CDD61">
            <w:pPr>
              <w:pStyle w:val="6"/>
              <w:spacing w:before="228" w:line="219" w:lineRule="auto"/>
              <w:ind w:left="374"/>
            </w:pPr>
            <w:r>
              <w:rPr>
                <w:b/>
                <w:bCs/>
                <w:spacing w:val="-4"/>
              </w:rPr>
              <w:t>排放持续时间（月）</w:t>
            </w:r>
          </w:p>
        </w:tc>
      </w:tr>
      <w:tr w14:paraId="481180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7" w:hRule="atLeast"/>
        </w:trPr>
        <w:tc>
          <w:tcPr>
            <w:tcW w:w="1452" w:type="dxa"/>
            <w:tcBorders>
              <w:top w:val="single" w:color="000000" w:sz="2" w:space="0"/>
            </w:tcBorders>
            <w:vAlign w:val="top"/>
          </w:tcPr>
          <w:p w14:paraId="50AEAC77">
            <w:pPr>
              <w:pStyle w:val="6"/>
              <w:spacing w:before="244" w:line="231" w:lineRule="auto"/>
              <w:ind w:left="449"/>
              <w:rPr>
                <w:sz w:val="19"/>
                <w:szCs w:val="19"/>
              </w:rPr>
            </w:pPr>
            <w:r>
              <w:rPr>
                <w:spacing w:val="-2"/>
                <w:sz w:val="19"/>
                <w:szCs w:val="19"/>
              </w:rPr>
              <w:t>釜山</w:t>
            </w:r>
          </w:p>
        </w:tc>
        <w:tc>
          <w:tcPr>
            <w:tcW w:w="2043" w:type="dxa"/>
            <w:tcBorders>
              <w:top w:val="single" w:color="000000" w:sz="2" w:space="0"/>
            </w:tcBorders>
            <w:vAlign w:val="top"/>
          </w:tcPr>
          <w:p w14:paraId="103F1736">
            <w:pPr>
              <w:spacing w:before="181" w:line="313" w:lineRule="exact"/>
              <w:ind w:left="601"/>
              <w:rPr>
                <w:rFonts w:ascii="Arial" w:hAnsi="Arial" w:eastAsia="Arial" w:cs="Arial"/>
                <w:sz w:val="22"/>
                <w:szCs w:val="22"/>
              </w:rPr>
            </w:pPr>
            <w:r>
              <w:rPr>
                <w:rFonts w:ascii="Arial" w:hAnsi="Arial" w:eastAsia="Arial" w:cs="Arial"/>
                <w:spacing w:val="-3"/>
                <w:position w:val="2"/>
                <w:sz w:val="22"/>
                <w:szCs w:val="22"/>
              </w:rPr>
              <w:t>2024.09.05</w:t>
            </w:r>
          </w:p>
        </w:tc>
        <w:tc>
          <w:tcPr>
            <w:tcW w:w="3439" w:type="dxa"/>
            <w:tcBorders>
              <w:top w:val="single" w:color="000000" w:sz="2" w:space="0"/>
            </w:tcBorders>
            <w:vAlign w:val="top"/>
          </w:tcPr>
          <w:p w14:paraId="5461117B">
            <w:pPr>
              <w:spacing w:before="251" w:line="204" w:lineRule="auto"/>
              <w:ind w:left="1765"/>
              <w:rPr>
                <w:rFonts w:ascii="Arial" w:hAnsi="Arial" w:eastAsia="Arial" w:cs="Arial"/>
                <w:sz w:val="22"/>
                <w:szCs w:val="22"/>
              </w:rPr>
            </w:pPr>
            <w:r>
              <w:rPr>
                <w:rFonts w:ascii="Arial" w:hAnsi="Arial" w:eastAsia="Arial" w:cs="Arial"/>
                <w:spacing w:val="-10"/>
                <w:sz w:val="22"/>
                <w:szCs w:val="22"/>
              </w:rPr>
              <w:t>12</w:t>
            </w:r>
          </w:p>
        </w:tc>
      </w:tr>
      <w:tr w14:paraId="3EDB4E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9" w:hRule="atLeast"/>
        </w:trPr>
        <w:tc>
          <w:tcPr>
            <w:tcW w:w="1452" w:type="dxa"/>
            <w:vAlign w:val="top"/>
          </w:tcPr>
          <w:p w14:paraId="7BD46505">
            <w:pPr>
              <w:pStyle w:val="6"/>
              <w:spacing w:before="198" w:line="230" w:lineRule="auto"/>
              <w:ind w:left="298"/>
              <w:rPr>
                <w:sz w:val="14"/>
                <w:szCs w:val="14"/>
              </w:rPr>
            </w:pPr>
            <w:r>
              <w:rPr>
                <w:spacing w:val="6"/>
                <w:sz w:val="14"/>
                <w:szCs w:val="14"/>
              </w:rPr>
              <w:t>劫掠去作水手</w:t>
            </w:r>
          </w:p>
        </w:tc>
        <w:tc>
          <w:tcPr>
            <w:tcW w:w="2043" w:type="dxa"/>
            <w:vAlign w:val="top"/>
          </w:tcPr>
          <w:p w14:paraId="3DA73094">
            <w:pPr>
              <w:spacing w:before="93" w:line="314" w:lineRule="exact"/>
              <w:ind w:left="601"/>
              <w:rPr>
                <w:rFonts w:ascii="Arial" w:hAnsi="Arial" w:eastAsia="Arial" w:cs="Arial"/>
                <w:sz w:val="22"/>
                <w:szCs w:val="22"/>
              </w:rPr>
            </w:pPr>
            <w:r>
              <w:rPr>
                <w:rFonts w:ascii="Arial" w:hAnsi="Arial" w:eastAsia="Arial" w:cs="Arial"/>
                <w:spacing w:val="-3"/>
                <w:position w:val="2"/>
                <w:sz w:val="22"/>
                <w:szCs w:val="22"/>
              </w:rPr>
              <w:t>2026.02.12</w:t>
            </w:r>
          </w:p>
        </w:tc>
        <w:tc>
          <w:tcPr>
            <w:tcW w:w="3439" w:type="dxa"/>
            <w:vAlign w:val="top"/>
          </w:tcPr>
          <w:p w14:paraId="7395F670">
            <w:pPr>
              <w:spacing w:before="96" w:line="313" w:lineRule="exact"/>
              <w:ind w:left="1727"/>
              <w:rPr>
                <w:rFonts w:ascii="Arial" w:hAnsi="Arial" w:eastAsia="Arial" w:cs="Arial"/>
                <w:sz w:val="22"/>
                <w:szCs w:val="22"/>
              </w:rPr>
            </w:pPr>
            <w:r>
              <w:rPr>
                <w:rFonts w:ascii="Arial" w:hAnsi="Arial" w:eastAsia="Arial" w:cs="Arial"/>
                <w:position w:val="2"/>
                <w:sz w:val="22"/>
                <w:szCs w:val="22"/>
              </w:rPr>
              <w:t>29</w:t>
            </w:r>
          </w:p>
        </w:tc>
      </w:tr>
      <w:tr w14:paraId="066B7D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17" w:hRule="atLeast"/>
        </w:trPr>
        <w:tc>
          <w:tcPr>
            <w:tcW w:w="1452" w:type="dxa"/>
            <w:tcBorders>
              <w:bottom w:val="single" w:color="000000" w:sz="4" w:space="0"/>
            </w:tcBorders>
            <w:vAlign w:val="top"/>
          </w:tcPr>
          <w:p w14:paraId="086DDA20">
            <w:pPr>
              <w:pStyle w:val="6"/>
              <w:spacing w:before="185" w:line="215" w:lineRule="auto"/>
              <w:ind w:left="144"/>
              <w:rPr>
                <w:sz w:val="16"/>
                <w:szCs w:val="16"/>
              </w:rPr>
            </w:pPr>
            <w:r>
              <w:rPr>
                <w:spacing w:val="1"/>
                <w:sz w:val="16"/>
                <w:szCs w:val="16"/>
              </w:rPr>
              <w:t>洛杉矶</w:t>
            </w:r>
            <w:r>
              <w:rPr>
                <w:rFonts w:ascii="Times New Roman" w:hAnsi="Times New Roman" w:eastAsia="Times New Roman" w:cs="Times New Roman"/>
                <w:spacing w:val="1"/>
                <w:sz w:val="16"/>
                <w:szCs w:val="16"/>
              </w:rPr>
              <w:t>(</w:t>
            </w:r>
            <w:r>
              <w:rPr>
                <w:spacing w:val="1"/>
                <w:sz w:val="16"/>
                <w:szCs w:val="16"/>
              </w:rPr>
              <w:t>美国城市</w:t>
            </w:r>
          </w:p>
        </w:tc>
        <w:tc>
          <w:tcPr>
            <w:tcW w:w="2043" w:type="dxa"/>
            <w:tcBorders>
              <w:bottom w:val="single" w:color="000000" w:sz="4" w:space="0"/>
            </w:tcBorders>
            <w:vAlign w:val="top"/>
          </w:tcPr>
          <w:p w14:paraId="39795582">
            <w:pPr>
              <w:spacing w:before="92" w:line="313" w:lineRule="exact"/>
              <w:ind w:left="601"/>
              <w:rPr>
                <w:rFonts w:ascii="Arial" w:hAnsi="Arial" w:eastAsia="Arial" w:cs="Arial"/>
                <w:sz w:val="22"/>
                <w:szCs w:val="22"/>
              </w:rPr>
            </w:pPr>
            <w:r>
              <w:rPr>
                <w:rFonts w:ascii="Arial" w:hAnsi="Arial" w:eastAsia="Arial" w:cs="Arial"/>
                <w:spacing w:val="-3"/>
                <w:position w:val="2"/>
                <w:sz w:val="22"/>
                <w:szCs w:val="22"/>
              </w:rPr>
              <w:t>2027.03.04</w:t>
            </w:r>
          </w:p>
        </w:tc>
        <w:tc>
          <w:tcPr>
            <w:tcW w:w="3439" w:type="dxa"/>
            <w:tcBorders>
              <w:bottom w:val="single" w:color="000000" w:sz="4" w:space="0"/>
            </w:tcBorders>
            <w:vAlign w:val="top"/>
          </w:tcPr>
          <w:p w14:paraId="5FF18507">
            <w:pPr>
              <w:spacing w:before="162" w:line="204" w:lineRule="auto"/>
              <w:ind w:left="1719"/>
              <w:rPr>
                <w:rFonts w:ascii="Arial" w:hAnsi="Arial" w:eastAsia="Arial" w:cs="Arial"/>
                <w:sz w:val="22"/>
                <w:szCs w:val="22"/>
              </w:rPr>
            </w:pPr>
            <w:r>
              <w:rPr>
                <w:rFonts w:ascii="Arial" w:hAnsi="Arial" w:eastAsia="Arial" w:cs="Arial"/>
                <w:spacing w:val="2"/>
                <w:sz w:val="22"/>
                <w:szCs w:val="22"/>
              </w:rPr>
              <w:t>42</w:t>
            </w:r>
          </w:p>
        </w:tc>
      </w:tr>
    </w:tbl>
    <w:p w14:paraId="241E924A">
      <w:pPr>
        <w:rPr>
          <w:rFonts w:ascii="Arial"/>
          <w:sz w:val="21"/>
        </w:rPr>
      </w:pPr>
    </w:p>
    <w:p w14:paraId="34686B94">
      <w:pPr>
        <w:rPr>
          <w:rFonts w:ascii="Arial" w:hAnsi="Arial" w:eastAsia="Arial" w:cs="Arial"/>
          <w:sz w:val="21"/>
          <w:szCs w:val="21"/>
        </w:rPr>
        <w:sectPr>
          <w:headerReference r:id="rId15" w:type="default"/>
          <w:pgSz w:w="11906" w:h="16839"/>
          <w:pgMar w:top="1370" w:right="1423" w:bottom="400" w:left="1416" w:header="861" w:footer="0" w:gutter="0"/>
          <w:cols w:space="720" w:num="1"/>
        </w:sectPr>
      </w:pPr>
    </w:p>
    <w:p w14:paraId="758DF952">
      <w:pPr>
        <w:pStyle w:val="2"/>
        <w:spacing w:before="134" w:line="224" w:lineRule="auto"/>
        <w:ind w:left="26"/>
        <w:outlineLvl w:val="1"/>
      </w:pPr>
      <w:bookmarkStart w:id="28" w:name="bookmark17"/>
      <w:bookmarkEnd w:id="28"/>
      <w:bookmarkStart w:id="29" w:name="bookmark18"/>
      <w:bookmarkEnd w:id="29"/>
      <w:r>
        <w:rPr>
          <w:rFonts w:ascii="Times New Roman" w:hAnsi="Times New Roman" w:eastAsia="Times New Roman" w:cs="Times New Roman"/>
          <w:b/>
          <w:bCs/>
          <w:spacing w:val="-3"/>
        </w:rPr>
        <w:t>5.2</w:t>
      </w:r>
      <w:r>
        <w:rPr>
          <w:rFonts w:ascii="Times New Roman" w:hAnsi="Times New Roman" w:eastAsia="Times New Roman" w:cs="Times New Roman"/>
          <w:b/>
          <w:bCs/>
          <w:spacing w:val="9"/>
        </w:rPr>
        <w:t xml:space="preserve">    </w:t>
      </w:r>
      <w:r>
        <w:rPr>
          <w:b/>
          <w:bCs/>
          <w:spacing w:val="-3"/>
        </w:rPr>
        <w:t>问题二模型</w:t>
      </w:r>
    </w:p>
    <w:p w14:paraId="22FECB61">
      <w:pPr>
        <w:pStyle w:val="2"/>
        <w:spacing w:before="270" w:line="226" w:lineRule="auto"/>
        <w:ind w:left="19"/>
        <w:outlineLvl w:val="2"/>
        <w:rPr>
          <w:sz w:val="17"/>
          <w:szCs w:val="17"/>
        </w:rPr>
      </w:pPr>
      <w:bookmarkStart w:id="30" w:name="bookmark50"/>
      <w:bookmarkEnd w:id="30"/>
      <w:r>
        <w:rPr>
          <w:rFonts w:ascii="Times New Roman" w:hAnsi="Times New Roman" w:eastAsia="Times New Roman" w:cs="Times New Roman"/>
          <w:b/>
          <w:bCs/>
          <w:spacing w:val="1"/>
          <w:sz w:val="17"/>
          <w:szCs w:val="17"/>
        </w:rPr>
        <w:t>5.2.1</w:t>
      </w:r>
      <w:r>
        <w:rPr>
          <w:rFonts w:ascii="Times New Roman" w:hAnsi="Times New Roman" w:eastAsia="Times New Roman" w:cs="Times New Roman"/>
          <w:b/>
          <w:bCs/>
          <w:spacing w:val="8"/>
          <w:sz w:val="17"/>
          <w:szCs w:val="17"/>
        </w:rPr>
        <w:t xml:space="preserve">    </w:t>
      </w:r>
      <w:r>
        <w:rPr>
          <w:b/>
          <w:bCs/>
          <w:spacing w:val="1"/>
          <w:sz w:val="17"/>
          <w:szCs w:val="17"/>
        </w:rPr>
        <w:t>模型</w:t>
      </w:r>
    </w:p>
    <w:p w14:paraId="0B150200">
      <w:pPr>
        <w:spacing w:line="332" w:lineRule="auto"/>
        <w:rPr>
          <w:rFonts w:ascii="Arial"/>
          <w:sz w:val="21"/>
        </w:rPr>
      </w:pPr>
    </w:p>
    <w:p w14:paraId="618B021E">
      <w:pPr>
        <w:pStyle w:val="2"/>
        <w:spacing w:before="75" w:line="502" w:lineRule="auto"/>
        <w:ind w:left="16" w:firstLine="360"/>
        <w:jc w:val="both"/>
      </w:pPr>
      <w:r>
        <w:rPr>
          <w:spacing w:val="2"/>
        </w:rPr>
        <w:t>为解决这一问题，我们设计了一个系统化的建模流程（如图</w:t>
      </w:r>
      <w:r>
        <w:rPr>
          <w:rFonts w:ascii="Times New Roman" w:hAnsi="Times New Roman" w:eastAsia="Times New Roman" w:cs="Times New Roman"/>
          <w:spacing w:val="2"/>
        </w:rPr>
        <w:t>7</w:t>
      </w:r>
      <w:r>
        <w:rPr>
          <w:spacing w:val="2"/>
        </w:rPr>
        <w:t>所示）。该流程从构建评估体系开始，依次进行指标量化、数据标准化、权重确定等步骤，最终通过综合评分和聚</w:t>
      </w:r>
      <w:r>
        <w:rPr>
          <w:spacing w:val="-1"/>
        </w:rPr>
        <w:t>类分析实现风险分类，从而确保流程严谨且结果可信。</w:t>
      </w:r>
    </w:p>
    <w:p w14:paraId="37010515">
      <w:pPr>
        <w:spacing w:line="6135" w:lineRule="exact"/>
        <w:ind w:firstLine="1706"/>
      </w:pPr>
      <w:r>
        <w:rPr>
          <w:position w:val="-122"/>
        </w:rPr>
        <w:drawing>
          <wp:inline distT="0" distB="0" distL="0" distR="0">
            <wp:extent cx="3588385" cy="389572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41"/>
                    <a:stretch>
                      <a:fillRect/>
                    </a:stretch>
                  </pic:blipFill>
                  <pic:spPr>
                    <a:xfrm>
                      <a:off x="0" y="0"/>
                      <a:ext cx="3588734" cy="3895806"/>
                    </a:xfrm>
                    <a:prstGeom prst="rect">
                      <a:avLst/>
                    </a:prstGeom>
                  </pic:spPr>
                </pic:pic>
              </a:graphicData>
            </a:graphic>
          </wp:inline>
        </w:drawing>
      </w:r>
    </w:p>
    <w:p w14:paraId="5CF2CC3F">
      <w:pPr>
        <w:pStyle w:val="2"/>
        <w:spacing w:before="303" w:line="224" w:lineRule="auto"/>
        <w:ind w:left="3240"/>
        <w:rPr>
          <w:sz w:val="20"/>
          <w:szCs w:val="20"/>
        </w:rPr>
      </w:pPr>
      <w:r>
        <w:rPr>
          <w:b/>
          <w:bCs/>
          <w:spacing w:val="-1"/>
          <w:sz w:val="20"/>
          <w:szCs w:val="20"/>
        </w:rPr>
        <w:t>图</w:t>
      </w:r>
      <w:r>
        <w:rPr>
          <w:rFonts w:ascii="Times New Roman" w:hAnsi="Times New Roman" w:eastAsia="Times New Roman" w:cs="Times New Roman"/>
          <w:b/>
          <w:bCs/>
          <w:spacing w:val="-1"/>
          <w:sz w:val="20"/>
          <w:szCs w:val="20"/>
        </w:rPr>
        <w:t xml:space="preserve">7 </w:t>
      </w:r>
      <w:r>
        <w:rPr>
          <w:b/>
          <w:bCs/>
          <w:spacing w:val="-1"/>
          <w:sz w:val="20"/>
          <w:szCs w:val="20"/>
        </w:rPr>
        <w:t>任务</w:t>
      </w:r>
      <w:r>
        <w:rPr>
          <w:rFonts w:ascii="Times New Roman" w:hAnsi="Times New Roman" w:eastAsia="Times New Roman" w:cs="Times New Roman"/>
          <w:b/>
          <w:bCs/>
          <w:spacing w:val="-1"/>
          <w:sz w:val="20"/>
          <w:szCs w:val="20"/>
        </w:rPr>
        <w:t>2</w:t>
      </w:r>
      <w:r>
        <w:rPr>
          <w:b/>
          <w:bCs/>
          <w:spacing w:val="-1"/>
          <w:sz w:val="20"/>
          <w:szCs w:val="20"/>
        </w:rPr>
        <w:t>的流程图</w:t>
      </w:r>
    </w:p>
    <w:p w14:paraId="54242C44">
      <w:pPr>
        <w:spacing w:line="275" w:lineRule="auto"/>
        <w:rPr>
          <w:rFonts w:ascii="Arial"/>
          <w:sz w:val="21"/>
        </w:rPr>
      </w:pPr>
    </w:p>
    <w:p w14:paraId="1D0EEEBF">
      <w:pPr>
        <w:spacing w:line="276" w:lineRule="auto"/>
        <w:rPr>
          <w:rFonts w:ascii="Arial"/>
          <w:sz w:val="21"/>
        </w:rPr>
      </w:pPr>
    </w:p>
    <w:p w14:paraId="213AB140">
      <w:pPr>
        <w:pStyle w:val="2"/>
        <w:spacing w:before="99" w:line="478" w:lineRule="auto"/>
        <w:ind w:left="18" w:right="1" w:firstLine="353"/>
        <w:jc w:val="both"/>
      </w:pPr>
      <w:r>
        <w:rPr>
          <w:spacing w:val="2"/>
        </w:rPr>
        <w:t>根据核废水迁移路径（海洋环境</w:t>
      </w:r>
      <w:r>
        <w:rPr>
          <w:rFonts w:ascii="微软雅黑" w:hAnsi="微软雅黑" w:eastAsia="微软雅黑" w:cs="微软雅黑"/>
          <w:spacing w:val="2"/>
        </w:rPr>
        <w:t>→</w:t>
      </w:r>
      <w:r>
        <w:rPr>
          <w:spacing w:val="2"/>
        </w:rPr>
        <w:t>渔业生产</w:t>
      </w:r>
      <w:r>
        <w:rPr>
          <w:rFonts w:ascii="微软雅黑" w:hAnsi="微软雅黑" w:eastAsia="微软雅黑" w:cs="微软雅黑"/>
          <w:spacing w:val="2"/>
        </w:rPr>
        <w:t>→</w:t>
      </w:r>
      <w:r>
        <w:rPr>
          <w:spacing w:val="2"/>
        </w:rPr>
        <w:t>社会消费）的影响，构建了由</w:t>
      </w:r>
      <w:r>
        <w:rPr>
          <w:rFonts w:ascii="Times New Roman" w:hAnsi="Times New Roman" w:eastAsia="Times New Roman" w:cs="Times New Roman"/>
          <w:spacing w:val="2"/>
        </w:rPr>
        <w:t>3</w:t>
      </w:r>
      <w:r>
        <w:rPr>
          <w:spacing w:val="2"/>
        </w:rPr>
        <w:t>个一级指标（海洋生态、渔业经济、食品安全）和</w:t>
      </w:r>
      <w:r>
        <w:rPr>
          <w:rFonts w:ascii="Times New Roman" w:hAnsi="Times New Roman" w:eastAsia="Times New Roman" w:cs="Times New Roman"/>
          <w:spacing w:val="2"/>
        </w:rPr>
        <w:t>10</w:t>
      </w:r>
      <w:r>
        <w:rPr>
          <w:spacing w:val="2"/>
        </w:rPr>
        <w:t>个二级指标组成的评价体系，该体系全面覆盖</w:t>
      </w:r>
      <w:r>
        <w:rPr>
          <w:spacing w:val="-1"/>
        </w:rPr>
        <w:t>了从生态影响到社会经济影响的完整链条。</w:t>
      </w:r>
    </w:p>
    <w:p w14:paraId="1D59EFFB">
      <w:pPr>
        <w:spacing w:line="478" w:lineRule="auto"/>
        <w:sectPr>
          <w:headerReference r:id="rId16" w:type="default"/>
          <w:pgSz w:w="11906" w:h="16839"/>
          <w:pgMar w:top="1370" w:right="1411" w:bottom="400" w:left="1416" w:header="861" w:footer="0" w:gutter="0"/>
          <w:cols w:space="720" w:num="1"/>
        </w:sectPr>
      </w:pPr>
    </w:p>
    <w:p w14:paraId="673042F2">
      <w:pPr>
        <w:pStyle w:val="2"/>
        <w:spacing w:before="167" w:line="221" w:lineRule="auto"/>
        <w:ind w:left="365"/>
        <w:rPr>
          <w:sz w:val="20"/>
          <w:szCs w:val="20"/>
        </w:rPr>
      </w:pPr>
      <w:r>
        <w:rPr>
          <w:b/>
          <w:bCs/>
          <w:spacing w:val="1"/>
          <w:sz w:val="20"/>
          <w:szCs w:val="20"/>
        </w:rPr>
        <w:t>表</w:t>
      </w:r>
      <w:r>
        <w:rPr>
          <w:rFonts w:ascii="Times New Roman" w:hAnsi="Times New Roman" w:eastAsia="Times New Roman" w:cs="Times New Roman"/>
          <w:b/>
          <w:bCs/>
          <w:spacing w:val="1"/>
          <w:sz w:val="20"/>
          <w:szCs w:val="20"/>
        </w:rPr>
        <w:t xml:space="preserve">3 </w:t>
      </w:r>
      <w:r>
        <w:rPr>
          <w:b/>
          <w:bCs/>
          <w:spacing w:val="1"/>
          <w:sz w:val="20"/>
          <w:szCs w:val="20"/>
        </w:rPr>
        <w:t>核废水排放综合影响评价指标体系</w:t>
      </w:r>
    </w:p>
    <w:p w14:paraId="1A00F0B0">
      <w:pPr>
        <w:spacing w:line="213" w:lineRule="exact"/>
      </w:pPr>
    </w:p>
    <w:tbl>
      <w:tblPr>
        <w:tblStyle w:val="5"/>
        <w:tblW w:w="9922"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647"/>
        <w:gridCol w:w="3603"/>
        <w:gridCol w:w="4672"/>
      </w:tblGrid>
      <w:tr w14:paraId="0DE4F8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13" w:hRule="atLeast"/>
        </w:trPr>
        <w:tc>
          <w:tcPr>
            <w:tcW w:w="1647" w:type="dxa"/>
            <w:tcBorders>
              <w:top w:val="single" w:color="000000" w:sz="4" w:space="0"/>
              <w:bottom w:val="single" w:color="000000" w:sz="2" w:space="0"/>
            </w:tcBorders>
            <w:vAlign w:val="top"/>
          </w:tcPr>
          <w:p w14:paraId="39104174">
            <w:pPr>
              <w:pStyle w:val="6"/>
              <w:spacing w:before="255" w:line="226" w:lineRule="auto"/>
              <w:ind w:left="147"/>
              <w:rPr>
                <w:sz w:val="17"/>
                <w:szCs w:val="17"/>
              </w:rPr>
            </w:pPr>
            <w:r>
              <w:rPr>
                <w:b/>
                <w:bCs/>
                <w:spacing w:val="2"/>
                <w:sz w:val="17"/>
                <w:szCs w:val="17"/>
              </w:rPr>
              <w:t>第一指数</w:t>
            </w:r>
          </w:p>
        </w:tc>
        <w:tc>
          <w:tcPr>
            <w:tcW w:w="3603" w:type="dxa"/>
            <w:tcBorders>
              <w:top w:val="single" w:color="000000" w:sz="4" w:space="0"/>
              <w:bottom w:val="single" w:color="000000" w:sz="2" w:space="0"/>
            </w:tcBorders>
            <w:vAlign w:val="top"/>
          </w:tcPr>
          <w:p w14:paraId="66EB9516">
            <w:pPr>
              <w:pStyle w:val="6"/>
              <w:spacing w:before="252" w:line="230" w:lineRule="auto"/>
              <w:ind w:left="382"/>
              <w:rPr>
                <w:sz w:val="17"/>
                <w:szCs w:val="17"/>
              </w:rPr>
            </w:pPr>
            <w:r>
              <w:rPr>
                <w:b/>
                <w:bCs/>
                <w:spacing w:val="6"/>
                <w:sz w:val="17"/>
                <w:szCs w:val="17"/>
              </w:rPr>
              <w:t>第二指数</w:t>
            </w:r>
          </w:p>
        </w:tc>
        <w:tc>
          <w:tcPr>
            <w:tcW w:w="4672" w:type="dxa"/>
            <w:tcBorders>
              <w:top w:val="single" w:color="000000" w:sz="4" w:space="0"/>
              <w:bottom w:val="single" w:color="000000" w:sz="2" w:space="0"/>
            </w:tcBorders>
            <w:vAlign w:val="top"/>
          </w:tcPr>
          <w:p w14:paraId="69186EAE">
            <w:pPr>
              <w:pStyle w:val="6"/>
              <w:spacing w:before="258" w:line="226" w:lineRule="auto"/>
              <w:ind w:left="1015"/>
              <w:rPr>
                <w:sz w:val="17"/>
                <w:szCs w:val="17"/>
              </w:rPr>
            </w:pPr>
            <w:r>
              <w:rPr>
                <w:b/>
                <w:bCs/>
                <w:spacing w:val="1"/>
                <w:sz w:val="17"/>
                <w:szCs w:val="17"/>
              </w:rPr>
              <w:t>数据来源</w:t>
            </w:r>
          </w:p>
        </w:tc>
      </w:tr>
      <w:tr w14:paraId="55ACA2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5" w:hRule="atLeast"/>
        </w:trPr>
        <w:tc>
          <w:tcPr>
            <w:tcW w:w="1647" w:type="dxa"/>
            <w:vMerge w:val="restart"/>
            <w:tcBorders>
              <w:top w:val="single" w:color="000000" w:sz="2" w:space="0"/>
              <w:bottom w:val="nil"/>
            </w:tcBorders>
            <w:vAlign w:val="top"/>
          </w:tcPr>
          <w:p w14:paraId="3BFC4129">
            <w:pPr>
              <w:pStyle w:val="6"/>
              <w:spacing w:before="246" w:line="220" w:lineRule="auto"/>
              <w:ind w:left="146"/>
            </w:pPr>
            <w:r>
              <w:rPr>
                <w:spacing w:val="-2"/>
              </w:rPr>
              <w:t>海洋生态学</w:t>
            </w:r>
          </w:p>
        </w:tc>
        <w:tc>
          <w:tcPr>
            <w:tcW w:w="3603" w:type="dxa"/>
            <w:tcBorders>
              <w:top w:val="single" w:color="000000" w:sz="2" w:space="0"/>
            </w:tcBorders>
            <w:vAlign w:val="top"/>
          </w:tcPr>
          <w:p w14:paraId="565011F1">
            <w:pPr>
              <w:pStyle w:val="6"/>
              <w:spacing w:before="217" w:line="219" w:lineRule="auto"/>
              <w:ind w:left="371"/>
            </w:pPr>
            <w:r>
              <w:rPr>
                <w:spacing w:val="-2"/>
              </w:rPr>
              <w:t>核素蓄积（</w:t>
            </w:r>
            <w:r>
              <w:rPr>
                <w:rFonts w:ascii="Times New Roman" w:hAnsi="Times New Roman" w:eastAsia="Times New Roman" w:cs="Times New Roman"/>
                <w:spacing w:val="-2"/>
              </w:rPr>
              <w:t>A1</w:t>
            </w:r>
            <w:r>
              <w:rPr>
                <w:spacing w:val="-2"/>
              </w:rPr>
              <w:t>）</w:t>
            </w:r>
          </w:p>
        </w:tc>
        <w:tc>
          <w:tcPr>
            <w:tcW w:w="4672" w:type="dxa"/>
            <w:tcBorders>
              <w:top w:val="single" w:color="000000" w:sz="2" w:space="0"/>
            </w:tcBorders>
            <w:vAlign w:val="top"/>
          </w:tcPr>
          <w:p w14:paraId="58ABEF0D">
            <w:pPr>
              <w:pStyle w:val="6"/>
              <w:spacing w:before="224" w:line="219" w:lineRule="auto"/>
              <w:ind w:left="1003"/>
            </w:pPr>
            <w:r>
              <w:rPr>
                <w:spacing w:val="-2"/>
              </w:rPr>
              <w:t>任务</w:t>
            </w:r>
            <w:r>
              <w:rPr>
                <w:rFonts w:ascii="Times New Roman" w:hAnsi="Times New Roman" w:eastAsia="Times New Roman" w:cs="Times New Roman"/>
                <w:spacing w:val="-2"/>
              </w:rPr>
              <w:t>1</w:t>
            </w:r>
            <w:r>
              <w:rPr>
                <w:spacing w:val="-2"/>
              </w:rPr>
              <w:t>：模型输出</w:t>
            </w:r>
          </w:p>
        </w:tc>
      </w:tr>
      <w:tr w14:paraId="30EF33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12" w:hRule="atLeast"/>
        </w:trPr>
        <w:tc>
          <w:tcPr>
            <w:tcW w:w="1647" w:type="dxa"/>
            <w:vMerge w:val="continue"/>
            <w:tcBorders>
              <w:top w:val="nil"/>
              <w:bottom w:val="single" w:color="000000" w:sz="2" w:space="0"/>
            </w:tcBorders>
            <w:vAlign w:val="top"/>
          </w:tcPr>
          <w:p w14:paraId="08442C18">
            <w:pPr>
              <w:rPr>
                <w:rFonts w:ascii="Arial"/>
                <w:sz w:val="21"/>
              </w:rPr>
            </w:pPr>
          </w:p>
        </w:tc>
        <w:tc>
          <w:tcPr>
            <w:tcW w:w="3603" w:type="dxa"/>
            <w:tcBorders>
              <w:bottom w:val="single" w:color="000000" w:sz="2" w:space="0"/>
            </w:tcBorders>
            <w:vAlign w:val="top"/>
          </w:tcPr>
          <w:p w14:paraId="4FCD2AA5">
            <w:pPr>
              <w:pStyle w:val="6"/>
              <w:spacing w:before="136" w:line="219" w:lineRule="auto"/>
              <w:ind w:left="390"/>
            </w:pPr>
            <w:r>
              <w:rPr>
                <w:spacing w:val="-2"/>
              </w:rPr>
              <w:t>浮游植物死亡率（</w:t>
            </w:r>
            <w:r>
              <w:rPr>
                <w:rFonts w:ascii="Times New Roman" w:hAnsi="Times New Roman" w:eastAsia="Times New Roman" w:cs="Times New Roman"/>
                <w:spacing w:val="-2"/>
              </w:rPr>
              <w:t>A2</w:t>
            </w:r>
            <w:r>
              <w:rPr>
                <w:spacing w:val="-2"/>
              </w:rPr>
              <w:t>）</w:t>
            </w:r>
          </w:p>
        </w:tc>
        <w:tc>
          <w:tcPr>
            <w:tcW w:w="4672" w:type="dxa"/>
            <w:tcBorders>
              <w:bottom w:val="single" w:color="000000" w:sz="2" w:space="0"/>
            </w:tcBorders>
            <w:vAlign w:val="top"/>
          </w:tcPr>
          <w:p w14:paraId="3BED85FC">
            <w:pPr>
              <w:pStyle w:val="6"/>
              <w:spacing w:before="126" w:line="212" w:lineRule="auto"/>
              <w:ind w:left="1011"/>
              <w:rPr>
                <w:rFonts w:ascii="Times New Roman" w:hAnsi="Times New Roman" w:eastAsia="Times New Roman" w:cs="Times New Roman"/>
              </w:rPr>
            </w:pPr>
            <w:r>
              <w:rPr>
                <w:spacing w:val="-2"/>
              </w:rPr>
              <w:t>优先</w:t>
            </w:r>
            <w:r>
              <w:rPr>
                <w:rFonts w:ascii="Times New Roman" w:hAnsi="Times New Roman" w:eastAsia="Times New Roman" w:cs="Times New Roman"/>
                <w:spacing w:val="-2"/>
              </w:rPr>
              <w:t>[3]</w:t>
            </w:r>
          </w:p>
        </w:tc>
      </w:tr>
      <w:tr w14:paraId="154D59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3" w:hRule="atLeast"/>
        </w:trPr>
        <w:tc>
          <w:tcPr>
            <w:tcW w:w="1647" w:type="dxa"/>
            <w:vMerge w:val="restart"/>
            <w:tcBorders>
              <w:top w:val="single" w:color="000000" w:sz="2" w:space="0"/>
              <w:bottom w:val="nil"/>
            </w:tcBorders>
            <w:vAlign w:val="top"/>
          </w:tcPr>
          <w:p w14:paraId="6D9BE3D8">
            <w:pPr>
              <w:pStyle w:val="6"/>
              <w:spacing w:before="251" w:line="220" w:lineRule="auto"/>
              <w:ind w:left="150"/>
            </w:pPr>
            <w:r>
              <w:rPr>
                <w:spacing w:val="-3"/>
              </w:rPr>
              <w:t>渔业经济</w:t>
            </w:r>
          </w:p>
        </w:tc>
        <w:tc>
          <w:tcPr>
            <w:tcW w:w="3603" w:type="dxa"/>
            <w:tcBorders>
              <w:top w:val="single" w:color="000000" w:sz="2" w:space="0"/>
            </w:tcBorders>
            <w:vAlign w:val="top"/>
          </w:tcPr>
          <w:p w14:paraId="4E59DFE6">
            <w:pPr>
              <w:pStyle w:val="6"/>
              <w:spacing w:before="221" w:line="219" w:lineRule="auto"/>
              <w:ind w:left="390"/>
            </w:pPr>
            <w:r>
              <w:rPr>
                <w:spacing w:val="-2"/>
              </w:rPr>
              <w:t>渔获量下降率（</w:t>
            </w:r>
            <w:r>
              <w:rPr>
                <w:rFonts w:ascii="Times New Roman" w:hAnsi="Times New Roman" w:eastAsia="Times New Roman" w:cs="Times New Roman"/>
                <w:spacing w:val="-2"/>
              </w:rPr>
              <w:t>B1</w:t>
            </w:r>
            <w:r>
              <w:rPr>
                <w:spacing w:val="-2"/>
              </w:rPr>
              <w:t>）</w:t>
            </w:r>
          </w:p>
        </w:tc>
        <w:tc>
          <w:tcPr>
            <w:tcW w:w="4672" w:type="dxa"/>
            <w:tcBorders>
              <w:top w:val="single" w:color="000000" w:sz="2" w:space="0"/>
            </w:tcBorders>
            <w:vAlign w:val="top"/>
          </w:tcPr>
          <w:p w14:paraId="5AA8A420">
            <w:pPr>
              <w:pStyle w:val="6"/>
              <w:spacing w:before="227" w:line="219" w:lineRule="auto"/>
              <w:ind w:left="1018"/>
            </w:pPr>
            <w:r>
              <w:rPr>
                <w:spacing w:val="-2"/>
              </w:rPr>
              <w:t>粮农组织渔业数据库</w:t>
            </w:r>
          </w:p>
        </w:tc>
      </w:tr>
      <w:tr w14:paraId="04E340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1" w:hRule="atLeast"/>
        </w:trPr>
        <w:tc>
          <w:tcPr>
            <w:tcW w:w="1647" w:type="dxa"/>
            <w:vMerge w:val="continue"/>
            <w:tcBorders>
              <w:top w:val="nil"/>
              <w:bottom w:val="nil"/>
            </w:tcBorders>
            <w:vAlign w:val="top"/>
          </w:tcPr>
          <w:p w14:paraId="3ACE9CCD">
            <w:pPr>
              <w:rPr>
                <w:rFonts w:ascii="Arial"/>
                <w:sz w:val="21"/>
              </w:rPr>
            </w:pPr>
          </w:p>
        </w:tc>
        <w:tc>
          <w:tcPr>
            <w:tcW w:w="3603" w:type="dxa"/>
            <w:vAlign w:val="top"/>
          </w:tcPr>
          <w:p w14:paraId="03CF6EBC">
            <w:pPr>
              <w:pStyle w:val="6"/>
              <w:spacing w:before="132" w:line="221" w:lineRule="auto"/>
              <w:ind w:left="405"/>
            </w:pPr>
            <w:r>
              <w:rPr>
                <w:spacing w:val="-4"/>
              </w:rPr>
              <w:t>出口量损失（</w:t>
            </w:r>
            <w:r>
              <w:rPr>
                <w:rFonts w:ascii="Times New Roman" w:hAnsi="Times New Roman" w:eastAsia="Times New Roman" w:cs="Times New Roman"/>
                <w:spacing w:val="-4"/>
              </w:rPr>
              <w:t>B2</w:t>
            </w:r>
            <w:r>
              <w:rPr>
                <w:spacing w:val="-4"/>
              </w:rPr>
              <w:t>）</w:t>
            </w:r>
          </w:p>
        </w:tc>
        <w:tc>
          <w:tcPr>
            <w:tcW w:w="4672" w:type="dxa"/>
            <w:vAlign w:val="top"/>
          </w:tcPr>
          <w:p w14:paraId="682B064E">
            <w:pPr>
              <w:pStyle w:val="6"/>
              <w:spacing w:before="141" w:line="225" w:lineRule="auto"/>
              <w:ind w:left="1017"/>
              <w:rPr>
                <w:sz w:val="20"/>
                <w:szCs w:val="20"/>
              </w:rPr>
            </w:pPr>
            <w:r>
              <w:rPr>
                <w:spacing w:val="6"/>
                <w:sz w:val="20"/>
                <w:szCs w:val="20"/>
              </w:rPr>
              <w:t>粮农组织贸易数据库</w:t>
            </w:r>
          </w:p>
        </w:tc>
      </w:tr>
      <w:tr w14:paraId="05FEA3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8" w:hRule="atLeast"/>
        </w:trPr>
        <w:tc>
          <w:tcPr>
            <w:tcW w:w="1647" w:type="dxa"/>
            <w:vMerge w:val="continue"/>
            <w:tcBorders>
              <w:top w:val="nil"/>
              <w:bottom w:val="single" w:color="000000" w:sz="2" w:space="0"/>
            </w:tcBorders>
            <w:vAlign w:val="top"/>
          </w:tcPr>
          <w:p w14:paraId="063AF6B4">
            <w:pPr>
              <w:rPr>
                <w:rFonts w:ascii="Arial"/>
                <w:sz w:val="21"/>
              </w:rPr>
            </w:pPr>
          </w:p>
        </w:tc>
        <w:tc>
          <w:tcPr>
            <w:tcW w:w="3603" w:type="dxa"/>
            <w:tcBorders>
              <w:bottom w:val="single" w:color="000000" w:sz="2" w:space="0"/>
            </w:tcBorders>
            <w:vAlign w:val="top"/>
          </w:tcPr>
          <w:p w14:paraId="7B3175C0">
            <w:pPr>
              <w:pStyle w:val="6"/>
              <w:spacing w:before="132" w:line="219" w:lineRule="auto"/>
              <w:ind w:left="388"/>
            </w:pPr>
            <w:r>
              <w:rPr>
                <w:spacing w:val="-2"/>
              </w:rPr>
              <w:t>渔民收入减少率（</w:t>
            </w:r>
            <w:r>
              <w:rPr>
                <w:rFonts w:ascii="Times New Roman" w:hAnsi="Times New Roman" w:eastAsia="Times New Roman" w:cs="Times New Roman"/>
                <w:spacing w:val="-2"/>
              </w:rPr>
              <w:t>B3</w:t>
            </w:r>
            <w:r>
              <w:rPr>
                <w:spacing w:val="-2"/>
              </w:rPr>
              <w:t>）</w:t>
            </w:r>
          </w:p>
        </w:tc>
        <w:tc>
          <w:tcPr>
            <w:tcW w:w="4672" w:type="dxa"/>
            <w:tcBorders>
              <w:bottom w:val="single" w:color="000000" w:sz="2" w:space="0"/>
            </w:tcBorders>
            <w:vAlign w:val="top"/>
          </w:tcPr>
          <w:p w14:paraId="2C624903">
            <w:pPr>
              <w:pStyle w:val="6"/>
              <w:spacing w:before="136" w:line="219" w:lineRule="auto"/>
              <w:ind w:left="1039"/>
            </w:pPr>
            <w:r>
              <w:rPr>
                <w:spacing w:val="-5"/>
              </w:rPr>
              <w:t>国家统计局数据</w:t>
            </w:r>
          </w:p>
        </w:tc>
      </w:tr>
      <w:tr w14:paraId="76177A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3" w:hRule="atLeast"/>
        </w:trPr>
        <w:tc>
          <w:tcPr>
            <w:tcW w:w="1647" w:type="dxa"/>
            <w:vMerge w:val="restart"/>
            <w:tcBorders>
              <w:top w:val="single" w:color="000000" w:sz="2" w:space="0"/>
              <w:bottom w:val="nil"/>
            </w:tcBorders>
            <w:vAlign w:val="top"/>
          </w:tcPr>
          <w:p w14:paraId="5E1DBB23">
            <w:pPr>
              <w:pStyle w:val="6"/>
              <w:spacing w:before="236" w:line="220" w:lineRule="auto"/>
              <w:ind w:left="149"/>
            </w:pPr>
            <w:r>
              <w:rPr>
                <w:spacing w:val="-3"/>
              </w:rPr>
              <w:t>食品安全</w:t>
            </w:r>
          </w:p>
        </w:tc>
        <w:tc>
          <w:tcPr>
            <w:tcW w:w="3603" w:type="dxa"/>
            <w:tcBorders>
              <w:top w:val="single" w:color="000000" w:sz="2" w:space="0"/>
            </w:tcBorders>
            <w:vAlign w:val="top"/>
          </w:tcPr>
          <w:p w14:paraId="7FD436DF">
            <w:pPr>
              <w:pStyle w:val="6"/>
              <w:spacing w:before="238" w:line="222" w:lineRule="auto"/>
              <w:ind w:left="385"/>
              <w:rPr>
                <w:sz w:val="21"/>
                <w:szCs w:val="21"/>
              </w:rPr>
            </w:pPr>
            <w:r>
              <w:rPr>
                <w:spacing w:val="-1"/>
                <w:sz w:val="21"/>
                <w:szCs w:val="21"/>
              </w:rPr>
              <w:t>成人摄入量（</w:t>
            </w:r>
            <w:r>
              <w:rPr>
                <w:rFonts w:ascii="Times New Roman" w:hAnsi="Times New Roman" w:eastAsia="Times New Roman" w:cs="Times New Roman"/>
                <w:spacing w:val="-1"/>
                <w:sz w:val="21"/>
                <w:szCs w:val="21"/>
              </w:rPr>
              <w:t>C1</w:t>
            </w:r>
            <w:r>
              <w:rPr>
                <w:spacing w:val="-1"/>
                <w:sz w:val="21"/>
                <w:szCs w:val="21"/>
              </w:rPr>
              <w:t>）</w:t>
            </w:r>
          </w:p>
        </w:tc>
        <w:tc>
          <w:tcPr>
            <w:tcW w:w="4672" w:type="dxa"/>
            <w:tcBorders>
              <w:top w:val="single" w:color="000000" w:sz="2" w:space="0"/>
            </w:tcBorders>
            <w:vAlign w:val="top"/>
          </w:tcPr>
          <w:p w14:paraId="30E9B5C1">
            <w:pPr>
              <w:pStyle w:val="6"/>
              <w:spacing w:before="235" w:line="219" w:lineRule="auto"/>
              <w:ind w:left="1018"/>
            </w:pPr>
            <w:r>
              <w:rPr>
                <w:spacing w:val="-1"/>
              </w:rPr>
              <w:t>粮农组织粮食消费指数</w:t>
            </w:r>
          </w:p>
        </w:tc>
      </w:tr>
      <w:tr w14:paraId="06C2E9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9" w:hRule="atLeast"/>
        </w:trPr>
        <w:tc>
          <w:tcPr>
            <w:tcW w:w="1647" w:type="dxa"/>
            <w:vMerge w:val="continue"/>
            <w:tcBorders>
              <w:top w:val="nil"/>
              <w:bottom w:val="nil"/>
            </w:tcBorders>
            <w:vAlign w:val="top"/>
          </w:tcPr>
          <w:p w14:paraId="01CA287C">
            <w:pPr>
              <w:rPr>
                <w:rFonts w:ascii="Arial"/>
                <w:sz w:val="21"/>
              </w:rPr>
            </w:pPr>
          </w:p>
        </w:tc>
        <w:tc>
          <w:tcPr>
            <w:tcW w:w="3603" w:type="dxa"/>
            <w:vAlign w:val="top"/>
          </w:tcPr>
          <w:p w14:paraId="0A21DBE0">
            <w:pPr>
              <w:pStyle w:val="6"/>
              <w:spacing w:before="133" w:line="219" w:lineRule="auto"/>
              <w:ind w:left="389"/>
            </w:pPr>
            <w:r>
              <w:rPr>
                <w:spacing w:val="-2"/>
              </w:rPr>
              <w:t>儿童年摄入量（</w:t>
            </w:r>
            <w:r>
              <w:rPr>
                <w:rFonts w:ascii="Times New Roman" w:hAnsi="Times New Roman" w:eastAsia="Times New Roman" w:cs="Times New Roman"/>
                <w:spacing w:val="-2"/>
              </w:rPr>
              <w:t>C2</w:t>
            </w:r>
            <w:r>
              <w:rPr>
                <w:spacing w:val="-2"/>
              </w:rPr>
              <w:t>）</w:t>
            </w:r>
          </w:p>
        </w:tc>
        <w:tc>
          <w:tcPr>
            <w:tcW w:w="4672" w:type="dxa"/>
            <w:vAlign w:val="top"/>
          </w:tcPr>
          <w:p w14:paraId="05CFD18A">
            <w:pPr>
              <w:pStyle w:val="6"/>
              <w:spacing w:before="141" w:line="219" w:lineRule="auto"/>
              <w:ind w:left="1018"/>
            </w:pPr>
            <w:r>
              <w:rPr>
                <w:spacing w:val="-1"/>
              </w:rPr>
              <w:t>粮农组织粮食消费指数</w:t>
            </w:r>
          </w:p>
        </w:tc>
      </w:tr>
      <w:tr w14:paraId="39B509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7" w:hRule="atLeast"/>
        </w:trPr>
        <w:tc>
          <w:tcPr>
            <w:tcW w:w="1647" w:type="dxa"/>
            <w:vMerge w:val="continue"/>
            <w:tcBorders>
              <w:top w:val="nil"/>
              <w:bottom w:val="nil"/>
            </w:tcBorders>
            <w:vAlign w:val="top"/>
          </w:tcPr>
          <w:p w14:paraId="6CD8C27B">
            <w:pPr>
              <w:rPr>
                <w:rFonts w:ascii="Arial"/>
                <w:sz w:val="21"/>
              </w:rPr>
            </w:pPr>
          </w:p>
        </w:tc>
        <w:tc>
          <w:tcPr>
            <w:tcW w:w="3603" w:type="dxa"/>
            <w:vAlign w:val="top"/>
          </w:tcPr>
          <w:p w14:paraId="1BE7F87F">
            <w:pPr>
              <w:pStyle w:val="6"/>
              <w:spacing w:before="133" w:line="219" w:lineRule="auto"/>
              <w:ind w:left="385"/>
            </w:pPr>
            <w:r>
              <w:rPr>
                <w:spacing w:val="-2"/>
              </w:rPr>
              <w:t>超额风险率</w:t>
            </w:r>
          </w:p>
        </w:tc>
        <w:tc>
          <w:tcPr>
            <w:tcW w:w="4672" w:type="dxa"/>
            <w:vAlign w:val="top"/>
          </w:tcPr>
          <w:p w14:paraId="6E656AB9">
            <w:pPr>
              <w:pStyle w:val="6"/>
              <w:spacing w:before="142" w:line="219" w:lineRule="auto"/>
              <w:ind w:left="1017"/>
            </w:pPr>
            <w:r>
              <w:rPr>
                <w:rFonts w:ascii="Times New Roman" w:hAnsi="Times New Roman" w:eastAsia="Times New Roman" w:cs="Times New Roman"/>
                <w:spacing w:val="-1"/>
              </w:rPr>
              <w:t>IAEA2024</w:t>
            </w:r>
            <w:r>
              <w:rPr>
                <w:spacing w:val="-1"/>
              </w:rPr>
              <w:t>指南第</w:t>
            </w:r>
            <w:r>
              <w:rPr>
                <w:rFonts w:ascii="Times New Roman" w:hAnsi="Times New Roman" w:eastAsia="Times New Roman" w:cs="Times New Roman"/>
                <w:spacing w:val="-1"/>
              </w:rPr>
              <w:t>7.3</w:t>
            </w:r>
            <w:r>
              <w:rPr>
                <w:spacing w:val="-1"/>
              </w:rPr>
              <w:t>章</w:t>
            </w:r>
          </w:p>
        </w:tc>
      </w:tr>
      <w:tr w14:paraId="342937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5" w:hRule="atLeast"/>
        </w:trPr>
        <w:tc>
          <w:tcPr>
            <w:tcW w:w="1647" w:type="dxa"/>
            <w:vMerge w:val="continue"/>
            <w:tcBorders>
              <w:top w:val="nil"/>
              <w:bottom w:val="nil"/>
            </w:tcBorders>
            <w:vAlign w:val="top"/>
          </w:tcPr>
          <w:p w14:paraId="0D2460DE">
            <w:pPr>
              <w:rPr>
                <w:rFonts w:ascii="Arial"/>
                <w:sz w:val="21"/>
              </w:rPr>
            </w:pPr>
          </w:p>
        </w:tc>
        <w:tc>
          <w:tcPr>
            <w:tcW w:w="3603" w:type="dxa"/>
            <w:vAlign w:val="top"/>
          </w:tcPr>
          <w:p w14:paraId="04926BF3">
            <w:pPr>
              <w:pStyle w:val="6"/>
              <w:spacing w:before="134" w:line="219" w:lineRule="auto"/>
              <w:ind w:left="387"/>
            </w:pPr>
            <w:r>
              <w:rPr>
                <w:spacing w:val="-2"/>
              </w:rPr>
              <w:t>食物信任下降（</w:t>
            </w:r>
            <w:r>
              <w:rPr>
                <w:rFonts w:ascii="Times New Roman" w:hAnsi="Times New Roman" w:eastAsia="Times New Roman" w:cs="Times New Roman"/>
                <w:spacing w:val="-2"/>
              </w:rPr>
              <w:t>C4</w:t>
            </w:r>
            <w:r>
              <w:rPr>
                <w:spacing w:val="-2"/>
              </w:rPr>
              <w:t>）</w:t>
            </w:r>
          </w:p>
        </w:tc>
        <w:tc>
          <w:tcPr>
            <w:tcW w:w="4672" w:type="dxa"/>
            <w:vAlign w:val="top"/>
          </w:tcPr>
          <w:p w14:paraId="64623871">
            <w:pPr>
              <w:pStyle w:val="6"/>
              <w:spacing w:before="141" w:line="219" w:lineRule="auto"/>
              <w:ind w:left="1014"/>
            </w:pPr>
            <w:r>
              <w:rPr>
                <w:spacing w:val="-2"/>
              </w:rPr>
              <w:t>全球消费者信心调查</w:t>
            </w:r>
          </w:p>
        </w:tc>
      </w:tr>
      <w:tr w14:paraId="764FF2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24" w:hRule="atLeast"/>
        </w:trPr>
        <w:tc>
          <w:tcPr>
            <w:tcW w:w="1647" w:type="dxa"/>
            <w:vMerge w:val="continue"/>
            <w:tcBorders>
              <w:top w:val="nil"/>
              <w:bottom w:val="single" w:color="000000" w:sz="4" w:space="0"/>
            </w:tcBorders>
            <w:vAlign w:val="top"/>
          </w:tcPr>
          <w:p w14:paraId="290CA5EF">
            <w:pPr>
              <w:rPr>
                <w:rFonts w:ascii="Arial"/>
                <w:sz w:val="21"/>
              </w:rPr>
            </w:pPr>
          </w:p>
        </w:tc>
        <w:tc>
          <w:tcPr>
            <w:tcW w:w="3603" w:type="dxa"/>
            <w:tcBorders>
              <w:bottom w:val="single" w:color="000000" w:sz="4" w:space="0"/>
            </w:tcBorders>
            <w:vAlign w:val="top"/>
          </w:tcPr>
          <w:p w14:paraId="5E29D9C2">
            <w:pPr>
              <w:pStyle w:val="6"/>
              <w:spacing w:before="135" w:line="219" w:lineRule="auto"/>
              <w:ind w:left="387"/>
            </w:pPr>
            <w:r>
              <w:rPr>
                <w:spacing w:val="-2"/>
              </w:rPr>
              <w:t>食物替代成本（</w:t>
            </w:r>
            <w:r>
              <w:rPr>
                <w:rFonts w:ascii="Times New Roman" w:hAnsi="Times New Roman" w:eastAsia="Times New Roman" w:cs="Times New Roman"/>
                <w:spacing w:val="-2"/>
              </w:rPr>
              <w:t>C5</w:t>
            </w:r>
            <w:r>
              <w:rPr>
                <w:spacing w:val="-2"/>
              </w:rPr>
              <w:t>）</w:t>
            </w:r>
          </w:p>
        </w:tc>
        <w:tc>
          <w:tcPr>
            <w:tcW w:w="4672" w:type="dxa"/>
            <w:tcBorders>
              <w:bottom w:val="single" w:color="000000" w:sz="4" w:space="0"/>
            </w:tcBorders>
            <w:vAlign w:val="top"/>
          </w:tcPr>
          <w:p w14:paraId="0E16586C">
            <w:pPr>
              <w:pStyle w:val="6"/>
              <w:spacing w:before="142" w:line="218" w:lineRule="auto"/>
              <w:ind w:left="1039"/>
            </w:pPr>
            <w:r>
              <w:rPr>
                <w:spacing w:val="-4"/>
              </w:rPr>
              <w:t>国家粮食价格数据库</w:t>
            </w:r>
          </w:p>
        </w:tc>
      </w:tr>
    </w:tbl>
    <w:p w14:paraId="3EE6928C">
      <w:pPr>
        <w:spacing w:line="283" w:lineRule="auto"/>
        <w:rPr>
          <w:rFonts w:ascii="Arial"/>
          <w:sz w:val="21"/>
        </w:rPr>
      </w:pPr>
    </w:p>
    <w:p w14:paraId="31403085">
      <w:pPr>
        <w:spacing w:line="284" w:lineRule="auto"/>
        <w:rPr>
          <w:rFonts w:ascii="Arial"/>
          <w:sz w:val="21"/>
        </w:rPr>
      </w:pPr>
    </w:p>
    <w:p w14:paraId="2E942B71">
      <w:pPr>
        <w:pStyle w:val="2"/>
        <w:spacing w:before="74" w:line="310" w:lineRule="exact"/>
        <w:ind w:left="367"/>
      </w:pPr>
      <w:r>
        <w:rPr>
          <w:position w:val="1"/>
        </w:rPr>
        <w:t>表中次要指标的计算方法如下：</w:t>
      </w:r>
      <w:r>
        <w:rPr>
          <w:rFonts w:ascii="Times New Roman" w:hAnsi="Times New Roman" w:eastAsia="Times New Roman" w:cs="Times New Roman"/>
          <w:position w:val="1"/>
        </w:rPr>
        <w:t>A1 = CX</w:t>
      </w:r>
      <w:r>
        <w:rPr>
          <w:rFonts w:ascii="Times New Roman" w:hAnsi="Times New Roman" w:eastAsia="Times New Roman" w:cs="Times New Roman"/>
          <w:spacing w:val="-1"/>
          <w:position w:val="1"/>
        </w:rPr>
        <w:t>k</w:t>
      </w:r>
      <w:r>
        <w:rPr>
          <w:spacing w:val="-1"/>
          <w:position w:val="1"/>
        </w:rPr>
        <w:t>（</w:t>
      </w:r>
      <w:r>
        <w:rPr>
          <w:rFonts w:ascii="Times New Roman" w:hAnsi="Times New Roman" w:eastAsia="Times New Roman" w:cs="Times New Roman"/>
          <w:spacing w:val="-1"/>
          <w:position w:val="1"/>
        </w:rPr>
        <w:t>K</w:t>
      </w:r>
      <w:r>
        <w:rPr>
          <w:spacing w:val="-1"/>
          <w:position w:val="1"/>
        </w:rPr>
        <w:t>为</w:t>
      </w:r>
      <w:r>
        <w:rPr>
          <w:rFonts w:ascii="Times New Roman" w:hAnsi="Times New Roman" w:eastAsia="Times New Roman" w:cs="Times New Roman"/>
          <w:spacing w:val="-1"/>
          <w:position w:val="1"/>
        </w:rPr>
        <w:t>FAO</w:t>
      </w:r>
      <w:r>
        <w:rPr>
          <w:spacing w:val="-1"/>
          <w:position w:val="1"/>
        </w:rPr>
        <w:t>生物浓缩因子</w:t>
      </w:r>
      <w:r>
        <w:rPr>
          <w:position w:val="1"/>
        </w:rPr>
        <w:t>）；</w:t>
      </w:r>
    </w:p>
    <w:p w14:paraId="67E744ED">
      <w:pPr>
        <w:pStyle w:val="2"/>
        <w:spacing w:before="228" w:line="416" w:lineRule="exact"/>
        <w:ind w:left="378"/>
      </w:pPr>
      <w:r>
        <w:rPr>
          <w:spacing w:val="-2"/>
          <w:position w:val="10"/>
        </w:rPr>
        <w:t>逻辑模型：</w:t>
      </w:r>
      <w:r>
        <w:rPr>
          <w:rFonts w:ascii="Times New Roman" w:hAnsi="Times New Roman" w:eastAsia="Times New Roman" w:cs="Times New Roman"/>
          <w:spacing w:val="-2"/>
          <w:position w:val="10"/>
        </w:rPr>
        <w:t>A2 =</w:t>
      </w:r>
      <w:r>
        <w:rPr>
          <w:position w:val="-8"/>
        </w:rPr>
        <w:drawing>
          <wp:inline distT="0" distB="0" distL="0" distR="0">
            <wp:extent cx="386715" cy="25971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42"/>
                    <a:stretch>
                      <a:fillRect/>
                    </a:stretch>
                  </pic:blipFill>
                  <pic:spPr>
                    <a:xfrm>
                      <a:off x="0" y="0"/>
                      <a:ext cx="386874" cy="260187"/>
                    </a:xfrm>
                    <a:prstGeom prst="rect">
                      <a:avLst/>
                    </a:prstGeom>
                  </pic:spPr>
                </pic:pic>
              </a:graphicData>
            </a:graphic>
          </wp:inline>
        </w:drawing>
      </w:r>
      <w:r>
        <w:rPr>
          <w:position w:val="5"/>
        </w:rPr>
        <w:drawing>
          <wp:inline distT="0" distB="0" distL="0" distR="0">
            <wp:extent cx="205105" cy="381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43"/>
                    <a:stretch>
                      <a:fillRect/>
                    </a:stretch>
                  </pic:blipFill>
                  <pic:spPr>
                    <a:xfrm>
                      <a:off x="0" y="0"/>
                      <a:ext cx="205621" cy="4241"/>
                    </a:xfrm>
                    <a:prstGeom prst="rect">
                      <a:avLst/>
                    </a:prstGeom>
                  </pic:spPr>
                </pic:pic>
              </a:graphicData>
            </a:graphic>
          </wp:inline>
        </w:drawing>
      </w:r>
    </w:p>
    <w:p w14:paraId="0ACC2A78">
      <w:pPr>
        <w:pStyle w:val="2"/>
        <w:spacing w:line="236" w:lineRule="auto"/>
        <w:ind w:left="382"/>
      </w:pPr>
      <w:r>
        <w:rPr>
          <w:spacing w:val="-1"/>
        </w:rPr>
        <w:t>线性回归：</w:t>
      </w:r>
      <w:r>
        <w:rPr>
          <w:rFonts w:ascii="Times New Roman" w:hAnsi="Times New Roman" w:eastAsia="Times New Roman" w:cs="Times New Roman"/>
          <w:spacing w:val="-1"/>
        </w:rPr>
        <w:t>B1 = 0.02C</w:t>
      </w:r>
      <w:r>
        <w:rPr>
          <w:spacing w:val="-1"/>
        </w:rPr>
        <w:t>（</w:t>
      </w:r>
      <w:r>
        <w:rPr>
          <w:rFonts w:ascii="Times New Roman" w:hAnsi="Times New Roman" w:eastAsia="Times New Roman" w:cs="Times New Roman"/>
          <w:spacing w:val="-1"/>
        </w:rPr>
        <w:t>C</w:t>
      </w:r>
      <w:r>
        <w:rPr>
          <w:spacing w:val="-1"/>
        </w:rPr>
        <w:t>单位：</w:t>
      </w:r>
      <w:r>
        <w:rPr>
          <w:rFonts w:ascii="Times New Roman" w:hAnsi="Times New Roman" w:eastAsia="Times New Roman" w:cs="Times New Roman"/>
          <w:spacing w:val="-1"/>
        </w:rPr>
        <w:t>Bq/L</w:t>
      </w:r>
      <w:r>
        <w:rPr>
          <w:spacing w:val="-1"/>
        </w:rPr>
        <w:t>）</w:t>
      </w:r>
    </w:p>
    <w:p w14:paraId="2300E801">
      <w:pPr>
        <w:spacing w:line="397" w:lineRule="auto"/>
        <w:rPr>
          <w:rFonts w:ascii="Arial"/>
          <w:sz w:val="21"/>
        </w:rPr>
      </w:pPr>
    </w:p>
    <w:p w14:paraId="1FCAC8BE">
      <w:pPr>
        <w:spacing w:before="64" w:line="313" w:lineRule="exact"/>
        <w:ind w:left="3923"/>
        <w:rPr>
          <w:rFonts w:ascii="Arial" w:hAnsi="Arial" w:eastAsia="Arial" w:cs="Arial"/>
          <w:sz w:val="22"/>
          <w:szCs w:val="22"/>
        </w:rPr>
      </w:pPr>
      <w:r>
        <w:rPr>
          <w:rFonts w:ascii="Arial" w:hAnsi="Arial" w:eastAsia="Arial" w:cs="Arial"/>
          <w:spacing w:val="-4"/>
          <w:position w:val="2"/>
          <w:sz w:val="22"/>
          <w:szCs w:val="22"/>
        </w:rPr>
        <w:t>B2</w:t>
      </w:r>
      <w:r>
        <w:rPr>
          <w:rFonts w:ascii="Arial" w:hAnsi="Arial" w:eastAsia="Arial" w:cs="Arial"/>
          <w:spacing w:val="28"/>
          <w:w w:val="101"/>
          <w:position w:val="2"/>
          <w:sz w:val="22"/>
          <w:szCs w:val="22"/>
        </w:rPr>
        <w:t xml:space="preserve"> </w:t>
      </w:r>
      <w:r>
        <w:rPr>
          <w:rFonts w:ascii="Arial" w:hAnsi="Arial" w:eastAsia="Arial" w:cs="Arial"/>
          <w:spacing w:val="-4"/>
          <w:position w:val="2"/>
          <w:sz w:val="22"/>
          <w:szCs w:val="22"/>
        </w:rPr>
        <w:t>=</w:t>
      </w:r>
      <w:r>
        <w:rPr>
          <w:rFonts w:ascii="Arial" w:hAnsi="Arial" w:eastAsia="Arial" w:cs="Arial"/>
          <w:spacing w:val="20"/>
          <w:w w:val="101"/>
          <w:position w:val="2"/>
          <w:sz w:val="22"/>
          <w:szCs w:val="22"/>
        </w:rPr>
        <w:t xml:space="preserve"> </w:t>
      </w:r>
      <w:r>
        <w:rPr>
          <w:rFonts w:ascii="Arial" w:hAnsi="Arial" w:eastAsia="Arial" w:cs="Arial"/>
          <w:spacing w:val="-4"/>
          <w:position w:val="2"/>
          <w:sz w:val="22"/>
          <w:szCs w:val="22"/>
        </w:rPr>
        <w:t>B1X0.8</w:t>
      </w:r>
    </w:p>
    <w:p w14:paraId="0D807301">
      <w:pPr>
        <w:spacing w:line="250" w:lineRule="auto"/>
        <w:rPr>
          <w:rFonts w:ascii="Arial"/>
          <w:sz w:val="21"/>
        </w:rPr>
      </w:pPr>
    </w:p>
    <w:p w14:paraId="6F1A2153">
      <w:pPr>
        <w:spacing w:line="251" w:lineRule="auto"/>
        <w:rPr>
          <w:rFonts w:ascii="Arial"/>
          <w:sz w:val="21"/>
        </w:rPr>
      </w:pPr>
    </w:p>
    <w:p w14:paraId="49D28A93">
      <w:pPr>
        <w:spacing w:before="63" w:line="314" w:lineRule="exact"/>
        <w:ind w:left="3923"/>
        <w:rPr>
          <w:rFonts w:ascii="Arial" w:hAnsi="Arial" w:eastAsia="Arial" w:cs="Arial"/>
          <w:sz w:val="22"/>
          <w:szCs w:val="22"/>
        </w:rPr>
      </w:pPr>
      <w:r>
        <w:rPr>
          <w:rFonts w:ascii="Arial" w:hAnsi="Arial" w:eastAsia="Arial" w:cs="Arial"/>
          <w:spacing w:val="-4"/>
          <w:position w:val="2"/>
          <w:sz w:val="22"/>
          <w:szCs w:val="22"/>
        </w:rPr>
        <w:t>B3</w:t>
      </w:r>
      <w:r>
        <w:rPr>
          <w:rFonts w:ascii="Arial" w:hAnsi="Arial" w:eastAsia="Arial" w:cs="Arial"/>
          <w:spacing w:val="28"/>
          <w:w w:val="101"/>
          <w:position w:val="2"/>
          <w:sz w:val="22"/>
          <w:szCs w:val="22"/>
        </w:rPr>
        <w:t xml:space="preserve"> </w:t>
      </w:r>
      <w:r>
        <w:rPr>
          <w:rFonts w:ascii="Arial" w:hAnsi="Arial" w:eastAsia="Arial" w:cs="Arial"/>
          <w:spacing w:val="-4"/>
          <w:position w:val="2"/>
          <w:sz w:val="22"/>
          <w:szCs w:val="22"/>
        </w:rPr>
        <w:t>=</w:t>
      </w:r>
      <w:r>
        <w:rPr>
          <w:rFonts w:ascii="Arial" w:hAnsi="Arial" w:eastAsia="Arial" w:cs="Arial"/>
          <w:spacing w:val="20"/>
          <w:w w:val="101"/>
          <w:position w:val="2"/>
          <w:sz w:val="22"/>
          <w:szCs w:val="22"/>
        </w:rPr>
        <w:t xml:space="preserve"> </w:t>
      </w:r>
      <w:r>
        <w:rPr>
          <w:rFonts w:ascii="Arial" w:hAnsi="Arial" w:eastAsia="Arial" w:cs="Arial"/>
          <w:spacing w:val="-4"/>
          <w:position w:val="2"/>
          <w:sz w:val="22"/>
          <w:szCs w:val="22"/>
        </w:rPr>
        <w:t>B1X0.9</w:t>
      </w:r>
    </w:p>
    <w:p w14:paraId="106A1AF3">
      <w:pPr>
        <w:spacing w:line="472" w:lineRule="auto"/>
        <w:rPr>
          <w:rFonts w:ascii="Arial"/>
          <w:sz w:val="21"/>
        </w:rPr>
      </w:pPr>
    </w:p>
    <w:p w14:paraId="2A413A69">
      <w:pPr>
        <w:spacing w:before="63" w:line="314" w:lineRule="exact"/>
        <w:ind w:left="3788"/>
        <w:rPr>
          <w:rFonts w:ascii="Arial" w:hAnsi="Arial" w:eastAsia="Arial" w:cs="Arial"/>
          <w:sz w:val="22"/>
          <w:szCs w:val="22"/>
        </w:rPr>
      </w:pPr>
      <w:r>
        <w:rPr>
          <w:rFonts w:ascii="Arial" w:hAnsi="Arial" w:eastAsia="Arial" w:cs="Arial"/>
          <w:spacing w:val="-2"/>
          <w:position w:val="2"/>
          <w:sz w:val="22"/>
          <w:szCs w:val="22"/>
        </w:rPr>
        <w:t>C1</w:t>
      </w:r>
      <w:r>
        <w:rPr>
          <w:rFonts w:ascii="Arial" w:hAnsi="Arial" w:eastAsia="Arial" w:cs="Arial"/>
          <w:spacing w:val="35"/>
          <w:position w:val="2"/>
          <w:sz w:val="22"/>
          <w:szCs w:val="22"/>
        </w:rPr>
        <w:t xml:space="preserve"> </w:t>
      </w:r>
      <w:r>
        <w:rPr>
          <w:rFonts w:ascii="Arial" w:hAnsi="Arial" w:eastAsia="Arial" w:cs="Arial"/>
          <w:spacing w:val="-2"/>
          <w:position w:val="2"/>
          <w:sz w:val="22"/>
          <w:szCs w:val="22"/>
        </w:rPr>
        <w:t>= DXCX365</w:t>
      </w:r>
    </w:p>
    <w:p w14:paraId="07171040">
      <w:pPr>
        <w:spacing w:line="250" w:lineRule="auto"/>
        <w:rPr>
          <w:rFonts w:ascii="Arial"/>
          <w:sz w:val="21"/>
        </w:rPr>
      </w:pPr>
    </w:p>
    <w:p w14:paraId="18A51500">
      <w:pPr>
        <w:spacing w:line="251" w:lineRule="auto"/>
        <w:rPr>
          <w:rFonts w:ascii="Arial"/>
          <w:sz w:val="21"/>
        </w:rPr>
      </w:pPr>
    </w:p>
    <w:p w14:paraId="7A43F102">
      <w:pPr>
        <w:spacing w:before="63" w:line="314" w:lineRule="exact"/>
        <w:ind w:left="3910"/>
        <w:rPr>
          <w:rFonts w:ascii="Arial" w:hAnsi="Arial" w:eastAsia="Arial" w:cs="Arial"/>
          <w:sz w:val="22"/>
          <w:szCs w:val="22"/>
        </w:rPr>
      </w:pPr>
      <w:r>
        <w:rPr>
          <w:rFonts w:ascii="Arial" w:hAnsi="Arial" w:eastAsia="Arial" w:cs="Arial"/>
          <w:spacing w:val="-3"/>
          <w:position w:val="2"/>
          <w:sz w:val="22"/>
          <w:szCs w:val="22"/>
        </w:rPr>
        <w:t>C2</w:t>
      </w:r>
      <w:r>
        <w:rPr>
          <w:rFonts w:ascii="Arial" w:hAnsi="Arial" w:eastAsia="Arial" w:cs="Arial"/>
          <w:spacing w:val="23"/>
          <w:w w:val="101"/>
          <w:position w:val="2"/>
          <w:sz w:val="22"/>
          <w:szCs w:val="22"/>
        </w:rPr>
        <w:t xml:space="preserve"> </w:t>
      </w:r>
      <w:r>
        <w:rPr>
          <w:rFonts w:ascii="Arial" w:hAnsi="Arial" w:eastAsia="Arial" w:cs="Arial"/>
          <w:spacing w:val="-3"/>
          <w:position w:val="2"/>
          <w:sz w:val="22"/>
          <w:szCs w:val="22"/>
        </w:rPr>
        <w:t>=</w:t>
      </w:r>
      <w:r>
        <w:rPr>
          <w:rFonts w:ascii="Arial" w:hAnsi="Arial" w:eastAsia="Arial" w:cs="Arial"/>
          <w:spacing w:val="13"/>
          <w:position w:val="2"/>
          <w:sz w:val="22"/>
          <w:szCs w:val="22"/>
        </w:rPr>
        <w:t xml:space="preserve"> </w:t>
      </w:r>
      <w:r>
        <w:rPr>
          <w:rFonts w:ascii="Arial" w:hAnsi="Arial" w:eastAsia="Arial" w:cs="Arial"/>
          <w:spacing w:val="-3"/>
          <w:position w:val="2"/>
          <w:sz w:val="22"/>
          <w:szCs w:val="22"/>
        </w:rPr>
        <w:t>0.5XC1</w:t>
      </w:r>
    </w:p>
    <w:p w14:paraId="18EB3DBB">
      <w:pPr>
        <w:spacing w:line="474" w:lineRule="auto"/>
        <w:rPr>
          <w:rFonts w:ascii="Arial"/>
          <w:sz w:val="21"/>
        </w:rPr>
      </w:pPr>
    </w:p>
    <w:p w14:paraId="5A331959">
      <w:pPr>
        <w:pStyle w:val="2"/>
        <w:spacing w:before="75" w:line="309" w:lineRule="exact"/>
        <w:ind w:left="2475"/>
        <w:rPr>
          <w:rFonts w:ascii="Times New Roman" w:hAnsi="Times New Roman" w:eastAsia="Times New Roman" w:cs="Times New Roman"/>
        </w:rPr>
      </w:pPr>
      <w:r>
        <w:rPr>
          <w:rFonts w:ascii="Times New Roman" w:hAnsi="Times New Roman" w:eastAsia="Times New Roman" w:cs="Times New Roman"/>
          <w:spacing w:val="-4"/>
          <w:position w:val="2"/>
        </w:rPr>
        <w:t>C3 =</w:t>
      </w:r>
      <w:r>
        <w:rPr>
          <w:rFonts w:ascii="Times New Roman" w:hAnsi="Times New Roman" w:eastAsia="Times New Roman" w:cs="Times New Roman"/>
          <w:spacing w:val="26"/>
          <w:w w:val="101"/>
          <w:position w:val="2"/>
        </w:rPr>
        <w:t xml:space="preserve"> </w:t>
      </w:r>
      <w:r>
        <w:rPr>
          <w:rFonts w:ascii="Times New Roman" w:hAnsi="Times New Roman" w:eastAsia="Times New Roman" w:cs="Times New Roman"/>
          <w:spacing w:val="-4"/>
          <w:position w:val="2"/>
        </w:rPr>
        <w:t>1</w:t>
      </w:r>
      <w:r>
        <w:rPr>
          <w:spacing w:val="-4"/>
          <w:position w:val="2"/>
        </w:rPr>
        <w:t>（若</w:t>
      </w:r>
      <w:r>
        <w:rPr>
          <w:rFonts w:ascii="Times New Roman" w:hAnsi="Times New Roman" w:eastAsia="Times New Roman" w:cs="Times New Roman"/>
          <w:spacing w:val="-4"/>
          <w:position w:val="2"/>
        </w:rPr>
        <w:t>C1 &gt;</w:t>
      </w:r>
      <w:r>
        <w:rPr>
          <w:rFonts w:ascii="Times New Roman" w:hAnsi="Times New Roman" w:eastAsia="Times New Roman" w:cs="Times New Roman"/>
          <w:spacing w:val="27"/>
          <w:position w:val="2"/>
        </w:rPr>
        <w:t xml:space="preserve"> </w:t>
      </w:r>
      <w:r>
        <w:rPr>
          <w:rFonts w:ascii="Times New Roman" w:hAnsi="Times New Roman" w:eastAsia="Times New Roman" w:cs="Times New Roman"/>
          <w:spacing w:val="-4"/>
          <w:position w:val="2"/>
        </w:rPr>
        <w:t>100Bq/</w:t>
      </w:r>
      <w:r>
        <w:rPr>
          <w:spacing w:val="-4"/>
          <w:position w:val="2"/>
        </w:rPr>
        <w:t>年</w:t>
      </w:r>
      <w:r>
        <w:rPr>
          <w:spacing w:val="11"/>
          <w:position w:val="2"/>
        </w:rPr>
        <w:t>），</w:t>
      </w:r>
      <w:r>
        <w:rPr>
          <w:spacing w:val="-4"/>
          <w:position w:val="2"/>
        </w:rPr>
        <w:t>否则为</w:t>
      </w:r>
      <w:r>
        <w:rPr>
          <w:rFonts w:ascii="Times New Roman" w:hAnsi="Times New Roman" w:eastAsia="Times New Roman" w:cs="Times New Roman"/>
          <w:spacing w:val="-4"/>
          <w:position w:val="2"/>
        </w:rPr>
        <w:t>0</w:t>
      </w:r>
    </w:p>
    <w:p w14:paraId="59CBCAE6">
      <w:pPr>
        <w:spacing w:line="259" w:lineRule="auto"/>
        <w:rPr>
          <w:rFonts w:ascii="Arial"/>
          <w:sz w:val="21"/>
        </w:rPr>
      </w:pPr>
    </w:p>
    <w:p w14:paraId="646B19EB">
      <w:pPr>
        <w:spacing w:line="259" w:lineRule="auto"/>
        <w:rPr>
          <w:rFonts w:ascii="Arial"/>
          <w:sz w:val="21"/>
        </w:rPr>
      </w:pPr>
    </w:p>
    <w:p w14:paraId="435C6302">
      <w:pPr>
        <w:spacing w:before="63" w:line="314" w:lineRule="exact"/>
        <w:ind w:left="3970"/>
        <w:rPr>
          <w:rFonts w:ascii="Arial" w:hAnsi="Arial" w:eastAsia="Arial" w:cs="Arial"/>
          <w:sz w:val="22"/>
          <w:szCs w:val="22"/>
        </w:rPr>
      </w:pPr>
      <w:r>
        <w:rPr>
          <w:rFonts w:ascii="Arial" w:hAnsi="Arial" w:eastAsia="Arial" w:cs="Arial"/>
          <w:spacing w:val="-2"/>
          <w:position w:val="2"/>
          <w:sz w:val="22"/>
          <w:szCs w:val="22"/>
        </w:rPr>
        <w:t>C4</w:t>
      </w:r>
      <w:r>
        <w:rPr>
          <w:rFonts w:ascii="Arial" w:hAnsi="Arial" w:eastAsia="Arial" w:cs="Arial"/>
          <w:spacing w:val="32"/>
          <w:position w:val="2"/>
          <w:sz w:val="22"/>
          <w:szCs w:val="22"/>
        </w:rPr>
        <w:t xml:space="preserve"> </w:t>
      </w:r>
      <w:r>
        <w:rPr>
          <w:rFonts w:ascii="Arial" w:hAnsi="Arial" w:eastAsia="Arial" w:cs="Arial"/>
          <w:spacing w:val="-2"/>
          <w:position w:val="2"/>
          <w:sz w:val="22"/>
          <w:szCs w:val="22"/>
        </w:rPr>
        <w:t>=</w:t>
      </w:r>
      <w:r>
        <w:rPr>
          <w:rFonts w:ascii="Arial" w:hAnsi="Arial" w:eastAsia="Arial" w:cs="Arial"/>
          <w:spacing w:val="13"/>
          <w:position w:val="2"/>
          <w:sz w:val="22"/>
          <w:szCs w:val="22"/>
        </w:rPr>
        <w:t xml:space="preserve"> </w:t>
      </w:r>
      <w:r>
        <w:rPr>
          <w:rFonts w:ascii="Arial" w:hAnsi="Arial" w:eastAsia="Arial" w:cs="Arial"/>
          <w:spacing w:val="-2"/>
          <w:position w:val="2"/>
          <w:sz w:val="22"/>
          <w:szCs w:val="22"/>
        </w:rPr>
        <w:t>0.03C</w:t>
      </w:r>
    </w:p>
    <w:p w14:paraId="755CEF5C">
      <w:pPr>
        <w:spacing w:line="314" w:lineRule="exact"/>
        <w:rPr>
          <w:rFonts w:ascii="Arial" w:hAnsi="Arial" w:eastAsia="Arial" w:cs="Arial"/>
          <w:sz w:val="22"/>
          <w:szCs w:val="22"/>
        </w:rPr>
        <w:sectPr>
          <w:headerReference r:id="rId17" w:type="default"/>
          <w:pgSz w:w="11906" w:h="16839"/>
          <w:pgMar w:top="1370" w:right="566" w:bottom="400" w:left="1416" w:header="868" w:footer="0" w:gutter="0"/>
          <w:cols w:space="720" w:num="1"/>
        </w:sectPr>
      </w:pPr>
    </w:p>
    <w:p w14:paraId="49313A4F">
      <w:pPr>
        <w:spacing w:line="390" w:lineRule="auto"/>
        <w:rPr>
          <w:rFonts w:ascii="Arial"/>
          <w:sz w:val="21"/>
        </w:rPr>
      </w:pPr>
    </w:p>
    <w:p w14:paraId="2ECEF031">
      <w:pPr>
        <w:spacing w:before="63" w:line="314" w:lineRule="exact"/>
        <w:ind w:left="3970"/>
        <w:rPr>
          <w:rFonts w:ascii="Arial" w:hAnsi="Arial" w:eastAsia="Arial" w:cs="Arial"/>
          <w:sz w:val="22"/>
          <w:szCs w:val="22"/>
        </w:rPr>
      </w:pPr>
      <w:r>
        <w:rPr>
          <w:rFonts w:ascii="Arial" w:hAnsi="Arial" w:eastAsia="Arial" w:cs="Arial"/>
          <w:spacing w:val="-2"/>
          <w:position w:val="2"/>
          <w:sz w:val="22"/>
          <w:szCs w:val="22"/>
        </w:rPr>
        <w:t>C5</w:t>
      </w:r>
      <w:r>
        <w:rPr>
          <w:rFonts w:ascii="Arial" w:hAnsi="Arial" w:eastAsia="Arial" w:cs="Arial"/>
          <w:spacing w:val="32"/>
          <w:position w:val="2"/>
          <w:sz w:val="22"/>
          <w:szCs w:val="22"/>
        </w:rPr>
        <w:t xml:space="preserve"> </w:t>
      </w:r>
      <w:r>
        <w:rPr>
          <w:rFonts w:ascii="Arial" w:hAnsi="Arial" w:eastAsia="Arial" w:cs="Arial"/>
          <w:spacing w:val="-2"/>
          <w:position w:val="2"/>
          <w:sz w:val="22"/>
          <w:szCs w:val="22"/>
        </w:rPr>
        <w:t>=</w:t>
      </w:r>
      <w:r>
        <w:rPr>
          <w:rFonts w:ascii="Arial" w:hAnsi="Arial" w:eastAsia="Arial" w:cs="Arial"/>
          <w:spacing w:val="13"/>
          <w:position w:val="2"/>
          <w:sz w:val="22"/>
          <w:szCs w:val="22"/>
        </w:rPr>
        <w:t xml:space="preserve"> </w:t>
      </w:r>
      <w:r>
        <w:rPr>
          <w:rFonts w:ascii="Arial" w:hAnsi="Arial" w:eastAsia="Arial" w:cs="Arial"/>
          <w:spacing w:val="-2"/>
          <w:position w:val="2"/>
          <w:sz w:val="22"/>
          <w:szCs w:val="22"/>
        </w:rPr>
        <w:t>0.01C</w:t>
      </w:r>
    </w:p>
    <w:p w14:paraId="0F901103">
      <w:pPr>
        <w:spacing w:line="245" w:lineRule="auto"/>
        <w:rPr>
          <w:rFonts w:ascii="Arial"/>
          <w:sz w:val="21"/>
        </w:rPr>
      </w:pPr>
    </w:p>
    <w:p w14:paraId="37EB92C3">
      <w:pPr>
        <w:pStyle w:val="2"/>
        <w:spacing w:before="75" w:line="473" w:lineRule="auto"/>
        <w:ind w:left="17" w:right="43" w:firstLine="358"/>
      </w:pPr>
      <w:r>
        <w:rPr>
          <w:spacing w:val="1"/>
        </w:rPr>
        <w:t>根据任务</w:t>
      </w:r>
      <w:r>
        <w:rPr>
          <w:rFonts w:ascii="Times New Roman" w:hAnsi="Times New Roman" w:eastAsia="Times New Roman" w:cs="Times New Roman"/>
          <w:spacing w:val="1"/>
        </w:rPr>
        <w:t>1</w:t>
      </w:r>
      <w:r>
        <w:rPr>
          <w:spacing w:val="1"/>
        </w:rPr>
        <w:t>提供的第</w:t>
      </w:r>
      <w:r>
        <w:rPr>
          <w:rFonts w:ascii="Times New Roman" w:hAnsi="Times New Roman" w:eastAsia="Times New Roman" w:cs="Times New Roman"/>
          <w:spacing w:val="1"/>
        </w:rPr>
        <w:t>10</w:t>
      </w:r>
      <w:r>
        <w:rPr>
          <w:spacing w:val="1"/>
        </w:rPr>
        <w:t>年各国海域核素浓度基</w:t>
      </w:r>
      <w:r>
        <w:t>础数据（见下表</w:t>
      </w:r>
      <w:r>
        <w:rPr>
          <w:spacing w:val="7"/>
        </w:rPr>
        <w:t>），</w:t>
      </w:r>
      <w:r>
        <w:t>运用指数计算公式，</w:t>
      </w:r>
      <w:r>
        <w:rPr>
          <w:spacing w:val="-1"/>
        </w:rPr>
        <w:t>逐项计算出各国</w:t>
      </w:r>
      <w:r>
        <w:rPr>
          <w:rFonts w:ascii="Times New Roman" w:hAnsi="Times New Roman" w:eastAsia="Times New Roman" w:cs="Times New Roman"/>
          <w:spacing w:val="-1"/>
        </w:rPr>
        <w:t>10</w:t>
      </w:r>
      <w:r>
        <w:rPr>
          <w:spacing w:val="-1"/>
        </w:rPr>
        <w:t>个次级指标的原始值。</w:t>
      </w:r>
    </w:p>
    <w:p w14:paraId="37B2496C">
      <w:pPr>
        <w:pStyle w:val="2"/>
        <w:spacing w:line="218" w:lineRule="auto"/>
        <w:jc w:val="right"/>
      </w:pPr>
      <w:r>
        <w:rPr>
          <w:spacing w:val="2"/>
        </w:rPr>
        <w:t>由于各指标的量纲和数量级差异显著，为消除量纲影响并进行综合比较，采用最小</w:t>
      </w:r>
      <w:r>
        <w:rPr>
          <w:rFonts w:ascii="Times New Roman" w:hAnsi="Times New Roman" w:eastAsia="Times New Roman" w:cs="Times New Roman"/>
          <w:spacing w:val="2"/>
        </w:rPr>
        <w:t>-</w:t>
      </w:r>
      <w:r>
        <w:rPr>
          <w:spacing w:val="2"/>
        </w:rPr>
        <w:t>最</w:t>
      </w:r>
    </w:p>
    <w:p w14:paraId="4C3DA524">
      <w:pPr>
        <w:spacing w:line="343" w:lineRule="auto"/>
        <w:rPr>
          <w:rFonts w:ascii="Arial"/>
          <w:sz w:val="21"/>
        </w:rPr>
      </w:pPr>
    </w:p>
    <w:p w14:paraId="50036114">
      <w:pPr>
        <w:pStyle w:val="2"/>
        <w:spacing w:before="75" w:line="212" w:lineRule="auto"/>
        <w:ind w:left="17"/>
      </w:pPr>
      <w:r>
        <w:rPr>
          <w:spacing w:val="-2"/>
        </w:rPr>
        <w:t>大标准化法将原始数据缩放到</w:t>
      </w:r>
      <w:r>
        <w:rPr>
          <w:rFonts w:ascii="Times New Roman" w:hAnsi="Times New Roman" w:eastAsia="Times New Roman" w:cs="Times New Roman"/>
          <w:spacing w:val="-2"/>
        </w:rPr>
        <w:t>[0,</w:t>
      </w:r>
      <w:r>
        <w:rPr>
          <w:rFonts w:ascii="Times New Roman" w:hAnsi="Times New Roman" w:eastAsia="Times New Roman" w:cs="Times New Roman"/>
          <w:spacing w:val="-17"/>
        </w:rPr>
        <w:t xml:space="preserve"> </w:t>
      </w:r>
      <w:r>
        <w:rPr>
          <w:rFonts w:ascii="Times New Roman" w:hAnsi="Times New Roman" w:eastAsia="Times New Roman" w:cs="Times New Roman"/>
          <w:spacing w:val="-2"/>
        </w:rPr>
        <w:t>1]</w:t>
      </w:r>
      <w:r>
        <w:rPr>
          <w:spacing w:val="-2"/>
        </w:rPr>
        <w:t>区间。标准化公式为：</w:t>
      </w:r>
    </w:p>
    <w:p w14:paraId="2C13EA01">
      <w:pPr>
        <w:spacing w:before="239" w:line="587" w:lineRule="exact"/>
        <w:ind w:firstLine="3249"/>
      </w:pPr>
      <w:r>
        <w:rPr>
          <w:position w:val="-11"/>
        </w:rPr>
        <w:drawing>
          <wp:inline distT="0" distB="0" distL="0" distR="0">
            <wp:extent cx="1618615" cy="37274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44"/>
                    <a:stretch>
                      <a:fillRect/>
                    </a:stretch>
                  </pic:blipFill>
                  <pic:spPr>
                    <a:xfrm>
                      <a:off x="0" y="0"/>
                      <a:ext cx="1619195" cy="372788"/>
                    </a:xfrm>
                    <a:prstGeom prst="rect">
                      <a:avLst/>
                    </a:prstGeom>
                  </pic:spPr>
                </pic:pic>
              </a:graphicData>
            </a:graphic>
          </wp:inline>
        </w:drawing>
      </w:r>
    </w:p>
    <w:p w14:paraId="4B8AD109">
      <w:pPr>
        <w:pStyle w:val="2"/>
        <w:spacing w:before="117" w:line="212" w:lineRule="auto"/>
        <w:ind w:left="366"/>
      </w:pPr>
      <w:r>
        <w:rPr>
          <w:spacing w:val="1"/>
        </w:rPr>
        <w:t>其中</w:t>
      </w:r>
      <w:r>
        <w:rPr>
          <w:spacing w:val="-56"/>
        </w:rPr>
        <w:t xml:space="preserve"> </w:t>
      </w:r>
      <w:r>
        <w:rPr>
          <w:rFonts w:ascii="Times New Roman" w:hAnsi="Times New Roman" w:eastAsia="Times New Roman" w:cs="Times New Roman"/>
        </w:rPr>
        <w:t>min</w:t>
      </w:r>
      <w:r>
        <w:rPr>
          <w:spacing w:val="1"/>
        </w:rPr>
        <w:t>（</w:t>
      </w:r>
      <w:r>
        <w:rPr>
          <w:rFonts w:ascii="Times New Roman" w:hAnsi="Times New Roman" w:eastAsia="Times New Roman" w:cs="Times New Roman"/>
        </w:rPr>
        <w:t>Xj</w:t>
      </w:r>
      <w:r>
        <w:rPr>
          <w:spacing w:val="1"/>
        </w:rPr>
        <w:t>）、</w:t>
      </w:r>
      <w:r>
        <w:rPr>
          <w:rFonts w:ascii="Times New Roman" w:hAnsi="Times New Roman" w:eastAsia="Times New Roman" w:cs="Times New Roman"/>
        </w:rPr>
        <w:t>max</w:t>
      </w:r>
      <w:r>
        <w:rPr>
          <w:spacing w:val="1"/>
        </w:rPr>
        <w:t>（</w:t>
      </w:r>
      <w:r>
        <w:rPr>
          <w:rFonts w:ascii="Times New Roman" w:hAnsi="Times New Roman" w:eastAsia="Times New Roman" w:cs="Times New Roman"/>
        </w:rPr>
        <w:t>Xj</w:t>
      </w:r>
      <w:r>
        <w:rPr>
          <w:spacing w:val="1"/>
        </w:rPr>
        <w:t>）分别表示第</w:t>
      </w:r>
      <w:r>
        <w:rPr>
          <w:rFonts w:ascii="Times New Roman" w:hAnsi="Times New Roman" w:eastAsia="Times New Roman" w:cs="Times New Roman"/>
          <w:spacing w:val="1"/>
        </w:rPr>
        <w:t xml:space="preserve">j </w:t>
      </w:r>
      <w:r>
        <w:rPr>
          <w:spacing w:val="1"/>
        </w:rPr>
        <w:t>个索引的第</w:t>
      </w:r>
      <w:r>
        <w:rPr>
          <w:spacing w:val="-48"/>
        </w:rPr>
        <w:t xml:space="preserve"> </w:t>
      </w:r>
      <w:r>
        <w:rPr>
          <w:rFonts w:ascii="Times New Roman" w:hAnsi="Times New Roman" w:eastAsia="Times New Roman" w:cs="Times New Roman"/>
          <w:spacing w:val="1"/>
        </w:rPr>
        <w:t xml:space="preserve">6 </w:t>
      </w:r>
      <w:r>
        <w:rPr>
          <w:spacing w:val="1"/>
        </w:rPr>
        <w:t>个最小值和最大值。</w:t>
      </w:r>
    </w:p>
    <w:p w14:paraId="374C26D3">
      <w:pPr>
        <w:pStyle w:val="2"/>
        <w:spacing w:before="212" w:line="487" w:lineRule="auto"/>
        <w:ind w:left="28" w:right="1" w:firstLine="358"/>
      </w:pPr>
      <w:r>
        <w:rPr>
          <w:spacing w:val="6"/>
        </w:rPr>
        <w:t>为了兼顾指标数据的客观性与专家经验的主观性，本研究采用</w:t>
      </w:r>
      <w:r>
        <w:rPr>
          <w:spacing w:val="-34"/>
        </w:rPr>
        <w:t xml:space="preserve"> </w:t>
      </w:r>
      <w:r>
        <w:rPr>
          <w:rFonts w:ascii="Times New Roman" w:hAnsi="Times New Roman" w:eastAsia="Times New Roman" w:cs="Times New Roman"/>
        </w:rPr>
        <w:t>EWA</w:t>
      </w:r>
      <w:r>
        <w:rPr>
          <w:spacing w:val="6"/>
        </w:rPr>
        <w:t>（客观）和</w:t>
      </w:r>
      <w:r>
        <w:rPr>
          <w:spacing w:val="-41"/>
        </w:rPr>
        <w:t xml:space="preserve"> </w:t>
      </w:r>
      <w:r>
        <w:rPr>
          <w:rFonts w:ascii="Times New Roman" w:hAnsi="Times New Roman" w:eastAsia="Times New Roman" w:cs="Times New Roman"/>
        </w:rPr>
        <w:t xml:space="preserve">AHP </w:t>
      </w:r>
      <w:r>
        <w:rPr>
          <w:spacing w:val="-2"/>
        </w:rPr>
        <w:t>（主观）相结合的加权方法。</w:t>
      </w:r>
    </w:p>
    <w:p w14:paraId="29AC82CA">
      <w:pPr>
        <w:pStyle w:val="2"/>
        <w:spacing w:before="1" w:line="218" w:lineRule="auto"/>
        <w:ind w:right="2"/>
        <w:jc w:val="right"/>
      </w:pPr>
      <w:r>
        <w:rPr>
          <w:spacing w:val="4"/>
        </w:rPr>
        <w:t>熵权法确定目标权重（</w:t>
      </w:r>
      <w:r>
        <w:rPr>
          <w:rFonts w:ascii="Times New Roman" w:hAnsi="Times New Roman" w:eastAsia="Times New Roman" w:cs="Times New Roman"/>
        </w:rPr>
        <w:t>Wo</w:t>
      </w:r>
      <w:r>
        <w:rPr>
          <w:spacing w:val="5"/>
        </w:rPr>
        <w:t>）：</w:t>
      </w:r>
      <w:r>
        <w:rPr>
          <w:spacing w:val="-47"/>
        </w:rPr>
        <w:t xml:space="preserve"> </w:t>
      </w:r>
      <w:r>
        <w:rPr>
          <w:rFonts w:ascii="Times New Roman" w:hAnsi="Times New Roman" w:eastAsia="Times New Roman" w:cs="Times New Roman"/>
        </w:rPr>
        <w:t>EWA</w:t>
      </w:r>
      <w:r>
        <w:rPr>
          <w:rFonts w:ascii="Times New Roman" w:hAnsi="Times New Roman" w:eastAsia="Times New Roman" w:cs="Times New Roman"/>
          <w:spacing w:val="4"/>
        </w:rPr>
        <w:t xml:space="preserve"> </w:t>
      </w:r>
      <w:r>
        <w:rPr>
          <w:spacing w:val="4"/>
        </w:rPr>
        <w:t>根据各指标数据提供的信息量确定权重，离散程</w:t>
      </w:r>
    </w:p>
    <w:p w14:paraId="29651007">
      <w:pPr>
        <w:spacing w:line="454" w:lineRule="auto"/>
        <w:rPr>
          <w:rFonts w:ascii="Arial"/>
          <w:sz w:val="21"/>
        </w:rPr>
      </w:pPr>
    </w:p>
    <w:p w14:paraId="771BF050">
      <w:pPr>
        <w:pStyle w:val="2"/>
        <w:spacing w:before="76" w:line="218" w:lineRule="auto"/>
        <w:ind w:left="12"/>
      </w:pPr>
      <w:r>
        <w:rPr>
          <w:spacing w:val="-1"/>
        </w:rPr>
        <w:t>度越大（信息熵越小</w:t>
      </w:r>
      <w:r>
        <w:rPr>
          <w:spacing w:val="5"/>
        </w:rPr>
        <w:t>），</w:t>
      </w:r>
      <w:r>
        <w:rPr>
          <w:spacing w:val="-1"/>
        </w:rPr>
        <w:t>指标对综合评价的影响越大。</w:t>
      </w:r>
    </w:p>
    <w:p w14:paraId="5007AE52">
      <w:pPr>
        <w:pStyle w:val="2"/>
        <w:spacing w:before="252" w:line="219" w:lineRule="auto"/>
        <w:ind w:left="376"/>
      </w:pPr>
      <w:r>
        <w:rPr>
          <w:spacing w:val="-2"/>
        </w:rPr>
        <w:t>计算指数概率：</w:t>
      </w:r>
    </w:p>
    <w:p w14:paraId="07411459">
      <w:pPr>
        <w:spacing w:before="174" w:line="758" w:lineRule="exact"/>
        <w:ind w:firstLine="3822"/>
      </w:pPr>
      <w:r>
        <w:rPr>
          <w:position w:val="-15"/>
        </w:rPr>
        <w:drawing>
          <wp:inline distT="0" distB="0" distL="0" distR="0">
            <wp:extent cx="890905" cy="48133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45"/>
                    <a:stretch>
                      <a:fillRect/>
                    </a:stretch>
                  </pic:blipFill>
                  <pic:spPr>
                    <a:xfrm>
                      <a:off x="0" y="0"/>
                      <a:ext cx="891090" cy="481514"/>
                    </a:xfrm>
                    <a:prstGeom prst="rect">
                      <a:avLst/>
                    </a:prstGeom>
                  </pic:spPr>
                </pic:pic>
              </a:graphicData>
            </a:graphic>
          </wp:inline>
        </w:drawing>
      </w:r>
    </w:p>
    <w:p w14:paraId="3A3A8C26">
      <w:pPr>
        <w:pStyle w:val="2"/>
        <w:spacing w:before="264" w:line="219" w:lineRule="auto"/>
        <w:ind w:left="376"/>
      </w:pPr>
      <w:r>
        <w:rPr>
          <w:spacing w:val="-2"/>
        </w:rPr>
        <w:t>计算信息熵：</w:t>
      </w:r>
    </w:p>
    <w:p w14:paraId="5DE74E21">
      <w:pPr>
        <w:spacing w:before="229" w:line="723" w:lineRule="exact"/>
        <w:ind w:firstLine="2678"/>
      </w:pPr>
      <w:r>
        <w:rPr>
          <w:position w:val="-14"/>
        </w:rPr>
        <w:drawing>
          <wp:inline distT="0" distB="0" distL="0" distR="0">
            <wp:extent cx="2351405" cy="45910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46"/>
                    <a:stretch>
                      <a:fillRect/>
                    </a:stretch>
                  </pic:blipFill>
                  <pic:spPr>
                    <a:xfrm>
                      <a:off x="0" y="0"/>
                      <a:ext cx="2351870" cy="459284"/>
                    </a:xfrm>
                    <a:prstGeom prst="rect">
                      <a:avLst/>
                    </a:prstGeom>
                  </pic:spPr>
                </pic:pic>
              </a:graphicData>
            </a:graphic>
          </wp:inline>
        </w:drawing>
      </w:r>
    </w:p>
    <w:p w14:paraId="10E03CF2">
      <w:pPr>
        <w:pStyle w:val="2"/>
        <w:spacing w:before="230" w:line="219" w:lineRule="auto"/>
        <w:ind w:left="376"/>
      </w:pPr>
      <w:r>
        <w:rPr>
          <w:spacing w:val="-2"/>
        </w:rPr>
        <w:t>计算目标重量：</w:t>
      </w:r>
    </w:p>
    <w:p w14:paraId="313533B3">
      <w:pPr>
        <w:spacing w:before="221" w:line="658" w:lineRule="exact"/>
        <w:ind w:firstLine="3501"/>
      </w:pPr>
      <w:r>
        <w:rPr>
          <w:position w:val="-13"/>
        </w:rPr>
        <w:drawing>
          <wp:inline distT="0" distB="0" distL="0" distR="0">
            <wp:extent cx="1300480" cy="41719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47"/>
                    <a:stretch>
                      <a:fillRect/>
                    </a:stretch>
                  </pic:blipFill>
                  <pic:spPr>
                    <a:xfrm>
                      <a:off x="0" y="0"/>
                      <a:ext cx="1300840" cy="417625"/>
                    </a:xfrm>
                    <a:prstGeom prst="rect">
                      <a:avLst/>
                    </a:prstGeom>
                  </pic:spPr>
                </pic:pic>
              </a:graphicData>
            </a:graphic>
          </wp:inline>
        </w:drawing>
      </w:r>
    </w:p>
    <w:p w14:paraId="075AAAC8">
      <w:pPr>
        <w:pStyle w:val="2"/>
        <w:spacing w:before="261" w:line="221" w:lineRule="auto"/>
        <w:ind w:left="379"/>
        <w:rPr>
          <w:sz w:val="18"/>
          <w:szCs w:val="18"/>
        </w:rPr>
      </w:pPr>
      <w:r>
        <w:rPr>
          <w:sz w:val="18"/>
          <w:szCs w:val="18"/>
        </w:rPr>
        <w:t>层次结构：</w:t>
      </w:r>
    </w:p>
    <w:p w14:paraId="4A1D505F">
      <w:pPr>
        <w:spacing w:line="221" w:lineRule="auto"/>
        <w:rPr>
          <w:sz w:val="18"/>
          <w:szCs w:val="18"/>
        </w:rPr>
        <w:sectPr>
          <w:headerReference r:id="rId18" w:type="default"/>
          <w:pgSz w:w="11906" w:h="16839"/>
          <w:pgMar w:top="1370" w:right="1408" w:bottom="400" w:left="1416" w:header="868" w:footer="0" w:gutter="0"/>
          <w:cols w:space="720" w:num="1"/>
        </w:sectPr>
      </w:pPr>
    </w:p>
    <w:p w14:paraId="19A2F6BC">
      <w:pPr>
        <w:spacing w:before="67" w:line="3812" w:lineRule="exact"/>
        <w:ind w:firstLine="946"/>
      </w:pPr>
      <w:r>
        <w:rPr>
          <w:position w:val="-76"/>
        </w:rPr>
        <w:drawing>
          <wp:inline distT="0" distB="0" distL="0" distR="0">
            <wp:extent cx="4552315" cy="241998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48"/>
                    <a:stretch>
                      <a:fillRect/>
                    </a:stretch>
                  </pic:blipFill>
                  <pic:spPr>
                    <a:xfrm>
                      <a:off x="0" y="0"/>
                      <a:ext cx="4552940" cy="2420399"/>
                    </a:xfrm>
                    <a:prstGeom prst="rect">
                      <a:avLst/>
                    </a:prstGeom>
                  </pic:spPr>
                </pic:pic>
              </a:graphicData>
            </a:graphic>
          </wp:inline>
        </w:drawing>
      </w:r>
    </w:p>
    <w:p w14:paraId="246D0F7F">
      <w:pPr>
        <w:pStyle w:val="2"/>
        <w:spacing w:before="299" w:line="223" w:lineRule="auto"/>
        <w:ind w:left="3122"/>
        <w:rPr>
          <w:sz w:val="20"/>
          <w:szCs w:val="20"/>
        </w:rPr>
      </w:pPr>
      <w:bookmarkStart w:id="31" w:name="bookmark54"/>
      <w:bookmarkEnd w:id="31"/>
      <w:r>
        <w:rPr>
          <w:b/>
          <w:bCs/>
          <w:spacing w:val="-3"/>
          <w:sz w:val="20"/>
          <w:szCs w:val="20"/>
        </w:rPr>
        <w:t>图</w:t>
      </w:r>
      <w:r>
        <w:rPr>
          <w:rFonts w:ascii="Times New Roman" w:hAnsi="Times New Roman" w:eastAsia="Times New Roman" w:cs="Times New Roman"/>
          <w:b/>
          <w:bCs/>
          <w:spacing w:val="-3"/>
          <w:sz w:val="20"/>
          <w:szCs w:val="20"/>
        </w:rPr>
        <w:t xml:space="preserve">8 </w:t>
      </w:r>
      <w:r>
        <w:rPr>
          <w:b/>
          <w:bCs/>
          <w:spacing w:val="-3"/>
          <w:sz w:val="20"/>
          <w:szCs w:val="20"/>
        </w:rPr>
        <w:t>层级结构</w:t>
      </w:r>
    </w:p>
    <w:p w14:paraId="3E2AA8F5">
      <w:pPr>
        <w:spacing w:line="310" w:lineRule="auto"/>
        <w:rPr>
          <w:rFonts w:ascii="Arial"/>
          <w:sz w:val="21"/>
        </w:rPr>
      </w:pPr>
    </w:p>
    <w:p w14:paraId="6D4C677A">
      <w:pPr>
        <w:spacing w:line="311" w:lineRule="auto"/>
        <w:rPr>
          <w:rFonts w:ascii="Arial"/>
          <w:sz w:val="21"/>
        </w:rPr>
      </w:pPr>
    </w:p>
    <w:p w14:paraId="03266815">
      <w:pPr>
        <w:pStyle w:val="2"/>
        <w:spacing w:before="75" w:line="219" w:lineRule="auto"/>
        <w:ind w:right="23"/>
        <w:jc w:val="right"/>
      </w:pPr>
      <w:r>
        <w:rPr>
          <w:rFonts w:ascii="Times New Roman" w:hAnsi="Times New Roman" w:eastAsia="Times New Roman" w:cs="Times New Roman"/>
        </w:rPr>
        <w:t xml:space="preserve">AHP </w:t>
      </w:r>
      <w:r>
        <w:t>确定主观权重（</w:t>
      </w:r>
      <w:r>
        <w:rPr>
          <w:rFonts w:ascii="Times New Roman" w:hAnsi="Times New Roman" w:eastAsia="Times New Roman" w:cs="Times New Roman"/>
        </w:rPr>
        <w:t>Ws</w:t>
      </w:r>
      <w:r>
        <w:t>）</w:t>
      </w:r>
      <w:r>
        <w:rPr>
          <w:rFonts w:ascii="Times New Roman" w:hAnsi="Times New Roman" w:eastAsia="Times New Roman" w:cs="Times New Roman"/>
        </w:rPr>
        <w:t xml:space="preserve">AHP </w:t>
      </w:r>
      <w:r>
        <w:t>通过构建判断矩阵量化专家对指标相</w:t>
      </w:r>
      <w:r>
        <w:rPr>
          <w:spacing w:val="-1"/>
        </w:rPr>
        <w:t>对重要性的判断。</w:t>
      </w:r>
    </w:p>
    <w:p w14:paraId="5EACBDFA">
      <w:pPr>
        <w:spacing w:line="270" w:lineRule="auto"/>
        <w:rPr>
          <w:rFonts w:ascii="Arial"/>
          <w:sz w:val="21"/>
        </w:rPr>
      </w:pPr>
    </w:p>
    <w:p w14:paraId="2317FF7F">
      <w:pPr>
        <w:pStyle w:val="2"/>
        <w:spacing w:before="75" w:line="508" w:lineRule="auto"/>
        <w:ind w:left="27" w:firstLine="348"/>
      </w:pPr>
      <w:r>
        <w:t>判断矩阵的构建：根据表</w:t>
      </w:r>
      <w:r>
        <w:rPr>
          <w:rFonts w:ascii="Times New Roman" w:hAnsi="Times New Roman" w:eastAsia="Times New Roman" w:cs="Times New Roman"/>
        </w:rPr>
        <w:t>1</w:t>
      </w:r>
      <w:r>
        <w:t>中各指标的内涵，我们构建了准则层（</w:t>
      </w:r>
      <w:r>
        <w:rPr>
          <w:rFonts w:ascii="Times New Roman" w:hAnsi="Times New Roman" w:eastAsia="Times New Roman" w:cs="Times New Roman"/>
        </w:rPr>
        <w:t>A</w:t>
      </w:r>
      <w:r>
        <w:rPr>
          <w:rFonts w:ascii="Times New Roman" w:hAnsi="Times New Roman" w:eastAsia="Times New Roman" w:cs="Times New Roman"/>
          <w:spacing w:val="-24"/>
        </w:rPr>
        <w:t xml:space="preserve"> </w:t>
      </w:r>
      <w:r>
        <w:t>、</w:t>
      </w:r>
      <w:r>
        <w:rPr>
          <w:rFonts w:ascii="Times New Roman" w:hAnsi="Times New Roman" w:eastAsia="Times New Roman" w:cs="Times New Roman"/>
        </w:rPr>
        <w:t>B</w:t>
      </w:r>
      <w:r>
        <w:rPr>
          <w:rFonts w:ascii="Times New Roman" w:hAnsi="Times New Roman" w:eastAsia="Times New Roman" w:cs="Times New Roman"/>
          <w:spacing w:val="-33"/>
        </w:rPr>
        <w:t xml:space="preserve"> </w:t>
      </w:r>
      <w:r>
        <w:t>、</w:t>
      </w:r>
      <w:r>
        <w:rPr>
          <w:rFonts w:ascii="Times New Roman" w:hAnsi="Times New Roman" w:eastAsia="Times New Roman" w:cs="Times New Roman"/>
        </w:rPr>
        <w:t>C</w:t>
      </w:r>
      <w:r>
        <w:t>）与指标层</w:t>
      </w:r>
      <w:r>
        <w:rPr>
          <w:spacing w:val="-3"/>
        </w:rPr>
        <w:t>（</w:t>
      </w:r>
      <w:r>
        <w:rPr>
          <w:rFonts w:ascii="Times New Roman" w:hAnsi="Times New Roman" w:eastAsia="Times New Roman" w:cs="Times New Roman"/>
          <w:spacing w:val="-3"/>
        </w:rPr>
        <w:t>A1-A2</w:t>
      </w:r>
      <w:r>
        <w:rPr>
          <w:rFonts w:ascii="Times New Roman" w:hAnsi="Times New Roman" w:eastAsia="Times New Roman" w:cs="Times New Roman"/>
          <w:spacing w:val="-16"/>
        </w:rPr>
        <w:t xml:space="preserve"> </w:t>
      </w:r>
      <w:r>
        <w:rPr>
          <w:spacing w:val="-3"/>
        </w:rPr>
        <w:t>、</w:t>
      </w:r>
      <w:r>
        <w:rPr>
          <w:rFonts w:ascii="Times New Roman" w:hAnsi="Times New Roman" w:eastAsia="Times New Roman" w:cs="Times New Roman"/>
          <w:spacing w:val="-3"/>
        </w:rPr>
        <w:t>B1-B3</w:t>
      </w:r>
      <w:r>
        <w:rPr>
          <w:rFonts w:ascii="Times New Roman" w:hAnsi="Times New Roman" w:eastAsia="Times New Roman" w:cs="Times New Roman"/>
          <w:spacing w:val="-32"/>
        </w:rPr>
        <w:t xml:space="preserve"> </w:t>
      </w:r>
      <w:r>
        <w:rPr>
          <w:spacing w:val="-3"/>
        </w:rPr>
        <w:t>、</w:t>
      </w:r>
      <w:r>
        <w:rPr>
          <w:rFonts w:ascii="Times New Roman" w:hAnsi="Times New Roman" w:eastAsia="Times New Roman" w:cs="Times New Roman"/>
          <w:spacing w:val="-3"/>
        </w:rPr>
        <w:t>C1-C5</w:t>
      </w:r>
      <w:r>
        <w:rPr>
          <w:spacing w:val="-3"/>
        </w:rPr>
        <w:t>）的两两比较判断矩阵。</w:t>
      </w:r>
    </w:p>
    <w:p w14:paraId="5565980A">
      <w:pPr>
        <w:pStyle w:val="2"/>
        <w:spacing w:before="31" w:line="222" w:lineRule="auto"/>
        <w:ind w:left="2680"/>
        <w:rPr>
          <w:sz w:val="20"/>
          <w:szCs w:val="20"/>
        </w:rPr>
      </w:pPr>
      <w:r>
        <w:rPr>
          <w:b/>
          <w:bCs/>
          <w:sz w:val="20"/>
          <w:szCs w:val="20"/>
        </w:rPr>
        <w:t>表</w:t>
      </w:r>
      <w:r>
        <w:rPr>
          <w:rFonts w:ascii="Times New Roman" w:hAnsi="Times New Roman" w:eastAsia="Times New Roman" w:cs="Times New Roman"/>
          <w:b/>
          <w:bCs/>
          <w:sz w:val="20"/>
          <w:szCs w:val="20"/>
        </w:rPr>
        <w:t xml:space="preserve">4 </w:t>
      </w:r>
      <w:r>
        <w:rPr>
          <w:b/>
          <w:bCs/>
          <w:sz w:val="20"/>
          <w:szCs w:val="20"/>
        </w:rPr>
        <w:t>一级指标权重矩阵</w:t>
      </w:r>
    </w:p>
    <w:p w14:paraId="59D76BFB">
      <w:pPr>
        <w:spacing w:line="211" w:lineRule="exact"/>
      </w:pPr>
    </w:p>
    <w:tbl>
      <w:tblPr>
        <w:tblStyle w:val="5"/>
        <w:tblW w:w="8351" w:type="dxa"/>
        <w:tblInd w:w="35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004"/>
        <w:gridCol w:w="2145"/>
        <w:gridCol w:w="2120"/>
        <w:gridCol w:w="2082"/>
      </w:tblGrid>
      <w:tr w14:paraId="0AAED1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09" w:hRule="atLeast"/>
        </w:trPr>
        <w:tc>
          <w:tcPr>
            <w:tcW w:w="2004" w:type="dxa"/>
            <w:tcBorders>
              <w:top w:val="single" w:color="000000" w:sz="4" w:space="0"/>
              <w:bottom w:val="single" w:color="000000" w:sz="2" w:space="0"/>
            </w:tcBorders>
            <w:vAlign w:val="top"/>
          </w:tcPr>
          <w:p w14:paraId="2DD90BA3">
            <w:pPr>
              <w:pStyle w:val="6"/>
              <w:spacing w:before="255" w:line="224" w:lineRule="auto"/>
              <w:ind w:left="377"/>
              <w:rPr>
                <w:sz w:val="22"/>
                <w:szCs w:val="22"/>
              </w:rPr>
            </w:pPr>
            <w:r>
              <w:rPr>
                <w:b/>
                <w:bCs/>
                <w:sz w:val="22"/>
                <w:szCs w:val="22"/>
              </w:rPr>
              <w:t>标准层</w:t>
            </w:r>
          </w:p>
        </w:tc>
        <w:tc>
          <w:tcPr>
            <w:tcW w:w="2145" w:type="dxa"/>
            <w:tcBorders>
              <w:top w:val="single" w:color="000000" w:sz="4" w:space="0"/>
              <w:bottom w:val="single" w:color="000000" w:sz="2" w:space="0"/>
            </w:tcBorders>
            <w:vAlign w:val="top"/>
          </w:tcPr>
          <w:p w14:paraId="57F86A41">
            <w:pPr>
              <w:pStyle w:val="6"/>
              <w:spacing w:before="226" w:line="212" w:lineRule="auto"/>
              <w:ind w:left="346"/>
              <w:rPr>
                <w:rFonts w:ascii="Times New Roman" w:hAnsi="Times New Roman" w:eastAsia="Times New Roman" w:cs="Times New Roman"/>
              </w:rPr>
            </w:pPr>
            <w:r>
              <w:rPr>
                <w:b/>
                <w:bCs/>
                <w:spacing w:val="-3"/>
              </w:rPr>
              <w:t>海洋生态学</w:t>
            </w:r>
            <w:r>
              <w:rPr>
                <w:rFonts w:ascii="Times New Roman" w:hAnsi="Times New Roman" w:eastAsia="Times New Roman" w:cs="Times New Roman"/>
                <w:b/>
                <w:bCs/>
                <w:spacing w:val="-3"/>
              </w:rPr>
              <w:t>(A)</w:t>
            </w:r>
          </w:p>
        </w:tc>
        <w:tc>
          <w:tcPr>
            <w:tcW w:w="2120" w:type="dxa"/>
            <w:tcBorders>
              <w:top w:val="single" w:color="000000" w:sz="4" w:space="0"/>
              <w:bottom w:val="single" w:color="000000" w:sz="2" w:space="0"/>
            </w:tcBorders>
            <w:vAlign w:val="top"/>
          </w:tcPr>
          <w:p w14:paraId="4B5CCAA2">
            <w:pPr>
              <w:pStyle w:val="6"/>
              <w:spacing w:before="226" w:line="212" w:lineRule="auto"/>
              <w:ind w:left="348"/>
              <w:rPr>
                <w:rFonts w:ascii="Times New Roman" w:hAnsi="Times New Roman" w:eastAsia="Times New Roman" w:cs="Times New Roman"/>
              </w:rPr>
            </w:pPr>
            <w:r>
              <w:rPr>
                <w:b/>
                <w:bCs/>
                <w:spacing w:val="-5"/>
              </w:rPr>
              <w:t>渔业经济</w:t>
            </w:r>
            <w:r>
              <w:rPr>
                <w:spacing w:val="-44"/>
              </w:rPr>
              <w:t xml:space="preserve"> </w:t>
            </w:r>
            <w:r>
              <w:rPr>
                <w:rFonts w:ascii="Times New Roman" w:hAnsi="Times New Roman" w:eastAsia="Times New Roman" w:cs="Times New Roman"/>
                <w:b/>
                <w:bCs/>
                <w:spacing w:val="-5"/>
              </w:rPr>
              <w:t>(B)</w:t>
            </w:r>
          </w:p>
        </w:tc>
        <w:tc>
          <w:tcPr>
            <w:tcW w:w="2082" w:type="dxa"/>
            <w:tcBorders>
              <w:top w:val="single" w:color="000000" w:sz="4" w:space="0"/>
              <w:bottom w:val="single" w:color="000000" w:sz="2" w:space="0"/>
            </w:tcBorders>
            <w:vAlign w:val="top"/>
          </w:tcPr>
          <w:p w14:paraId="7E985363">
            <w:pPr>
              <w:pStyle w:val="6"/>
              <w:spacing w:before="226" w:line="212" w:lineRule="auto"/>
              <w:ind w:left="509"/>
              <w:rPr>
                <w:rFonts w:ascii="Times New Roman" w:hAnsi="Times New Roman" w:eastAsia="Times New Roman" w:cs="Times New Roman"/>
              </w:rPr>
            </w:pPr>
            <w:r>
              <w:rPr>
                <w:b/>
                <w:bCs/>
                <w:spacing w:val="-3"/>
              </w:rPr>
              <w:t>食品安全</w:t>
            </w:r>
            <w:r>
              <w:rPr>
                <w:rFonts w:ascii="Times New Roman" w:hAnsi="Times New Roman" w:eastAsia="Times New Roman" w:cs="Times New Roman"/>
                <w:b/>
                <w:bCs/>
                <w:spacing w:val="-3"/>
              </w:rPr>
              <w:t>(C)</w:t>
            </w:r>
          </w:p>
        </w:tc>
      </w:tr>
      <w:tr w14:paraId="2DA6A3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9" w:hRule="atLeast"/>
        </w:trPr>
        <w:tc>
          <w:tcPr>
            <w:tcW w:w="2004" w:type="dxa"/>
            <w:tcBorders>
              <w:top w:val="single" w:color="000000" w:sz="2" w:space="0"/>
            </w:tcBorders>
            <w:vAlign w:val="top"/>
          </w:tcPr>
          <w:p w14:paraId="0609ADD9">
            <w:pPr>
              <w:pStyle w:val="6"/>
              <w:spacing w:before="214" w:line="212" w:lineRule="auto"/>
              <w:ind w:left="206"/>
              <w:rPr>
                <w:rFonts w:ascii="Times New Roman" w:hAnsi="Times New Roman" w:eastAsia="Times New Roman" w:cs="Times New Roman"/>
              </w:rPr>
            </w:pPr>
            <w:r>
              <w:rPr>
                <w:spacing w:val="-2"/>
              </w:rPr>
              <w:t>海洋生态学</w:t>
            </w:r>
            <w:r>
              <w:rPr>
                <w:rFonts w:ascii="Times New Roman" w:hAnsi="Times New Roman" w:eastAsia="Times New Roman" w:cs="Times New Roman"/>
                <w:spacing w:val="-2"/>
              </w:rPr>
              <w:t>(A)</w:t>
            </w:r>
          </w:p>
        </w:tc>
        <w:tc>
          <w:tcPr>
            <w:tcW w:w="2145" w:type="dxa"/>
            <w:tcBorders>
              <w:top w:val="single" w:color="000000" w:sz="2" w:space="0"/>
            </w:tcBorders>
            <w:vAlign w:val="top"/>
          </w:tcPr>
          <w:p w14:paraId="33EAEE1C">
            <w:pPr>
              <w:spacing w:before="252" w:line="204" w:lineRule="auto"/>
              <w:ind w:left="1263"/>
              <w:rPr>
                <w:rFonts w:ascii="Arial" w:hAnsi="Arial" w:eastAsia="Arial" w:cs="Arial"/>
                <w:sz w:val="22"/>
                <w:szCs w:val="22"/>
              </w:rPr>
            </w:pPr>
            <w:r>
              <w:rPr>
                <w:rFonts w:ascii="Arial" w:hAnsi="Arial" w:eastAsia="Arial" w:cs="Arial"/>
                <w:sz w:val="22"/>
                <w:szCs w:val="22"/>
              </w:rPr>
              <w:t>1</w:t>
            </w:r>
          </w:p>
        </w:tc>
        <w:tc>
          <w:tcPr>
            <w:tcW w:w="2120" w:type="dxa"/>
            <w:tcBorders>
              <w:top w:val="single" w:color="000000" w:sz="2" w:space="0"/>
            </w:tcBorders>
            <w:vAlign w:val="top"/>
          </w:tcPr>
          <w:p w14:paraId="78BF7683">
            <w:pPr>
              <w:spacing w:before="181" w:line="314" w:lineRule="exact"/>
              <w:ind w:left="1300"/>
              <w:rPr>
                <w:rFonts w:ascii="Arial" w:hAnsi="Arial" w:eastAsia="Arial" w:cs="Arial"/>
                <w:sz w:val="22"/>
                <w:szCs w:val="22"/>
              </w:rPr>
            </w:pPr>
            <w:r>
              <w:rPr>
                <w:rFonts w:ascii="Arial" w:hAnsi="Arial" w:eastAsia="Arial" w:cs="Arial"/>
                <w:position w:val="2"/>
                <w:sz w:val="22"/>
                <w:szCs w:val="22"/>
              </w:rPr>
              <w:t>3</w:t>
            </w:r>
          </w:p>
        </w:tc>
        <w:tc>
          <w:tcPr>
            <w:tcW w:w="2082" w:type="dxa"/>
            <w:tcBorders>
              <w:top w:val="single" w:color="000000" w:sz="2" w:space="0"/>
            </w:tcBorders>
            <w:vAlign w:val="top"/>
          </w:tcPr>
          <w:p w14:paraId="3356EBD3">
            <w:pPr>
              <w:spacing w:before="183" w:line="314" w:lineRule="exact"/>
              <w:ind w:left="1119"/>
              <w:rPr>
                <w:rFonts w:ascii="Arial" w:hAnsi="Arial" w:eastAsia="Arial" w:cs="Arial"/>
                <w:sz w:val="22"/>
                <w:szCs w:val="22"/>
              </w:rPr>
            </w:pPr>
            <w:r>
              <w:rPr>
                <w:rFonts w:ascii="Arial" w:hAnsi="Arial" w:eastAsia="Arial" w:cs="Arial"/>
                <w:spacing w:val="-8"/>
                <w:position w:val="2"/>
                <w:sz w:val="22"/>
                <w:szCs w:val="22"/>
              </w:rPr>
              <w:t>1/2</w:t>
            </w:r>
          </w:p>
        </w:tc>
      </w:tr>
      <w:tr w14:paraId="03F73D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6" w:hRule="atLeast"/>
        </w:trPr>
        <w:tc>
          <w:tcPr>
            <w:tcW w:w="2004" w:type="dxa"/>
            <w:vAlign w:val="top"/>
          </w:tcPr>
          <w:p w14:paraId="7D69780A">
            <w:pPr>
              <w:pStyle w:val="6"/>
              <w:spacing w:before="122" w:line="212" w:lineRule="auto"/>
              <w:ind w:left="150"/>
              <w:rPr>
                <w:rFonts w:ascii="Times New Roman" w:hAnsi="Times New Roman" w:eastAsia="Times New Roman" w:cs="Times New Roman"/>
              </w:rPr>
            </w:pPr>
            <w:r>
              <w:rPr>
                <w:spacing w:val="-2"/>
              </w:rPr>
              <w:t>渔业经济</w:t>
            </w:r>
            <w:r>
              <w:rPr>
                <w:rFonts w:ascii="Times New Roman" w:hAnsi="Times New Roman" w:eastAsia="Times New Roman" w:cs="Times New Roman"/>
                <w:spacing w:val="-2"/>
              </w:rPr>
              <w:t>(B)</w:t>
            </w:r>
          </w:p>
        </w:tc>
        <w:tc>
          <w:tcPr>
            <w:tcW w:w="2145" w:type="dxa"/>
            <w:vAlign w:val="top"/>
          </w:tcPr>
          <w:p w14:paraId="306FB202">
            <w:pPr>
              <w:spacing w:before="92" w:line="313" w:lineRule="exact"/>
              <w:ind w:left="1170"/>
              <w:rPr>
                <w:rFonts w:ascii="Arial" w:hAnsi="Arial" w:eastAsia="Arial" w:cs="Arial"/>
                <w:sz w:val="22"/>
                <w:szCs w:val="22"/>
              </w:rPr>
            </w:pPr>
            <w:r>
              <w:rPr>
                <w:rFonts w:ascii="Arial" w:hAnsi="Arial" w:eastAsia="Arial" w:cs="Arial"/>
                <w:spacing w:val="-8"/>
                <w:position w:val="2"/>
                <w:sz w:val="22"/>
                <w:szCs w:val="22"/>
              </w:rPr>
              <w:t>1/3</w:t>
            </w:r>
          </w:p>
        </w:tc>
        <w:tc>
          <w:tcPr>
            <w:tcW w:w="2120" w:type="dxa"/>
            <w:vAlign w:val="top"/>
          </w:tcPr>
          <w:p w14:paraId="78C77397">
            <w:pPr>
              <w:spacing w:before="162" w:line="204" w:lineRule="auto"/>
              <w:ind w:left="1330"/>
              <w:rPr>
                <w:rFonts w:ascii="Arial" w:hAnsi="Arial" w:eastAsia="Arial" w:cs="Arial"/>
                <w:sz w:val="22"/>
                <w:szCs w:val="22"/>
              </w:rPr>
            </w:pPr>
            <w:r>
              <w:rPr>
                <w:rFonts w:ascii="Arial" w:hAnsi="Arial" w:eastAsia="Arial" w:cs="Arial"/>
                <w:sz w:val="22"/>
                <w:szCs w:val="22"/>
              </w:rPr>
              <w:t>1</w:t>
            </w:r>
          </w:p>
        </w:tc>
        <w:tc>
          <w:tcPr>
            <w:tcW w:w="2082" w:type="dxa"/>
            <w:vAlign w:val="top"/>
          </w:tcPr>
          <w:p w14:paraId="32B604D3">
            <w:pPr>
              <w:spacing w:before="92" w:line="313" w:lineRule="exact"/>
              <w:ind w:left="1119"/>
              <w:rPr>
                <w:rFonts w:ascii="Arial" w:hAnsi="Arial" w:eastAsia="Arial" w:cs="Arial"/>
                <w:sz w:val="22"/>
                <w:szCs w:val="22"/>
              </w:rPr>
            </w:pPr>
            <w:r>
              <w:rPr>
                <w:rFonts w:ascii="Arial" w:hAnsi="Arial" w:eastAsia="Arial" w:cs="Arial"/>
                <w:spacing w:val="-8"/>
                <w:position w:val="2"/>
                <w:sz w:val="22"/>
                <w:szCs w:val="22"/>
              </w:rPr>
              <w:t>1/5</w:t>
            </w:r>
          </w:p>
        </w:tc>
      </w:tr>
      <w:tr w14:paraId="750FFE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18" w:hRule="atLeast"/>
        </w:trPr>
        <w:tc>
          <w:tcPr>
            <w:tcW w:w="2004" w:type="dxa"/>
            <w:tcBorders>
              <w:bottom w:val="single" w:color="000000" w:sz="4" w:space="0"/>
            </w:tcBorders>
            <w:vAlign w:val="top"/>
          </w:tcPr>
          <w:p w14:paraId="5E0AB6A2">
            <w:pPr>
              <w:pStyle w:val="6"/>
              <w:spacing w:before="126" w:line="212" w:lineRule="auto"/>
              <w:ind w:left="418"/>
              <w:rPr>
                <w:rFonts w:ascii="Times New Roman" w:hAnsi="Times New Roman" w:eastAsia="Times New Roman" w:cs="Times New Roman"/>
              </w:rPr>
            </w:pPr>
            <w:r>
              <w:rPr>
                <w:spacing w:val="-2"/>
              </w:rPr>
              <w:t>食品安全</w:t>
            </w:r>
            <w:r>
              <w:rPr>
                <w:rFonts w:ascii="Times New Roman" w:hAnsi="Times New Roman" w:eastAsia="Times New Roman" w:cs="Times New Roman"/>
                <w:spacing w:val="-2"/>
              </w:rPr>
              <w:t>(C)</w:t>
            </w:r>
          </w:p>
        </w:tc>
        <w:tc>
          <w:tcPr>
            <w:tcW w:w="2145" w:type="dxa"/>
            <w:tcBorders>
              <w:bottom w:val="single" w:color="000000" w:sz="4" w:space="0"/>
            </w:tcBorders>
            <w:vAlign w:val="top"/>
          </w:tcPr>
          <w:p w14:paraId="4BC7F3AB">
            <w:pPr>
              <w:spacing w:before="164" w:line="204" w:lineRule="auto"/>
              <w:ind w:left="1226"/>
              <w:rPr>
                <w:rFonts w:ascii="Arial" w:hAnsi="Arial" w:eastAsia="Arial" w:cs="Arial"/>
                <w:sz w:val="22"/>
                <w:szCs w:val="22"/>
              </w:rPr>
            </w:pPr>
            <w:r>
              <w:rPr>
                <w:rFonts w:ascii="Arial" w:hAnsi="Arial" w:eastAsia="Arial" w:cs="Arial"/>
                <w:sz w:val="22"/>
                <w:szCs w:val="22"/>
              </w:rPr>
              <w:t>2</w:t>
            </w:r>
          </w:p>
        </w:tc>
        <w:tc>
          <w:tcPr>
            <w:tcW w:w="2120" w:type="dxa"/>
            <w:tcBorders>
              <w:bottom w:val="single" w:color="000000" w:sz="4" w:space="0"/>
            </w:tcBorders>
            <w:vAlign w:val="top"/>
          </w:tcPr>
          <w:p w14:paraId="5B75940D">
            <w:pPr>
              <w:spacing w:before="93" w:line="313" w:lineRule="exact"/>
              <w:ind w:left="1295"/>
              <w:rPr>
                <w:rFonts w:ascii="Arial" w:hAnsi="Arial" w:eastAsia="Arial" w:cs="Arial"/>
                <w:sz w:val="22"/>
                <w:szCs w:val="22"/>
              </w:rPr>
            </w:pPr>
            <w:r>
              <w:rPr>
                <w:rFonts w:ascii="Arial" w:hAnsi="Arial" w:eastAsia="Arial" w:cs="Arial"/>
                <w:position w:val="2"/>
                <w:sz w:val="22"/>
                <w:szCs w:val="22"/>
              </w:rPr>
              <w:t>5</w:t>
            </w:r>
          </w:p>
        </w:tc>
        <w:tc>
          <w:tcPr>
            <w:tcW w:w="2082" w:type="dxa"/>
            <w:tcBorders>
              <w:bottom w:val="single" w:color="000000" w:sz="4" w:space="0"/>
            </w:tcBorders>
            <w:vAlign w:val="top"/>
          </w:tcPr>
          <w:p w14:paraId="5A39BA0D">
            <w:pPr>
              <w:spacing w:before="164" w:line="204" w:lineRule="auto"/>
              <w:ind w:left="1213"/>
              <w:rPr>
                <w:rFonts w:ascii="Arial" w:hAnsi="Arial" w:eastAsia="Arial" w:cs="Arial"/>
                <w:sz w:val="22"/>
                <w:szCs w:val="22"/>
              </w:rPr>
            </w:pPr>
            <w:r>
              <w:rPr>
                <w:rFonts w:ascii="Arial" w:hAnsi="Arial" w:eastAsia="Arial" w:cs="Arial"/>
                <w:sz w:val="22"/>
                <w:szCs w:val="22"/>
              </w:rPr>
              <w:t>1</w:t>
            </w:r>
          </w:p>
        </w:tc>
      </w:tr>
    </w:tbl>
    <w:p w14:paraId="185518AF">
      <w:pPr>
        <w:spacing w:line="304" w:lineRule="auto"/>
        <w:rPr>
          <w:rFonts w:ascii="Arial"/>
          <w:sz w:val="21"/>
        </w:rPr>
      </w:pPr>
    </w:p>
    <w:p w14:paraId="681D2655">
      <w:pPr>
        <w:spacing w:line="305" w:lineRule="auto"/>
        <w:rPr>
          <w:rFonts w:ascii="Arial"/>
          <w:sz w:val="21"/>
        </w:rPr>
      </w:pPr>
    </w:p>
    <w:p w14:paraId="126D400A">
      <w:pPr>
        <w:pStyle w:val="2"/>
        <w:spacing w:before="66" w:line="221" w:lineRule="auto"/>
        <w:ind w:left="4045"/>
        <w:rPr>
          <w:rFonts w:ascii="Times New Roman" w:hAnsi="Times New Roman" w:eastAsia="Times New Roman" w:cs="Times New Roman"/>
          <w:sz w:val="20"/>
          <w:szCs w:val="20"/>
        </w:rPr>
      </w:pPr>
      <w:r>
        <w:rPr>
          <w:b/>
          <w:bCs/>
          <w:spacing w:val="-3"/>
          <w:sz w:val="20"/>
          <w:szCs w:val="20"/>
        </w:rPr>
        <w:t>表</w:t>
      </w:r>
      <w:r>
        <w:rPr>
          <w:rFonts w:ascii="Times New Roman" w:hAnsi="Times New Roman" w:eastAsia="Times New Roman" w:cs="Times New Roman"/>
          <w:b/>
          <w:bCs/>
          <w:spacing w:val="-3"/>
          <w:sz w:val="20"/>
          <w:szCs w:val="20"/>
        </w:rPr>
        <w:t>5a</w:t>
      </w:r>
    </w:p>
    <w:p w14:paraId="587C1BC7">
      <w:pPr>
        <w:spacing w:line="209" w:lineRule="exact"/>
      </w:pPr>
    </w:p>
    <w:tbl>
      <w:tblPr>
        <w:tblStyle w:val="5"/>
        <w:tblW w:w="1745" w:type="dxa"/>
        <w:tblInd w:w="366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67"/>
        <w:gridCol w:w="556"/>
        <w:gridCol w:w="522"/>
      </w:tblGrid>
      <w:tr w14:paraId="5894CE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08" w:hRule="atLeast"/>
        </w:trPr>
        <w:tc>
          <w:tcPr>
            <w:tcW w:w="667" w:type="dxa"/>
            <w:tcBorders>
              <w:top w:val="single" w:color="000000" w:sz="4" w:space="0"/>
              <w:bottom w:val="single" w:color="000000" w:sz="2" w:space="0"/>
            </w:tcBorders>
            <w:vAlign w:val="top"/>
          </w:tcPr>
          <w:p w14:paraId="36E1DE04">
            <w:pPr>
              <w:spacing w:before="261" w:line="203" w:lineRule="auto"/>
              <w:ind w:left="121"/>
              <w:rPr>
                <w:rFonts w:ascii="Arial" w:hAnsi="Arial" w:eastAsia="Arial" w:cs="Arial"/>
                <w:sz w:val="22"/>
                <w:szCs w:val="22"/>
              </w:rPr>
            </w:pPr>
            <w:r>
              <w:rPr>
                <w:rFonts w:ascii="Arial" w:hAnsi="Arial" w:eastAsia="Arial" w:cs="Arial"/>
                <w:b/>
                <w:bCs/>
                <w:spacing w:val="12"/>
                <w:sz w:val="22"/>
                <w:szCs w:val="22"/>
              </w:rPr>
              <w:t>A-</w:t>
            </w:r>
            <w:r>
              <w:rPr>
                <w:rFonts w:ascii="Arial" w:hAnsi="Arial" w:eastAsia="Arial" w:cs="Arial"/>
                <w:b/>
                <w:bCs/>
                <w:spacing w:val="-12"/>
                <w:sz w:val="22"/>
                <w:szCs w:val="22"/>
              </w:rPr>
              <w:t xml:space="preserve"> </w:t>
            </w:r>
            <w:r>
              <w:rPr>
                <w:rFonts w:ascii="Arial" w:hAnsi="Arial" w:eastAsia="Arial" w:cs="Arial"/>
                <w:b/>
                <w:bCs/>
                <w:sz w:val="22"/>
                <w:szCs w:val="22"/>
              </w:rPr>
              <w:t>II</w:t>
            </w:r>
          </w:p>
        </w:tc>
        <w:tc>
          <w:tcPr>
            <w:tcW w:w="556" w:type="dxa"/>
            <w:tcBorders>
              <w:top w:val="single" w:color="000000" w:sz="4" w:space="0"/>
              <w:bottom w:val="single" w:color="000000" w:sz="2" w:space="0"/>
            </w:tcBorders>
            <w:vAlign w:val="top"/>
          </w:tcPr>
          <w:p w14:paraId="6E7FBB22">
            <w:pPr>
              <w:spacing w:before="260" w:line="204" w:lineRule="auto"/>
              <w:ind w:left="131"/>
              <w:rPr>
                <w:rFonts w:ascii="Arial" w:hAnsi="Arial" w:eastAsia="Arial" w:cs="Arial"/>
                <w:sz w:val="22"/>
                <w:szCs w:val="22"/>
              </w:rPr>
            </w:pPr>
            <w:r>
              <w:rPr>
                <w:rFonts w:ascii="Arial" w:hAnsi="Arial" w:eastAsia="Arial" w:cs="Arial"/>
                <w:b/>
                <w:bCs/>
                <w:spacing w:val="4"/>
                <w:sz w:val="22"/>
                <w:szCs w:val="22"/>
              </w:rPr>
              <w:t>A1</w:t>
            </w:r>
          </w:p>
        </w:tc>
        <w:tc>
          <w:tcPr>
            <w:tcW w:w="522" w:type="dxa"/>
            <w:tcBorders>
              <w:top w:val="single" w:color="000000" w:sz="4" w:space="0"/>
              <w:bottom w:val="single" w:color="000000" w:sz="2" w:space="0"/>
            </w:tcBorders>
            <w:vAlign w:val="top"/>
          </w:tcPr>
          <w:p w14:paraId="0A6A5032">
            <w:pPr>
              <w:spacing w:before="260" w:line="204" w:lineRule="auto"/>
              <w:ind w:left="112"/>
              <w:rPr>
                <w:rFonts w:ascii="Arial" w:hAnsi="Arial" w:eastAsia="Arial" w:cs="Arial"/>
                <w:sz w:val="22"/>
                <w:szCs w:val="22"/>
              </w:rPr>
            </w:pPr>
            <w:r>
              <w:rPr>
                <w:rFonts w:ascii="Arial" w:hAnsi="Arial" w:eastAsia="Arial" w:cs="Arial"/>
                <w:b/>
                <w:bCs/>
                <w:spacing w:val="4"/>
                <w:sz w:val="22"/>
                <w:szCs w:val="22"/>
              </w:rPr>
              <w:t>A2</w:t>
            </w:r>
          </w:p>
        </w:tc>
      </w:tr>
      <w:tr w14:paraId="7FF5D8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9" w:hRule="atLeast"/>
        </w:trPr>
        <w:tc>
          <w:tcPr>
            <w:tcW w:w="667" w:type="dxa"/>
            <w:tcBorders>
              <w:top w:val="single" w:color="000000" w:sz="2" w:space="0"/>
            </w:tcBorders>
            <w:vAlign w:val="top"/>
          </w:tcPr>
          <w:p w14:paraId="3CD16394">
            <w:pPr>
              <w:spacing w:before="257" w:line="204" w:lineRule="auto"/>
              <w:ind w:left="191"/>
              <w:rPr>
                <w:rFonts w:ascii="Arial" w:hAnsi="Arial" w:eastAsia="Arial" w:cs="Arial"/>
                <w:sz w:val="22"/>
                <w:szCs w:val="22"/>
              </w:rPr>
            </w:pPr>
            <w:r>
              <w:rPr>
                <w:rFonts w:ascii="Arial" w:hAnsi="Arial" w:eastAsia="Arial" w:cs="Arial"/>
                <w:spacing w:val="7"/>
                <w:sz w:val="22"/>
                <w:szCs w:val="22"/>
              </w:rPr>
              <w:t>A1</w:t>
            </w:r>
          </w:p>
        </w:tc>
        <w:tc>
          <w:tcPr>
            <w:tcW w:w="556" w:type="dxa"/>
            <w:tcBorders>
              <w:top w:val="single" w:color="000000" w:sz="2" w:space="0"/>
            </w:tcBorders>
            <w:vAlign w:val="top"/>
          </w:tcPr>
          <w:p w14:paraId="1158F987">
            <w:pPr>
              <w:spacing w:before="257" w:line="204" w:lineRule="auto"/>
              <w:ind w:left="266"/>
              <w:rPr>
                <w:rFonts w:ascii="Arial" w:hAnsi="Arial" w:eastAsia="Arial" w:cs="Arial"/>
                <w:sz w:val="22"/>
                <w:szCs w:val="22"/>
              </w:rPr>
            </w:pPr>
            <w:r>
              <w:rPr>
                <w:rFonts w:ascii="Arial" w:hAnsi="Arial" w:eastAsia="Arial" w:cs="Arial"/>
                <w:sz w:val="22"/>
                <w:szCs w:val="22"/>
              </w:rPr>
              <w:t>1</w:t>
            </w:r>
          </w:p>
        </w:tc>
        <w:tc>
          <w:tcPr>
            <w:tcW w:w="522" w:type="dxa"/>
            <w:tcBorders>
              <w:top w:val="single" w:color="000000" w:sz="2" w:space="0"/>
            </w:tcBorders>
            <w:vAlign w:val="top"/>
          </w:tcPr>
          <w:p w14:paraId="47C80856">
            <w:pPr>
              <w:spacing w:before="186" w:line="314" w:lineRule="exact"/>
              <w:ind w:left="215"/>
              <w:rPr>
                <w:rFonts w:ascii="Arial" w:hAnsi="Arial" w:eastAsia="Arial" w:cs="Arial"/>
                <w:sz w:val="22"/>
                <w:szCs w:val="22"/>
              </w:rPr>
            </w:pPr>
            <w:r>
              <w:rPr>
                <w:rFonts w:ascii="Arial" w:hAnsi="Arial" w:eastAsia="Arial" w:cs="Arial"/>
                <w:position w:val="2"/>
                <w:sz w:val="22"/>
                <w:szCs w:val="22"/>
              </w:rPr>
              <w:t>3</w:t>
            </w:r>
          </w:p>
        </w:tc>
      </w:tr>
      <w:tr w14:paraId="37987E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20" w:hRule="atLeast"/>
        </w:trPr>
        <w:tc>
          <w:tcPr>
            <w:tcW w:w="667" w:type="dxa"/>
            <w:tcBorders>
              <w:bottom w:val="single" w:color="000000" w:sz="4" w:space="0"/>
            </w:tcBorders>
            <w:vAlign w:val="top"/>
          </w:tcPr>
          <w:p w14:paraId="7E23D273">
            <w:pPr>
              <w:spacing w:before="167" w:line="204" w:lineRule="auto"/>
              <w:ind w:left="191"/>
              <w:rPr>
                <w:rFonts w:ascii="Arial" w:hAnsi="Arial" w:eastAsia="Arial" w:cs="Arial"/>
                <w:sz w:val="22"/>
                <w:szCs w:val="22"/>
              </w:rPr>
            </w:pPr>
            <w:r>
              <w:rPr>
                <w:rFonts w:ascii="Arial" w:hAnsi="Arial" w:eastAsia="Arial" w:cs="Arial"/>
                <w:spacing w:val="7"/>
                <w:sz w:val="22"/>
                <w:szCs w:val="22"/>
              </w:rPr>
              <w:t>A2</w:t>
            </w:r>
          </w:p>
        </w:tc>
        <w:tc>
          <w:tcPr>
            <w:tcW w:w="556" w:type="dxa"/>
            <w:tcBorders>
              <w:bottom w:val="single" w:color="000000" w:sz="4" w:space="0"/>
            </w:tcBorders>
            <w:vAlign w:val="top"/>
          </w:tcPr>
          <w:p w14:paraId="1E708EE0">
            <w:pPr>
              <w:spacing w:before="97" w:line="313" w:lineRule="exact"/>
              <w:ind w:left="173"/>
              <w:rPr>
                <w:rFonts w:ascii="Arial" w:hAnsi="Arial" w:eastAsia="Arial" w:cs="Arial"/>
                <w:sz w:val="22"/>
                <w:szCs w:val="22"/>
              </w:rPr>
            </w:pPr>
            <w:r>
              <w:rPr>
                <w:rFonts w:ascii="Arial" w:hAnsi="Arial" w:eastAsia="Arial" w:cs="Arial"/>
                <w:spacing w:val="-8"/>
                <w:position w:val="2"/>
                <w:sz w:val="22"/>
                <w:szCs w:val="22"/>
              </w:rPr>
              <w:t>1/3</w:t>
            </w:r>
          </w:p>
        </w:tc>
        <w:tc>
          <w:tcPr>
            <w:tcW w:w="522" w:type="dxa"/>
            <w:tcBorders>
              <w:bottom w:val="single" w:color="000000" w:sz="4" w:space="0"/>
            </w:tcBorders>
            <w:vAlign w:val="top"/>
          </w:tcPr>
          <w:p w14:paraId="7E365ABF">
            <w:pPr>
              <w:spacing w:before="167" w:line="204" w:lineRule="auto"/>
              <w:ind w:left="247"/>
              <w:rPr>
                <w:rFonts w:ascii="Arial" w:hAnsi="Arial" w:eastAsia="Arial" w:cs="Arial"/>
                <w:sz w:val="22"/>
                <w:szCs w:val="22"/>
              </w:rPr>
            </w:pPr>
            <w:r>
              <w:rPr>
                <w:rFonts w:ascii="Arial" w:hAnsi="Arial" w:eastAsia="Arial" w:cs="Arial"/>
                <w:sz w:val="22"/>
                <w:szCs w:val="22"/>
              </w:rPr>
              <w:t>1</w:t>
            </w:r>
          </w:p>
        </w:tc>
      </w:tr>
    </w:tbl>
    <w:p w14:paraId="165C55F0">
      <w:pPr>
        <w:rPr>
          <w:rFonts w:ascii="Arial"/>
          <w:sz w:val="21"/>
        </w:rPr>
      </w:pPr>
    </w:p>
    <w:p w14:paraId="79674900">
      <w:pPr>
        <w:rPr>
          <w:rFonts w:ascii="Arial" w:hAnsi="Arial" w:eastAsia="Arial" w:cs="Arial"/>
          <w:sz w:val="21"/>
          <w:szCs w:val="21"/>
        </w:rPr>
        <w:sectPr>
          <w:headerReference r:id="rId19" w:type="default"/>
          <w:pgSz w:w="11906" w:h="16839"/>
          <w:pgMar w:top="1370" w:right="1415" w:bottom="400" w:left="1416" w:header="861" w:footer="0" w:gutter="0"/>
          <w:cols w:space="720" w:num="1"/>
        </w:sectPr>
      </w:pPr>
    </w:p>
    <w:p w14:paraId="010B8699">
      <w:pPr>
        <w:pStyle w:val="2"/>
        <w:spacing w:before="160" w:line="224" w:lineRule="auto"/>
        <w:ind w:left="4039"/>
        <w:rPr>
          <w:rFonts w:ascii="Times New Roman" w:hAnsi="Times New Roman" w:eastAsia="Times New Roman" w:cs="Times New Roman"/>
          <w:sz w:val="16"/>
          <w:szCs w:val="16"/>
        </w:rPr>
      </w:pPr>
      <w:r>
        <w:rPr>
          <w:b/>
          <w:bCs/>
          <w:spacing w:val="-1"/>
          <w:sz w:val="16"/>
          <w:szCs w:val="16"/>
        </w:rPr>
        <w:t>表</w:t>
      </w:r>
      <w:r>
        <w:rPr>
          <w:rFonts w:ascii="Times New Roman" w:hAnsi="Times New Roman" w:eastAsia="Times New Roman" w:cs="Times New Roman"/>
          <w:b/>
          <w:bCs/>
          <w:spacing w:val="-1"/>
          <w:sz w:val="16"/>
          <w:szCs w:val="16"/>
        </w:rPr>
        <w:t>6b</w:t>
      </w:r>
    </w:p>
    <w:p w14:paraId="2C2557A4">
      <w:pPr>
        <w:spacing w:before="23"/>
      </w:pPr>
    </w:p>
    <w:tbl>
      <w:tblPr>
        <w:tblStyle w:val="5"/>
        <w:tblW w:w="2269" w:type="dxa"/>
        <w:tblInd w:w="339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73"/>
        <w:gridCol w:w="554"/>
        <w:gridCol w:w="518"/>
        <w:gridCol w:w="524"/>
      </w:tblGrid>
      <w:tr w14:paraId="4E94C0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09" w:hRule="atLeast"/>
        </w:trPr>
        <w:tc>
          <w:tcPr>
            <w:tcW w:w="673" w:type="dxa"/>
            <w:tcBorders>
              <w:top w:val="single" w:color="000000" w:sz="4" w:space="0"/>
              <w:bottom w:val="single" w:color="000000" w:sz="2" w:space="0"/>
            </w:tcBorders>
            <w:vAlign w:val="top"/>
          </w:tcPr>
          <w:p w14:paraId="6E37139B">
            <w:pPr>
              <w:spacing w:before="260" w:line="203" w:lineRule="auto"/>
              <w:ind w:left="139"/>
              <w:rPr>
                <w:rFonts w:ascii="Arial" w:hAnsi="Arial" w:eastAsia="Arial" w:cs="Arial"/>
                <w:sz w:val="22"/>
                <w:szCs w:val="22"/>
              </w:rPr>
            </w:pPr>
            <w:r>
              <w:rPr>
                <w:rFonts w:ascii="Arial" w:hAnsi="Arial" w:eastAsia="Arial" w:cs="Arial"/>
                <w:b/>
                <w:bCs/>
                <w:spacing w:val="2"/>
                <w:sz w:val="22"/>
                <w:szCs w:val="22"/>
              </w:rPr>
              <w:t>B-</w:t>
            </w:r>
            <w:r>
              <w:rPr>
                <w:rFonts w:ascii="Arial" w:hAnsi="Arial" w:eastAsia="Arial" w:cs="Arial"/>
                <w:b/>
                <w:bCs/>
                <w:spacing w:val="-17"/>
                <w:sz w:val="22"/>
                <w:szCs w:val="22"/>
              </w:rPr>
              <w:t xml:space="preserve"> </w:t>
            </w:r>
            <w:r>
              <w:rPr>
                <w:rFonts w:ascii="Arial" w:hAnsi="Arial" w:eastAsia="Arial" w:cs="Arial"/>
                <w:b/>
                <w:bCs/>
                <w:sz w:val="22"/>
                <w:szCs w:val="22"/>
              </w:rPr>
              <w:t>II</w:t>
            </w:r>
          </w:p>
        </w:tc>
        <w:tc>
          <w:tcPr>
            <w:tcW w:w="554" w:type="dxa"/>
            <w:tcBorders>
              <w:top w:val="single" w:color="000000" w:sz="4" w:space="0"/>
              <w:bottom w:val="single" w:color="000000" w:sz="2" w:space="0"/>
            </w:tcBorders>
            <w:vAlign w:val="top"/>
          </w:tcPr>
          <w:p w14:paraId="3FC90404">
            <w:pPr>
              <w:spacing w:before="259" w:line="204" w:lineRule="auto"/>
              <w:ind w:left="143"/>
              <w:rPr>
                <w:rFonts w:ascii="Arial" w:hAnsi="Arial" w:eastAsia="Arial" w:cs="Arial"/>
                <w:sz w:val="22"/>
                <w:szCs w:val="22"/>
              </w:rPr>
            </w:pPr>
            <w:r>
              <w:rPr>
                <w:rFonts w:ascii="Arial" w:hAnsi="Arial" w:eastAsia="Arial" w:cs="Arial"/>
                <w:b/>
                <w:bCs/>
                <w:spacing w:val="-4"/>
                <w:sz w:val="22"/>
                <w:szCs w:val="22"/>
              </w:rPr>
              <w:t>B1</w:t>
            </w:r>
          </w:p>
        </w:tc>
        <w:tc>
          <w:tcPr>
            <w:tcW w:w="518" w:type="dxa"/>
            <w:tcBorders>
              <w:top w:val="single" w:color="000000" w:sz="4" w:space="0"/>
              <w:bottom w:val="single" w:color="000000" w:sz="2" w:space="0"/>
            </w:tcBorders>
            <w:vAlign w:val="top"/>
          </w:tcPr>
          <w:p w14:paraId="56DB4ADC">
            <w:pPr>
              <w:spacing w:before="259" w:line="204" w:lineRule="auto"/>
              <w:ind w:left="121"/>
              <w:rPr>
                <w:rFonts w:ascii="Arial" w:hAnsi="Arial" w:eastAsia="Arial" w:cs="Arial"/>
                <w:sz w:val="22"/>
                <w:szCs w:val="22"/>
              </w:rPr>
            </w:pPr>
            <w:r>
              <w:rPr>
                <w:rFonts w:ascii="Arial" w:hAnsi="Arial" w:eastAsia="Arial" w:cs="Arial"/>
                <w:b/>
                <w:bCs/>
                <w:spacing w:val="-4"/>
                <w:sz w:val="22"/>
                <w:szCs w:val="22"/>
              </w:rPr>
              <w:t>B2</w:t>
            </w:r>
          </w:p>
        </w:tc>
        <w:tc>
          <w:tcPr>
            <w:tcW w:w="524" w:type="dxa"/>
            <w:tcBorders>
              <w:top w:val="single" w:color="000000" w:sz="4" w:space="0"/>
              <w:bottom w:val="single" w:color="000000" w:sz="2" w:space="0"/>
            </w:tcBorders>
            <w:vAlign w:val="top"/>
          </w:tcPr>
          <w:p w14:paraId="22B91378">
            <w:pPr>
              <w:spacing w:before="259" w:line="203" w:lineRule="auto"/>
              <w:ind w:left="134"/>
              <w:rPr>
                <w:rFonts w:ascii="Arial" w:hAnsi="Arial" w:eastAsia="Arial" w:cs="Arial"/>
                <w:sz w:val="22"/>
                <w:szCs w:val="22"/>
              </w:rPr>
            </w:pPr>
            <w:r>
              <w:rPr>
                <w:rFonts w:ascii="Arial" w:hAnsi="Arial" w:eastAsia="Arial" w:cs="Arial"/>
                <w:b/>
                <w:bCs/>
                <w:spacing w:val="-4"/>
                <w:sz w:val="22"/>
                <w:szCs w:val="22"/>
              </w:rPr>
              <w:t>B3</w:t>
            </w:r>
          </w:p>
        </w:tc>
      </w:tr>
      <w:tr w14:paraId="58873E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6" w:hRule="atLeast"/>
        </w:trPr>
        <w:tc>
          <w:tcPr>
            <w:tcW w:w="673" w:type="dxa"/>
            <w:tcBorders>
              <w:top w:val="single" w:color="000000" w:sz="2" w:space="0"/>
            </w:tcBorders>
            <w:vAlign w:val="top"/>
          </w:tcPr>
          <w:p w14:paraId="15FB8144">
            <w:pPr>
              <w:spacing w:before="252" w:line="204" w:lineRule="auto"/>
              <w:ind w:left="211"/>
              <w:rPr>
                <w:rFonts w:ascii="Arial" w:hAnsi="Arial" w:eastAsia="Arial" w:cs="Arial"/>
                <w:sz w:val="22"/>
                <w:szCs w:val="22"/>
              </w:rPr>
            </w:pPr>
            <w:r>
              <w:rPr>
                <w:rFonts w:ascii="Arial" w:hAnsi="Arial" w:eastAsia="Arial" w:cs="Arial"/>
                <w:spacing w:val="-3"/>
                <w:sz w:val="22"/>
                <w:szCs w:val="22"/>
              </w:rPr>
              <w:t>B1</w:t>
            </w:r>
          </w:p>
        </w:tc>
        <w:tc>
          <w:tcPr>
            <w:tcW w:w="554" w:type="dxa"/>
            <w:tcBorders>
              <w:top w:val="single" w:color="000000" w:sz="2" w:space="0"/>
            </w:tcBorders>
            <w:vAlign w:val="top"/>
          </w:tcPr>
          <w:p w14:paraId="4E0F6775">
            <w:pPr>
              <w:spacing w:before="252" w:line="204" w:lineRule="auto"/>
              <w:ind w:left="254"/>
              <w:rPr>
                <w:rFonts w:ascii="Arial" w:hAnsi="Arial" w:eastAsia="Arial" w:cs="Arial"/>
                <w:sz w:val="22"/>
                <w:szCs w:val="22"/>
              </w:rPr>
            </w:pPr>
            <w:r>
              <w:rPr>
                <w:rFonts w:ascii="Arial" w:hAnsi="Arial" w:eastAsia="Arial" w:cs="Arial"/>
                <w:sz w:val="22"/>
                <w:szCs w:val="22"/>
              </w:rPr>
              <w:t>1</w:t>
            </w:r>
          </w:p>
        </w:tc>
        <w:tc>
          <w:tcPr>
            <w:tcW w:w="518" w:type="dxa"/>
            <w:tcBorders>
              <w:top w:val="single" w:color="000000" w:sz="2" w:space="0"/>
            </w:tcBorders>
            <w:vAlign w:val="top"/>
          </w:tcPr>
          <w:p w14:paraId="6F4F9EDE">
            <w:pPr>
              <w:spacing w:before="181" w:line="314" w:lineRule="exact"/>
              <w:ind w:left="196"/>
              <w:rPr>
                <w:rFonts w:ascii="Arial" w:hAnsi="Arial" w:eastAsia="Arial" w:cs="Arial"/>
                <w:sz w:val="22"/>
                <w:szCs w:val="22"/>
              </w:rPr>
            </w:pPr>
            <w:r>
              <w:rPr>
                <w:rFonts w:ascii="Arial" w:hAnsi="Arial" w:eastAsia="Arial" w:cs="Arial"/>
                <w:position w:val="2"/>
                <w:sz w:val="22"/>
                <w:szCs w:val="22"/>
              </w:rPr>
              <w:t>5</w:t>
            </w:r>
          </w:p>
        </w:tc>
        <w:tc>
          <w:tcPr>
            <w:tcW w:w="524" w:type="dxa"/>
            <w:tcBorders>
              <w:top w:val="single" w:color="000000" w:sz="2" w:space="0"/>
            </w:tcBorders>
            <w:vAlign w:val="top"/>
          </w:tcPr>
          <w:p w14:paraId="3CFD0706">
            <w:pPr>
              <w:spacing w:before="253" w:line="203" w:lineRule="auto"/>
              <w:ind w:left="199"/>
              <w:rPr>
                <w:rFonts w:ascii="Arial" w:hAnsi="Arial" w:eastAsia="Arial" w:cs="Arial"/>
                <w:sz w:val="22"/>
                <w:szCs w:val="22"/>
              </w:rPr>
            </w:pPr>
            <w:r>
              <w:rPr>
                <w:rFonts w:ascii="Arial" w:hAnsi="Arial" w:eastAsia="Arial" w:cs="Arial"/>
                <w:spacing w:val="2"/>
                <w:sz w:val="22"/>
                <w:szCs w:val="22"/>
              </w:rPr>
              <w:t>4</w:t>
            </w:r>
          </w:p>
        </w:tc>
      </w:tr>
      <w:tr w14:paraId="03D641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6" w:hRule="atLeast"/>
        </w:trPr>
        <w:tc>
          <w:tcPr>
            <w:tcW w:w="673" w:type="dxa"/>
            <w:vAlign w:val="top"/>
          </w:tcPr>
          <w:p w14:paraId="42A68E99">
            <w:pPr>
              <w:spacing w:before="165" w:line="204" w:lineRule="auto"/>
              <w:ind w:left="211"/>
              <w:rPr>
                <w:rFonts w:ascii="Arial" w:hAnsi="Arial" w:eastAsia="Arial" w:cs="Arial"/>
                <w:sz w:val="22"/>
                <w:szCs w:val="22"/>
              </w:rPr>
            </w:pPr>
            <w:r>
              <w:rPr>
                <w:rFonts w:ascii="Arial" w:hAnsi="Arial" w:eastAsia="Arial" w:cs="Arial"/>
                <w:spacing w:val="-3"/>
                <w:sz w:val="22"/>
                <w:szCs w:val="22"/>
              </w:rPr>
              <w:t>B2</w:t>
            </w:r>
          </w:p>
        </w:tc>
        <w:tc>
          <w:tcPr>
            <w:tcW w:w="554" w:type="dxa"/>
            <w:vAlign w:val="top"/>
          </w:tcPr>
          <w:p w14:paraId="055AC35F">
            <w:pPr>
              <w:spacing w:before="95" w:line="313" w:lineRule="exact"/>
              <w:ind w:left="161"/>
              <w:rPr>
                <w:rFonts w:ascii="Arial" w:hAnsi="Arial" w:eastAsia="Arial" w:cs="Arial"/>
                <w:sz w:val="22"/>
                <w:szCs w:val="22"/>
              </w:rPr>
            </w:pPr>
            <w:r>
              <w:rPr>
                <w:rFonts w:ascii="Arial" w:hAnsi="Arial" w:eastAsia="Arial" w:cs="Arial"/>
                <w:spacing w:val="-8"/>
                <w:position w:val="2"/>
                <w:sz w:val="22"/>
                <w:szCs w:val="22"/>
              </w:rPr>
              <w:t>1/5</w:t>
            </w:r>
          </w:p>
        </w:tc>
        <w:tc>
          <w:tcPr>
            <w:tcW w:w="518" w:type="dxa"/>
            <w:vAlign w:val="top"/>
          </w:tcPr>
          <w:p w14:paraId="28C898E9">
            <w:pPr>
              <w:spacing w:before="165" w:line="204" w:lineRule="auto"/>
              <w:ind w:left="230"/>
              <w:rPr>
                <w:rFonts w:ascii="Arial" w:hAnsi="Arial" w:eastAsia="Arial" w:cs="Arial"/>
                <w:sz w:val="22"/>
                <w:szCs w:val="22"/>
              </w:rPr>
            </w:pPr>
            <w:r>
              <w:rPr>
                <w:rFonts w:ascii="Arial" w:hAnsi="Arial" w:eastAsia="Arial" w:cs="Arial"/>
                <w:sz w:val="22"/>
                <w:szCs w:val="22"/>
              </w:rPr>
              <w:t>1</w:t>
            </w:r>
          </w:p>
        </w:tc>
        <w:tc>
          <w:tcPr>
            <w:tcW w:w="524" w:type="dxa"/>
            <w:vAlign w:val="top"/>
          </w:tcPr>
          <w:p w14:paraId="5FFABB8A">
            <w:pPr>
              <w:spacing w:before="95" w:line="313" w:lineRule="exact"/>
              <w:ind w:left="151"/>
              <w:rPr>
                <w:rFonts w:ascii="Arial" w:hAnsi="Arial" w:eastAsia="Arial" w:cs="Arial"/>
                <w:sz w:val="22"/>
                <w:szCs w:val="22"/>
              </w:rPr>
            </w:pPr>
            <w:r>
              <w:rPr>
                <w:rFonts w:ascii="Arial" w:hAnsi="Arial" w:eastAsia="Arial" w:cs="Arial"/>
                <w:spacing w:val="-8"/>
                <w:position w:val="2"/>
                <w:sz w:val="22"/>
                <w:szCs w:val="22"/>
              </w:rPr>
              <w:t>1/2</w:t>
            </w:r>
          </w:p>
        </w:tc>
      </w:tr>
      <w:tr w14:paraId="648262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21" w:hRule="atLeast"/>
        </w:trPr>
        <w:tc>
          <w:tcPr>
            <w:tcW w:w="673" w:type="dxa"/>
            <w:tcBorders>
              <w:bottom w:val="single" w:color="000000" w:sz="4" w:space="0"/>
            </w:tcBorders>
            <w:vAlign w:val="top"/>
          </w:tcPr>
          <w:p w14:paraId="57DB3189">
            <w:pPr>
              <w:spacing w:before="96" w:line="314" w:lineRule="exact"/>
              <w:ind w:left="211"/>
              <w:rPr>
                <w:rFonts w:ascii="Arial" w:hAnsi="Arial" w:eastAsia="Arial" w:cs="Arial"/>
                <w:sz w:val="22"/>
                <w:szCs w:val="22"/>
              </w:rPr>
            </w:pPr>
            <w:r>
              <w:rPr>
                <w:rFonts w:ascii="Arial" w:hAnsi="Arial" w:eastAsia="Arial" w:cs="Arial"/>
                <w:spacing w:val="-3"/>
                <w:position w:val="2"/>
                <w:sz w:val="22"/>
                <w:szCs w:val="22"/>
              </w:rPr>
              <w:t>B3</w:t>
            </w:r>
          </w:p>
        </w:tc>
        <w:tc>
          <w:tcPr>
            <w:tcW w:w="554" w:type="dxa"/>
            <w:tcBorders>
              <w:bottom w:val="single" w:color="000000" w:sz="4" w:space="0"/>
            </w:tcBorders>
            <w:vAlign w:val="top"/>
          </w:tcPr>
          <w:p w14:paraId="371C5F79">
            <w:pPr>
              <w:spacing w:before="96" w:line="314" w:lineRule="exact"/>
              <w:ind w:left="161"/>
              <w:rPr>
                <w:rFonts w:ascii="Arial" w:hAnsi="Arial" w:eastAsia="Arial" w:cs="Arial"/>
                <w:sz w:val="22"/>
                <w:szCs w:val="22"/>
              </w:rPr>
            </w:pPr>
            <w:r>
              <w:rPr>
                <w:rFonts w:ascii="Arial" w:hAnsi="Arial" w:eastAsia="Arial" w:cs="Arial"/>
                <w:spacing w:val="-8"/>
                <w:position w:val="2"/>
                <w:sz w:val="22"/>
                <w:szCs w:val="22"/>
              </w:rPr>
              <w:t>1/4</w:t>
            </w:r>
          </w:p>
        </w:tc>
        <w:tc>
          <w:tcPr>
            <w:tcW w:w="518" w:type="dxa"/>
            <w:tcBorders>
              <w:bottom w:val="single" w:color="000000" w:sz="4" w:space="0"/>
            </w:tcBorders>
            <w:vAlign w:val="top"/>
          </w:tcPr>
          <w:p w14:paraId="2FE83746">
            <w:pPr>
              <w:spacing w:before="167" w:line="204" w:lineRule="auto"/>
              <w:ind w:left="193"/>
              <w:rPr>
                <w:rFonts w:ascii="Arial" w:hAnsi="Arial" w:eastAsia="Arial" w:cs="Arial"/>
                <w:sz w:val="22"/>
                <w:szCs w:val="22"/>
              </w:rPr>
            </w:pPr>
            <w:r>
              <w:rPr>
                <w:rFonts w:ascii="Arial" w:hAnsi="Arial" w:eastAsia="Arial" w:cs="Arial"/>
                <w:sz w:val="22"/>
                <w:szCs w:val="22"/>
              </w:rPr>
              <w:t>2</w:t>
            </w:r>
          </w:p>
        </w:tc>
        <w:tc>
          <w:tcPr>
            <w:tcW w:w="524" w:type="dxa"/>
            <w:tcBorders>
              <w:bottom w:val="single" w:color="000000" w:sz="4" w:space="0"/>
            </w:tcBorders>
            <w:vAlign w:val="top"/>
          </w:tcPr>
          <w:p w14:paraId="435F6528">
            <w:pPr>
              <w:spacing w:before="167" w:line="204" w:lineRule="auto"/>
              <w:ind w:left="245"/>
              <w:rPr>
                <w:rFonts w:ascii="Arial" w:hAnsi="Arial" w:eastAsia="Arial" w:cs="Arial"/>
                <w:sz w:val="22"/>
                <w:szCs w:val="22"/>
              </w:rPr>
            </w:pPr>
            <w:r>
              <w:rPr>
                <w:rFonts w:ascii="Arial" w:hAnsi="Arial" w:eastAsia="Arial" w:cs="Arial"/>
                <w:sz w:val="22"/>
                <w:szCs w:val="22"/>
              </w:rPr>
              <w:t>1</w:t>
            </w:r>
          </w:p>
        </w:tc>
      </w:tr>
    </w:tbl>
    <w:p w14:paraId="256F28D3">
      <w:pPr>
        <w:spacing w:line="281" w:lineRule="auto"/>
        <w:rPr>
          <w:rFonts w:ascii="Arial"/>
          <w:sz w:val="21"/>
        </w:rPr>
      </w:pPr>
    </w:p>
    <w:p w14:paraId="64F22602">
      <w:pPr>
        <w:spacing w:line="282" w:lineRule="auto"/>
        <w:rPr>
          <w:rFonts w:ascii="Arial"/>
          <w:sz w:val="21"/>
        </w:rPr>
      </w:pPr>
    </w:p>
    <w:p w14:paraId="47E75E8B">
      <w:pPr>
        <w:pStyle w:val="2"/>
        <w:spacing w:before="52" w:line="227" w:lineRule="auto"/>
        <w:ind w:left="4019"/>
        <w:rPr>
          <w:rFonts w:ascii="Times New Roman" w:hAnsi="Times New Roman" w:eastAsia="Times New Roman" w:cs="Times New Roman"/>
          <w:sz w:val="16"/>
          <w:szCs w:val="16"/>
        </w:rPr>
      </w:pPr>
      <w:r>
        <w:rPr>
          <w:b/>
          <w:bCs/>
          <w:spacing w:val="1"/>
          <w:sz w:val="16"/>
          <w:szCs w:val="16"/>
        </w:rPr>
        <w:t>表</w:t>
      </w:r>
      <w:r>
        <w:rPr>
          <w:rFonts w:ascii="Times New Roman" w:hAnsi="Times New Roman" w:eastAsia="Times New Roman" w:cs="Times New Roman"/>
          <w:b/>
          <w:bCs/>
          <w:spacing w:val="1"/>
          <w:sz w:val="16"/>
          <w:szCs w:val="16"/>
        </w:rPr>
        <w:t>7C</w:t>
      </w:r>
    </w:p>
    <w:p w14:paraId="1D9EC779">
      <w:pPr>
        <w:spacing w:before="15"/>
      </w:pPr>
    </w:p>
    <w:tbl>
      <w:tblPr>
        <w:tblStyle w:val="5"/>
        <w:tblW w:w="3385" w:type="dxa"/>
        <w:tblInd w:w="283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84"/>
        <w:gridCol w:w="560"/>
        <w:gridCol w:w="543"/>
        <w:gridCol w:w="545"/>
        <w:gridCol w:w="541"/>
        <w:gridCol w:w="512"/>
      </w:tblGrid>
      <w:tr w14:paraId="2BD91C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11" w:hRule="atLeast"/>
        </w:trPr>
        <w:tc>
          <w:tcPr>
            <w:tcW w:w="684" w:type="dxa"/>
            <w:tcBorders>
              <w:top w:val="single" w:color="000000" w:sz="4" w:space="0"/>
              <w:bottom w:val="single" w:color="000000" w:sz="2" w:space="0"/>
            </w:tcBorders>
            <w:vAlign w:val="top"/>
          </w:tcPr>
          <w:p w14:paraId="571B3FA6">
            <w:pPr>
              <w:spacing w:before="255" w:line="205" w:lineRule="auto"/>
              <w:ind w:left="142"/>
              <w:rPr>
                <w:rFonts w:ascii="Arial" w:hAnsi="Arial" w:eastAsia="Arial" w:cs="Arial"/>
                <w:sz w:val="22"/>
                <w:szCs w:val="22"/>
              </w:rPr>
            </w:pPr>
            <w:r>
              <w:rPr>
                <w:rFonts w:ascii="Arial" w:hAnsi="Arial" w:eastAsia="Arial" w:cs="Arial"/>
                <w:b/>
                <w:bCs/>
                <w:spacing w:val="6"/>
                <w:sz w:val="22"/>
                <w:szCs w:val="22"/>
              </w:rPr>
              <w:t>C-</w:t>
            </w:r>
            <w:r>
              <w:rPr>
                <w:rFonts w:ascii="Arial" w:hAnsi="Arial" w:eastAsia="Arial" w:cs="Arial"/>
                <w:b/>
                <w:bCs/>
                <w:spacing w:val="-14"/>
                <w:sz w:val="22"/>
                <w:szCs w:val="22"/>
              </w:rPr>
              <w:t xml:space="preserve"> </w:t>
            </w:r>
            <w:r>
              <w:rPr>
                <w:rFonts w:ascii="Arial" w:hAnsi="Arial" w:eastAsia="Arial" w:cs="Arial"/>
                <w:b/>
                <w:bCs/>
                <w:sz w:val="22"/>
                <w:szCs w:val="22"/>
              </w:rPr>
              <w:t>II</w:t>
            </w:r>
          </w:p>
        </w:tc>
        <w:tc>
          <w:tcPr>
            <w:tcW w:w="560" w:type="dxa"/>
            <w:tcBorders>
              <w:top w:val="single" w:color="000000" w:sz="4" w:space="0"/>
              <w:bottom w:val="single" w:color="000000" w:sz="2" w:space="0"/>
            </w:tcBorders>
            <w:vAlign w:val="top"/>
          </w:tcPr>
          <w:p w14:paraId="5ED80BC4">
            <w:pPr>
              <w:spacing w:before="255" w:line="205" w:lineRule="auto"/>
              <w:ind w:left="141"/>
              <w:rPr>
                <w:rFonts w:ascii="Arial" w:hAnsi="Arial" w:eastAsia="Arial" w:cs="Arial"/>
                <w:sz w:val="22"/>
                <w:szCs w:val="22"/>
              </w:rPr>
            </w:pPr>
            <w:r>
              <w:rPr>
                <w:rFonts w:ascii="Arial" w:hAnsi="Arial" w:eastAsia="Arial" w:cs="Arial"/>
                <w:b/>
                <w:bCs/>
                <w:spacing w:val="-1"/>
                <w:sz w:val="22"/>
                <w:szCs w:val="22"/>
              </w:rPr>
              <w:t>C1</w:t>
            </w:r>
          </w:p>
        </w:tc>
        <w:tc>
          <w:tcPr>
            <w:tcW w:w="543" w:type="dxa"/>
            <w:tcBorders>
              <w:top w:val="single" w:color="000000" w:sz="4" w:space="0"/>
              <w:bottom w:val="single" w:color="000000" w:sz="2" w:space="0"/>
            </w:tcBorders>
            <w:vAlign w:val="top"/>
          </w:tcPr>
          <w:p w14:paraId="4E07AC87">
            <w:pPr>
              <w:spacing w:before="255" w:line="205" w:lineRule="auto"/>
              <w:ind w:left="126"/>
              <w:rPr>
                <w:rFonts w:ascii="Arial" w:hAnsi="Arial" w:eastAsia="Arial" w:cs="Arial"/>
                <w:sz w:val="22"/>
                <w:szCs w:val="22"/>
              </w:rPr>
            </w:pPr>
            <w:r>
              <w:rPr>
                <w:rFonts w:ascii="Arial" w:hAnsi="Arial" w:eastAsia="Arial" w:cs="Arial"/>
                <w:b/>
                <w:bCs/>
                <w:spacing w:val="-1"/>
                <w:sz w:val="22"/>
                <w:szCs w:val="22"/>
              </w:rPr>
              <w:t>C2</w:t>
            </w:r>
          </w:p>
        </w:tc>
        <w:tc>
          <w:tcPr>
            <w:tcW w:w="545" w:type="dxa"/>
            <w:tcBorders>
              <w:top w:val="single" w:color="000000" w:sz="4" w:space="0"/>
              <w:bottom w:val="single" w:color="000000" w:sz="2" w:space="0"/>
            </w:tcBorders>
            <w:vAlign w:val="top"/>
          </w:tcPr>
          <w:p w14:paraId="3838AB3B">
            <w:pPr>
              <w:spacing w:before="255" w:line="205" w:lineRule="auto"/>
              <w:ind w:left="125"/>
              <w:rPr>
                <w:rFonts w:ascii="Arial" w:hAnsi="Arial" w:eastAsia="Arial" w:cs="Arial"/>
                <w:sz w:val="22"/>
                <w:szCs w:val="22"/>
              </w:rPr>
            </w:pPr>
            <w:r>
              <w:rPr>
                <w:rFonts w:ascii="Arial" w:hAnsi="Arial" w:eastAsia="Arial" w:cs="Arial"/>
                <w:b/>
                <w:bCs/>
                <w:spacing w:val="-1"/>
                <w:sz w:val="22"/>
                <w:szCs w:val="22"/>
              </w:rPr>
              <w:t>C3</w:t>
            </w:r>
          </w:p>
        </w:tc>
        <w:tc>
          <w:tcPr>
            <w:tcW w:w="541" w:type="dxa"/>
            <w:tcBorders>
              <w:top w:val="single" w:color="000000" w:sz="4" w:space="0"/>
              <w:bottom w:val="single" w:color="000000" w:sz="2" w:space="0"/>
            </w:tcBorders>
            <w:vAlign w:val="top"/>
          </w:tcPr>
          <w:p w14:paraId="6CB9812B">
            <w:pPr>
              <w:spacing w:before="255" w:line="205" w:lineRule="auto"/>
              <w:ind w:left="127"/>
              <w:rPr>
                <w:rFonts w:ascii="Arial" w:hAnsi="Arial" w:eastAsia="Arial" w:cs="Arial"/>
                <w:sz w:val="22"/>
                <w:szCs w:val="22"/>
              </w:rPr>
            </w:pPr>
            <w:r>
              <w:rPr>
                <w:rFonts w:ascii="Arial" w:hAnsi="Arial" w:eastAsia="Arial" w:cs="Arial"/>
                <w:b/>
                <w:bCs/>
                <w:spacing w:val="-1"/>
                <w:sz w:val="22"/>
                <w:szCs w:val="22"/>
              </w:rPr>
              <w:t>C4</w:t>
            </w:r>
          </w:p>
        </w:tc>
        <w:tc>
          <w:tcPr>
            <w:tcW w:w="512" w:type="dxa"/>
            <w:tcBorders>
              <w:top w:val="single" w:color="000000" w:sz="4" w:space="0"/>
              <w:bottom w:val="single" w:color="000000" w:sz="2" w:space="0"/>
            </w:tcBorders>
            <w:vAlign w:val="top"/>
          </w:tcPr>
          <w:p w14:paraId="01E1546E">
            <w:pPr>
              <w:spacing w:before="255" w:line="205" w:lineRule="auto"/>
              <w:ind w:left="123"/>
              <w:rPr>
                <w:rFonts w:ascii="Arial" w:hAnsi="Arial" w:eastAsia="Arial" w:cs="Arial"/>
                <w:sz w:val="22"/>
                <w:szCs w:val="22"/>
              </w:rPr>
            </w:pPr>
            <w:r>
              <w:rPr>
                <w:rFonts w:ascii="Arial" w:hAnsi="Arial" w:eastAsia="Arial" w:cs="Arial"/>
                <w:b/>
                <w:bCs/>
                <w:spacing w:val="-1"/>
                <w:sz w:val="22"/>
                <w:szCs w:val="22"/>
              </w:rPr>
              <w:t>C5</w:t>
            </w:r>
          </w:p>
        </w:tc>
      </w:tr>
      <w:tr w14:paraId="0D81A3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5" w:hRule="atLeast"/>
        </w:trPr>
        <w:tc>
          <w:tcPr>
            <w:tcW w:w="684" w:type="dxa"/>
            <w:tcBorders>
              <w:top w:val="single" w:color="000000" w:sz="2" w:space="0"/>
            </w:tcBorders>
            <w:vAlign w:val="top"/>
          </w:tcPr>
          <w:p w14:paraId="4EA8CA71">
            <w:pPr>
              <w:spacing w:before="249" w:line="205" w:lineRule="auto"/>
              <w:ind w:left="217"/>
              <w:rPr>
                <w:rFonts w:ascii="Arial" w:hAnsi="Arial" w:eastAsia="Arial" w:cs="Arial"/>
                <w:sz w:val="22"/>
                <w:szCs w:val="22"/>
              </w:rPr>
            </w:pPr>
            <w:r>
              <w:rPr>
                <w:rFonts w:ascii="Arial" w:hAnsi="Arial" w:eastAsia="Arial" w:cs="Arial"/>
                <w:spacing w:val="-3"/>
                <w:sz w:val="22"/>
                <w:szCs w:val="22"/>
              </w:rPr>
              <w:t>C1</w:t>
            </w:r>
          </w:p>
        </w:tc>
        <w:tc>
          <w:tcPr>
            <w:tcW w:w="560" w:type="dxa"/>
            <w:tcBorders>
              <w:top w:val="single" w:color="000000" w:sz="2" w:space="0"/>
            </w:tcBorders>
            <w:vAlign w:val="top"/>
          </w:tcPr>
          <w:p w14:paraId="0A54C078">
            <w:pPr>
              <w:spacing w:before="250" w:line="204" w:lineRule="auto"/>
              <w:ind w:left="257"/>
              <w:rPr>
                <w:rFonts w:ascii="Arial" w:hAnsi="Arial" w:eastAsia="Arial" w:cs="Arial"/>
                <w:sz w:val="22"/>
                <w:szCs w:val="22"/>
              </w:rPr>
            </w:pPr>
            <w:r>
              <w:rPr>
                <w:rFonts w:ascii="Arial" w:hAnsi="Arial" w:eastAsia="Arial" w:cs="Arial"/>
                <w:sz w:val="22"/>
                <w:szCs w:val="22"/>
              </w:rPr>
              <w:t>1</w:t>
            </w:r>
          </w:p>
        </w:tc>
        <w:tc>
          <w:tcPr>
            <w:tcW w:w="543" w:type="dxa"/>
            <w:tcBorders>
              <w:top w:val="single" w:color="000000" w:sz="2" w:space="0"/>
            </w:tcBorders>
            <w:vAlign w:val="top"/>
          </w:tcPr>
          <w:p w14:paraId="01BF575D">
            <w:pPr>
              <w:spacing w:before="180" w:line="313" w:lineRule="exact"/>
              <w:ind w:left="209"/>
              <w:rPr>
                <w:rFonts w:ascii="Arial" w:hAnsi="Arial" w:eastAsia="Arial" w:cs="Arial"/>
                <w:sz w:val="22"/>
                <w:szCs w:val="22"/>
              </w:rPr>
            </w:pPr>
            <w:r>
              <w:rPr>
                <w:rFonts w:ascii="Arial" w:hAnsi="Arial" w:eastAsia="Arial" w:cs="Arial"/>
                <w:position w:val="2"/>
                <w:sz w:val="22"/>
                <w:szCs w:val="22"/>
              </w:rPr>
              <w:t>3</w:t>
            </w:r>
          </w:p>
        </w:tc>
        <w:tc>
          <w:tcPr>
            <w:tcW w:w="545" w:type="dxa"/>
            <w:tcBorders>
              <w:top w:val="single" w:color="000000" w:sz="2" w:space="0"/>
            </w:tcBorders>
            <w:vAlign w:val="top"/>
          </w:tcPr>
          <w:p w14:paraId="0E75F9AB">
            <w:pPr>
              <w:spacing w:before="180" w:line="313" w:lineRule="exact"/>
              <w:ind w:left="208"/>
              <w:rPr>
                <w:rFonts w:ascii="Arial" w:hAnsi="Arial" w:eastAsia="Arial" w:cs="Arial"/>
                <w:sz w:val="22"/>
                <w:szCs w:val="22"/>
              </w:rPr>
            </w:pPr>
            <w:r>
              <w:rPr>
                <w:rFonts w:ascii="Arial" w:hAnsi="Arial" w:eastAsia="Arial" w:cs="Arial"/>
                <w:position w:val="2"/>
                <w:sz w:val="22"/>
                <w:szCs w:val="22"/>
              </w:rPr>
              <w:t>5</w:t>
            </w:r>
          </w:p>
        </w:tc>
        <w:tc>
          <w:tcPr>
            <w:tcW w:w="541" w:type="dxa"/>
            <w:tcBorders>
              <w:top w:val="single" w:color="000000" w:sz="2" w:space="0"/>
            </w:tcBorders>
            <w:vAlign w:val="top"/>
          </w:tcPr>
          <w:p w14:paraId="0D1516DB">
            <w:pPr>
              <w:spacing w:before="253" w:line="201" w:lineRule="auto"/>
              <w:ind w:left="204"/>
              <w:rPr>
                <w:rFonts w:ascii="Arial" w:hAnsi="Arial" w:eastAsia="Arial" w:cs="Arial"/>
                <w:sz w:val="22"/>
                <w:szCs w:val="22"/>
              </w:rPr>
            </w:pPr>
            <w:r>
              <w:rPr>
                <w:rFonts w:ascii="Arial" w:hAnsi="Arial" w:eastAsia="Arial" w:cs="Arial"/>
                <w:sz w:val="22"/>
                <w:szCs w:val="22"/>
              </w:rPr>
              <w:t>7</w:t>
            </w:r>
          </w:p>
        </w:tc>
        <w:tc>
          <w:tcPr>
            <w:tcW w:w="512" w:type="dxa"/>
            <w:tcBorders>
              <w:top w:val="single" w:color="000000" w:sz="2" w:space="0"/>
            </w:tcBorders>
            <w:vAlign w:val="top"/>
          </w:tcPr>
          <w:p w14:paraId="14DFE63B">
            <w:pPr>
              <w:spacing w:before="253" w:line="201" w:lineRule="auto"/>
              <w:ind w:left="203"/>
              <w:rPr>
                <w:rFonts w:ascii="Arial" w:hAnsi="Arial" w:eastAsia="Arial" w:cs="Arial"/>
                <w:sz w:val="22"/>
                <w:szCs w:val="22"/>
              </w:rPr>
            </w:pPr>
            <w:r>
              <w:rPr>
                <w:rFonts w:ascii="Arial" w:hAnsi="Arial" w:eastAsia="Arial" w:cs="Arial"/>
                <w:sz w:val="22"/>
                <w:szCs w:val="22"/>
              </w:rPr>
              <w:t>7</w:t>
            </w:r>
          </w:p>
        </w:tc>
      </w:tr>
      <w:tr w14:paraId="74FE5D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7" w:hRule="atLeast"/>
        </w:trPr>
        <w:tc>
          <w:tcPr>
            <w:tcW w:w="684" w:type="dxa"/>
            <w:vAlign w:val="top"/>
          </w:tcPr>
          <w:p w14:paraId="41B5A9E4">
            <w:pPr>
              <w:spacing w:before="161" w:line="205" w:lineRule="auto"/>
              <w:ind w:left="217"/>
              <w:rPr>
                <w:rFonts w:ascii="Arial" w:hAnsi="Arial" w:eastAsia="Arial" w:cs="Arial"/>
                <w:sz w:val="22"/>
                <w:szCs w:val="22"/>
              </w:rPr>
            </w:pPr>
            <w:r>
              <w:rPr>
                <w:rFonts w:ascii="Arial" w:hAnsi="Arial" w:eastAsia="Arial" w:cs="Arial"/>
                <w:spacing w:val="-3"/>
                <w:sz w:val="22"/>
                <w:szCs w:val="22"/>
              </w:rPr>
              <w:t>C2</w:t>
            </w:r>
          </w:p>
        </w:tc>
        <w:tc>
          <w:tcPr>
            <w:tcW w:w="560" w:type="dxa"/>
            <w:vAlign w:val="top"/>
          </w:tcPr>
          <w:p w14:paraId="6F7A235F">
            <w:pPr>
              <w:spacing w:before="92" w:line="313" w:lineRule="exact"/>
              <w:ind w:left="163"/>
              <w:rPr>
                <w:rFonts w:ascii="Arial" w:hAnsi="Arial" w:eastAsia="Arial" w:cs="Arial"/>
                <w:sz w:val="22"/>
                <w:szCs w:val="22"/>
              </w:rPr>
            </w:pPr>
            <w:r>
              <w:rPr>
                <w:rFonts w:ascii="Arial" w:hAnsi="Arial" w:eastAsia="Arial" w:cs="Arial"/>
                <w:spacing w:val="-8"/>
                <w:position w:val="2"/>
                <w:sz w:val="22"/>
                <w:szCs w:val="22"/>
              </w:rPr>
              <w:t>1/3</w:t>
            </w:r>
          </w:p>
        </w:tc>
        <w:tc>
          <w:tcPr>
            <w:tcW w:w="543" w:type="dxa"/>
            <w:vAlign w:val="top"/>
          </w:tcPr>
          <w:p w14:paraId="2160C93D">
            <w:pPr>
              <w:spacing w:before="162" w:line="204" w:lineRule="auto"/>
              <w:ind w:left="241"/>
              <w:rPr>
                <w:rFonts w:ascii="Arial" w:hAnsi="Arial" w:eastAsia="Arial" w:cs="Arial"/>
                <w:sz w:val="22"/>
                <w:szCs w:val="22"/>
              </w:rPr>
            </w:pPr>
            <w:r>
              <w:rPr>
                <w:rFonts w:ascii="Arial" w:hAnsi="Arial" w:eastAsia="Arial" w:cs="Arial"/>
                <w:sz w:val="22"/>
                <w:szCs w:val="22"/>
              </w:rPr>
              <w:t>1</w:t>
            </w:r>
          </w:p>
        </w:tc>
        <w:tc>
          <w:tcPr>
            <w:tcW w:w="545" w:type="dxa"/>
            <w:vAlign w:val="top"/>
          </w:tcPr>
          <w:p w14:paraId="4E131B5F">
            <w:pPr>
              <w:spacing w:before="92" w:line="313" w:lineRule="exact"/>
              <w:ind w:left="149"/>
              <w:rPr>
                <w:rFonts w:ascii="Arial" w:hAnsi="Arial" w:eastAsia="Arial" w:cs="Arial"/>
                <w:sz w:val="22"/>
                <w:szCs w:val="22"/>
              </w:rPr>
            </w:pPr>
            <w:r>
              <w:rPr>
                <w:rFonts w:ascii="Arial" w:hAnsi="Arial" w:eastAsia="Arial" w:cs="Arial"/>
                <w:spacing w:val="-8"/>
                <w:position w:val="2"/>
                <w:sz w:val="22"/>
                <w:szCs w:val="22"/>
              </w:rPr>
              <w:t>1/2</w:t>
            </w:r>
          </w:p>
        </w:tc>
        <w:tc>
          <w:tcPr>
            <w:tcW w:w="541" w:type="dxa"/>
            <w:vAlign w:val="top"/>
          </w:tcPr>
          <w:p w14:paraId="6656A520">
            <w:pPr>
              <w:spacing w:before="92" w:line="313" w:lineRule="exact"/>
              <w:ind w:left="210"/>
              <w:rPr>
                <w:rFonts w:ascii="Arial" w:hAnsi="Arial" w:eastAsia="Arial" w:cs="Arial"/>
                <w:sz w:val="22"/>
                <w:szCs w:val="22"/>
              </w:rPr>
            </w:pPr>
            <w:r>
              <w:rPr>
                <w:rFonts w:ascii="Arial" w:hAnsi="Arial" w:eastAsia="Arial" w:cs="Arial"/>
                <w:position w:val="2"/>
                <w:sz w:val="22"/>
                <w:szCs w:val="22"/>
              </w:rPr>
              <w:t>3</w:t>
            </w:r>
          </w:p>
        </w:tc>
        <w:tc>
          <w:tcPr>
            <w:tcW w:w="512" w:type="dxa"/>
            <w:vAlign w:val="top"/>
          </w:tcPr>
          <w:p w14:paraId="3F110FF0">
            <w:pPr>
              <w:spacing w:before="92" w:line="313" w:lineRule="exact"/>
              <w:ind w:left="204"/>
              <w:rPr>
                <w:rFonts w:ascii="Arial" w:hAnsi="Arial" w:eastAsia="Arial" w:cs="Arial"/>
                <w:sz w:val="22"/>
                <w:szCs w:val="22"/>
              </w:rPr>
            </w:pPr>
            <w:r>
              <w:rPr>
                <w:rFonts w:ascii="Arial" w:hAnsi="Arial" w:eastAsia="Arial" w:cs="Arial"/>
                <w:position w:val="2"/>
                <w:sz w:val="22"/>
                <w:szCs w:val="22"/>
              </w:rPr>
              <w:t>5</w:t>
            </w:r>
          </w:p>
        </w:tc>
      </w:tr>
      <w:tr w14:paraId="79FC7B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7" w:hRule="atLeast"/>
        </w:trPr>
        <w:tc>
          <w:tcPr>
            <w:tcW w:w="684" w:type="dxa"/>
            <w:vAlign w:val="top"/>
          </w:tcPr>
          <w:p w14:paraId="15281152">
            <w:pPr>
              <w:spacing w:before="95" w:line="313" w:lineRule="exact"/>
              <w:ind w:left="217"/>
              <w:rPr>
                <w:rFonts w:ascii="Arial" w:hAnsi="Arial" w:eastAsia="Arial" w:cs="Arial"/>
                <w:sz w:val="22"/>
                <w:szCs w:val="22"/>
              </w:rPr>
            </w:pPr>
            <w:r>
              <w:rPr>
                <w:rFonts w:ascii="Arial" w:hAnsi="Arial" w:eastAsia="Arial" w:cs="Arial"/>
                <w:spacing w:val="-3"/>
                <w:position w:val="2"/>
                <w:sz w:val="22"/>
                <w:szCs w:val="22"/>
              </w:rPr>
              <w:t>C3</w:t>
            </w:r>
          </w:p>
        </w:tc>
        <w:tc>
          <w:tcPr>
            <w:tcW w:w="560" w:type="dxa"/>
            <w:vAlign w:val="top"/>
          </w:tcPr>
          <w:p w14:paraId="0302CE78">
            <w:pPr>
              <w:spacing w:before="95" w:line="313" w:lineRule="exact"/>
              <w:ind w:left="163"/>
              <w:rPr>
                <w:rFonts w:ascii="Arial" w:hAnsi="Arial" w:eastAsia="Arial" w:cs="Arial"/>
                <w:sz w:val="22"/>
                <w:szCs w:val="22"/>
              </w:rPr>
            </w:pPr>
            <w:r>
              <w:rPr>
                <w:rFonts w:ascii="Arial" w:hAnsi="Arial" w:eastAsia="Arial" w:cs="Arial"/>
                <w:spacing w:val="-8"/>
                <w:position w:val="2"/>
                <w:sz w:val="22"/>
                <w:szCs w:val="22"/>
              </w:rPr>
              <w:t>1/5</w:t>
            </w:r>
          </w:p>
        </w:tc>
        <w:tc>
          <w:tcPr>
            <w:tcW w:w="543" w:type="dxa"/>
            <w:vAlign w:val="top"/>
          </w:tcPr>
          <w:p w14:paraId="1D620B19">
            <w:pPr>
              <w:spacing w:before="165" w:line="204" w:lineRule="auto"/>
              <w:ind w:left="203"/>
              <w:rPr>
                <w:rFonts w:ascii="Arial" w:hAnsi="Arial" w:eastAsia="Arial" w:cs="Arial"/>
                <w:sz w:val="22"/>
                <w:szCs w:val="22"/>
              </w:rPr>
            </w:pPr>
            <w:r>
              <w:rPr>
                <w:rFonts w:ascii="Arial" w:hAnsi="Arial" w:eastAsia="Arial" w:cs="Arial"/>
                <w:sz w:val="22"/>
                <w:szCs w:val="22"/>
              </w:rPr>
              <w:t>2</w:t>
            </w:r>
          </w:p>
        </w:tc>
        <w:tc>
          <w:tcPr>
            <w:tcW w:w="545" w:type="dxa"/>
            <w:vAlign w:val="top"/>
          </w:tcPr>
          <w:p w14:paraId="5511588E">
            <w:pPr>
              <w:spacing w:before="165" w:line="204" w:lineRule="auto"/>
              <w:ind w:left="243"/>
              <w:rPr>
                <w:rFonts w:ascii="Arial" w:hAnsi="Arial" w:eastAsia="Arial" w:cs="Arial"/>
                <w:sz w:val="22"/>
                <w:szCs w:val="22"/>
              </w:rPr>
            </w:pPr>
            <w:r>
              <w:rPr>
                <w:rFonts w:ascii="Arial" w:hAnsi="Arial" w:eastAsia="Arial" w:cs="Arial"/>
                <w:sz w:val="22"/>
                <w:szCs w:val="22"/>
              </w:rPr>
              <w:t>1</w:t>
            </w:r>
          </w:p>
        </w:tc>
        <w:tc>
          <w:tcPr>
            <w:tcW w:w="541" w:type="dxa"/>
            <w:vAlign w:val="top"/>
          </w:tcPr>
          <w:p w14:paraId="6CA279D6">
            <w:pPr>
              <w:spacing w:before="166" w:line="203" w:lineRule="auto"/>
              <w:ind w:left="196"/>
              <w:rPr>
                <w:rFonts w:ascii="Arial" w:hAnsi="Arial" w:eastAsia="Arial" w:cs="Arial"/>
                <w:sz w:val="22"/>
                <w:szCs w:val="22"/>
              </w:rPr>
            </w:pPr>
            <w:r>
              <w:rPr>
                <w:rFonts w:ascii="Arial" w:hAnsi="Arial" w:eastAsia="Arial" w:cs="Arial"/>
                <w:spacing w:val="2"/>
                <w:sz w:val="22"/>
                <w:szCs w:val="22"/>
              </w:rPr>
              <w:t>4</w:t>
            </w:r>
          </w:p>
        </w:tc>
        <w:tc>
          <w:tcPr>
            <w:tcW w:w="512" w:type="dxa"/>
            <w:vAlign w:val="top"/>
          </w:tcPr>
          <w:p w14:paraId="7C21B556">
            <w:pPr>
              <w:spacing w:before="95" w:line="313" w:lineRule="exact"/>
              <w:ind w:left="203"/>
              <w:rPr>
                <w:rFonts w:ascii="Arial" w:hAnsi="Arial" w:eastAsia="Arial" w:cs="Arial"/>
                <w:sz w:val="22"/>
                <w:szCs w:val="22"/>
              </w:rPr>
            </w:pPr>
            <w:r>
              <w:rPr>
                <w:rFonts w:ascii="Arial" w:hAnsi="Arial" w:eastAsia="Arial" w:cs="Arial"/>
                <w:position w:val="2"/>
                <w:sz w:val="22"/>
                <w:szCs w:val="22"/>
              </w:rPr>
              <w:t>6</w:t>
            </w:r>
          </w:p>
        </w:tc>
      </w:tr>
      <w:tr w14:paraId="7EC583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5" w:hRule="atLeast"/>
        </w:trPr>
        <w:tc>
          <w:tcPr>
            <w:tcW w:w="684" w:type="dxa"/>
            <w:vAlign w:val="top"/>
          </w:tcPr>
          <w:p w14:paraId="5FE336F0">
            <w:pPr>
              <w:spacing w:before="164" w:line="205" w:lineRule="auto"/>
              <w:ind w:left="217"/>
              <w:rPr>
                <w:rFonts w:ascii="Arial" w:hAnsi="Arial" w:eastAsia="Arial" w:cs="Arial"/>
                <w:sz w:val="22"/>
                <w:szCs w:val="22"/>
              </w:rPr>
            </w:pPr>
            <w:r>
              <w:rPr>
                <w:rFonts w:ascii="Arial" w:hAnsi="Arial" w:eastAsia="Arial" w:cs="Arial"/>
                <w:spacing w:val="-3"/>
                <w:sz w:val="22"/>
                <w:szCs w:val="22"/>
              </w:rPr>
              <w:t>C4</w:t>
            </w:r>
          </w:p>
        </w:tc>
        <w:tc>
          <w:tcPr>
            <w:tcW w:w="560" w:type="dxa"/>
            <w:vAlign w:val="top"/>
          </w:tcPr>
          <w:p w14:paraId="39C6E04E">
            <w:pPr>
              <w:spacing w:before="95" w:line="313" w:lineRule="exact"/>
              <w:ind w:left="163"/>
              <w:rPr>
                <w:rFonts w:ascii="Arial" w:hAnsi="Arial" w:eastAsia="Arial" w:cs="Arial"/>
                <w:sz w:val="22"/>
                <w:szCs w:val="22"/>
              </w:rPr>
            </w:pPr>
            <w:r>
              <w:rPr>
                <w:rFonts w:ascii="Arial" w:hAnsi="Arial" w:eastAsia="Arial" w:cs="Arial"/>
                <w:spacing w:val="-8"/>
                <w:position w:val="2"/>
                <w:sz w:val="22"/>
                <w:szCs w:val="22"/>
              </w:rPr>
              <w:t>1/7</w:t>
            </w:r>
          </w:p>
        </w:tc>
        <w:tc>
          <w:tcPr>
            <w:tcW w:w="543" w:type="dxa"/>
            <w:vAlign w:val="top"/>
          </w:tcPr>
          <w:p w14:paraId="6BE13F76">
            <w:pPr>
              <w:spacing w:before="95" w:line="313" w:lineRule="exact"/>
              <w:ind w:left="147"/>
              <w:rPr>
                <w:rFonts w:ascii="Arial" w:hAnsi="Arial" w:eastAsia="Arial" w:cs="Arial"/>
                <w:sz w:val="22"/>
                <w:szCs w:val="22"/>
              </w:rPr>
            </w:pPr>
            <w:r>
              <w:rPr>
                <w:rFonts w:ascii="Arial" w:hAnsi="Arial" w:eastAsia="Arial" w:cs="Arial"/>
                <w:spacing w:val="-8"/>
                <w:position w:val="2"/>
                <w:sz w:val="22"/>
                <w:szCs w:val="22"/>
              </w:rPr>
              <w:t>1/3</w:t>
            </w:r>
          </w:p>
        </w:tc>
        <w:tc>
          <w:tcPr>
            <w:tcW w:w="545" w:type="dxa"/>
            <w:vAlign w:val="top"/>
          </w:tcPr>
          <w:p w14:paraId="18D5AA38">
            <w:pPr>
              <w:spacing w:before="95" w:line="313" w:lineRule="exact"/>
              <w:ind w:left="149"/>
              <w:rPr>
                <w:rFonts w:ascii="Arial" w:hAnsi="Arial" w:eastAsia="Arial" w:cs="Arial"/>
                <w:sz w:val="22"/>
                <w:szCs w:val="22"/>
              </w:rPr>
            </w:pPr>
            <w:r>
              <w:rPr>
                <w:rFonts w:ascii="Arial" w:hAnsi="Arial" w:eastAsia="Arial" w:cs="Arial"/>
                <w:spacing w:val="-8"/>
                <w:position w:val="2"/>
                <w:sz w:val="22"/>
                <w:szCs w:val="22"/>
              </w:rPr>
              <w:t>1/4</w:t>
            </w:r>
          </w:p>
        </w:tc>
        <w:tc>
          <w:tcPr>
            <w:tcW w:w="541" w:type="dxa"/>
            <w:vAlign w:val="top"/>
          </w:tcPr>
          <w:p w14:paraId="3356DC99">
            <w:pPr>
              <w:spacing w:before="165" w:line="204" w:lineRule="auto"/>
              <w:ind w:left="242"/>
              <w:rPr>
                <w:rFonts w:ascii="Arial" w:hAnsi="Arial" w:eastAsia="Arial" w:cs="Arial"/>
                <w:sz w:val="22"/>
                <w:szCs w:val="22"/>
              </w:rPr>
            </w:pPr>
            <w:r>
              <w:rPr>
                <w:rFonts w:ascii="Arial" w:hAnsi="Arial" w:eastAsia="Arial" w:cs="Arial"/>
                <w:sz w:val="22"/>
                <w:szCs w:val="22"/>
              </w:rPr>
              <w:t>1</w:t>
            </w:r>
          </w:p>
        </w:tc>
        <w:tc>
          <w:tcPr>
            <w:tcW w:w="512" w:type="dxa"/>
            <w:vAlign w:val="top"/>
          </w:tcPr>
          <w:p w14:paraId="378828F6">
            <w:pPr>
              <w:spacing w:before="95" w:line="313" w:lineRule="exact"/>
              <w:ind w:left="206"/>
              <w:rPr>
                <w:rFonts w:ascii="Arial" w:hAnsi="Arial" w:eastAsia="Arial" w:cs="Arial"/>
                <w:sz w:val="22"/>
                <w:szCs w:val="22"/>
              </w:rPr>
            </w:pPr>
            <w:r>
              <w:rPr>
                <w:rFonts w:ascii="Arial" w:hAnsi="Arial" w:eastAsia="Arial" w:cs="Arial"/>
                <w:position w:val="2"/>
                <w:sz w:val="22"/>
                <w:szCs w:val="22"/>
              </w:rPr>
              <w:t>3</w:t>
            </w:r>
          </w:p>
        </w:tc>
      </w:tr>
      <w:tr w14:paraId="36AEF4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23" w:hRule="atLeast"/>
        </w:trPr>
        <w:tc>
          <w:tcPr>
            <w:tcW w:w="684" w:type="dxa"/>
            <w:tcBorders>
              <w:bottom w:val="single" w:color="000000" w:sz="4" w:space="0"/>
            </w:tcBorders>
            <w:vAlign w:val="top"/>
          </w:tcPr>
          <w:p w14:paraId="6649FF66">
            <w:pPr>
              <w:spacing w:before="97" w:line="314" w:lineRule="exact"/>
              <w:ind w:left="217"/>
              <w:rPr>
                <w:rFonts w:ascii="Arial" w:hAnsi="Arial" w:eastAsia="Arial" w:cs="Arial"/>
                <w:sz w:val="22"/>
                <w:szCs w:val="22"/>
              </w:rPr>
            </w:pPr>
            <w:r>
              <w:rPr>
                <w:rFonts w:ascii="Arial" w:hAnsi="Arial" w:eastAsia="Arial" w:cs="Arial"/>
                <w:spacing w:val="-3"/>
                <w:position w:val="2"/>
                <w:sz w:val="22"/>
                <w:szCs w:val="22"/>
              </w:rPr>
              <w:t>C5</w:t>
            </w:r>
          </w:p>
        </w:tc>
        <w:tc>
          <w:tcPr>
            <w:tcW w:w="560" w:type="dxa"/>
            <w:tcBorders>
              <w:bottom w:val="single" w:color="000000" w:sz="4" w:space="0"/>
            </w:tcBorders>
            <w:vAlign w:val="top"/>
          </w:tcPr>
          <w:p w14:paraId="1FE46D5F">
            <w:pPr>
              <w:spacing w:before="99" w:line="314" w:lineRule="exact"/>
              <w:ind w:left="163"/>
              <w:rPr>
                <w:rFonts w:ascii="Arial" w:hAnsi="Arial" w:eastAsia="Arial" w:cs="Arial"/>
                <w:sz w:val="22"/>
                <w:szCs w:val="22"/>
              </w:rPr>
            </w:pPr>
            <w:r>
              <w:rPr>
                <w:rFonts w:ascii="Arial" w:hAnsi="Arial" w:eastAsia="Arial" w:cs="Arial"/>
                <w:spacing w:val="-8"/>
                <w:position w:val="2"/>
                <w:sz w:val="22"/>
                <w:szCs w:val="22"/>
              </w:rPr>
              <w:t>1/7</w:t>
            </w:r>
          </w:p>
        </w:tc>
        <w:tc>
          <w:tcPr>
            <w:tcW w:w="543" w:type="dxa"/>
            <w:tcBorders>
              <w:bottom w:val="single" w:color="000000" w:sz="4" w:space="0"/>
            </w:tcBorders>
            <w:vAlign w:val="top"/>
          </w:tcPr>
          <w:p w14:paraId="77001C9D">
            <w:pPr>
              <w:spacing w:before="97" w:line="314" w:lineRule="exact"/>
              <w:ind w:left="147"/>
              <w:rPr>
                <w:rFonts w:ascii="Arial" w:hAnsi="Arial" w:eastAsia="Arial" w:cs="Arial"/>
                <w:sz w:val="22"/>
                <w:szCs w:val="22"/>
              </w:rPr>
            </w:pPr>
            <w:r>
              <w:rPr>
                <w:rFonts w:ascii="Arial" w:hAnsi="Arial" w:eastAsia="Arial" w:cs="Arial"/>
                <w:spacing w:val="-8"/>
                <w:position w:val="2"/>
                <w:sz w:val="22"/>
                <w:szCs w:val="22"/>
              </w:rPr>
              <w:t>1/5</w:t>
            </w:r>
          </w:p>
        </w:tc>
        <w:tc>
          <w:tcPr>
            <w:tcW w:w="545" w:type="dxa"/>
            <w:tcBorders>
              <w:bottom w:val="single" w:color="000000" w:sz="4" w:space="0"/>
            </w:tcBorders>
            <w:vAlign w:val="top"/>
          </w:tcPr>
          <w:p w14:paraId="5F80F478">
            <w:pPr>
              <w:spacing w:before="97" w:line="314" w:lineRule="exact"/>
              <w:ind w:left="149"/>
              <w:rPr>
                <w:rFonts w:ascii="Arial" w:hAnsi="Arial" w:eastAsia="Arial" w:cs="Arial"/>
                <w:sz w:val="22"/>
                <w:szCs w:val="22"/>
              </w:rPr>
            </w:pPr>
            <w:r>
              <w:rPr>
                <w:rFonts w:ascii="Arial" w:hAnsi="Arial" w:eastAsia="Arial" w:cs="Arial"/>
                <w:spacing w:val="-8"/>
                <w:position w:val="2"/>
                <w:sz w:val="22"/>
                <w:szCs w:val="22"/>
              </w:rPr>
              <w:t>1/6</w:t>
            </w:r>
          </w:p>
        </w:tc>
        <w:tc>
          <w:tcPr>
            <w:tcW w:w="541" w:type="dxa"/>
            <w:tcBorders>
              <w:bottom w:val="single" w:color="000000" w:sz="4" w:space="0"/>
            </w:tcBorders>
            <w:vAlign w:val="top"/>
          </w:tcPr>
          <w:p w14:paraId="6B295199">
            <w:pPr>
              <w:spacing w:before="99" w:line="314" w:lineRule="exact"/>
              <w:ind w:left="149"/>
              <w:rPr>
                <w:rFonts w:ascii="Arial" w:hAnsi="Arial" w:eastAsia="Arial" w:cs="Arial"/>
                <w:sz w:val="22"/>
                <w:szCs w:val="22"/>
              </w:rPr>
            </w:pPr>
            <w:r>
              <w:rPr>
                <w:rFonts w:ascii="Arial" w:hAnsi="Arial" w:eastAsia="Arial" w:cs="Arial"/>
                <w:spacing w:val="-8"/>
                <w:position w:val="2"/>
                <w:sz w:val="22"/>
                <w:szCs w:val="22"/>
              </w:rPr>
              <w:t>1/3</w:t>
            </w:r>
          </w:p>
        </w:tc>
        <w:tc>
          <w:tcPr>
            <w:tcW w:w="512" w:type="dxa"/>
            <w:tcBorders>
              <w:bottom w:val="single" w:color="000000" w:sz="4" w:space="0"/>
            </w:tcBorders>
            <w:vAlign w:val="top"/>
          </w:tcPr>
          <w:p w14:paraId="3C16BE59">
            <w:pPr>
              <w:spacing w:before="168" w:line="204" w:lineRule="auto"/>
              <w:ind w:left="238"/>
              <w:rPr>
                <w:rFonts w:ascii="Arial" w:hAnsi="Arial" w:eastAsia="Arial" w:cs="Arial"/>
                <w:sz w:val="22"/>
                <w:szCs w:val="22"/>
              </w:rPr>
            </w:pPr>
            <w:r>
              <w:rPr>
                <w:rFonts w:ascii="Arial" w:hAnsi="Arial" w:eastAsia="Arial" w:cs="Arial"/>
                <w:sz w:val="22"/>
                <w:szCs w:val="22"/>
              </w:rPr>
              <w:t>1</w:t>
            </w:r>
          </w:p>
        </w:tc>
      </w:tr>
    </w:tbl>
    <w:p w14:paraId="24784DD2">
      <w:pPr>
        <w:spacing w:line="444" w:lineRule="auto"/>
        <w:rPr>
          <w:rFonts w:ascii="Arial"/>
          <w:sz w:val="21"/>
        </w:rPr>
      </w:pPr>
    </w:p>
    <w:p w14:paraId="46CBD3A4">
      <w:pPr>
        <w:pStyle w:val="2"/>
        <w:spacing w:before="75" w:line="455" w:lineRule="auto"/>
        <w:ind w:left="20" w:firstLine="352"/>
      </w:pPr>
      <w:r>
        <w:rPr>
          <w:spacing w:val="5"/>
        </w:rPr>
        <w:t>计算全局权重：将准则层的权重与指标层的局部权重相乘，即可获得各次级指标相对</w:t>
      </w:r>
      <w:r>
        <w:rPr>
          <w:spacing w:val="-1"/>
        </w:rPr>
        <w:t>于总体目标的全局主观权重</w:t>
      </w:r>
      <w:r>
        <w:rPr>
          <w:rFonts w:ascii="Times New Roman" w:hAnsi="Times New Roman" w:eastAsia="Times New Roman" w:cs="Times New Roman"/>
          <w:spacing w:val="-1"/>
        </w:rPr>
        <w:t>Ws</w:t>
      </w:r>
      <w:r>
        <w:rPr>
          <w:spacing w:val="-1"/>
        </w:rPr>
        <w:t>。</w:t>
      </w:r>
    </w:p>
    <w:p w14:paraId="086CDADF">
      <w:pPr>
        <w:pStyle w:val="2"/>
        <w:spacing w:line="212" w:lineRule="auto"/>
        <w:jc w:val="right"/>
      </w:pPr>
      <w:r>
        <w:rPr>
          <w:spacing w:val="4"/>
        </w:rPr>
        <w:t>组合权重（</w:t>
      </w:r>
      <w:r>
        <w:rPr>
          <w:rFonts w:ascii="Times New Roman" w:hAnsi="Times New Roman" w:eastAsia="Times New Roman" w:cs="Times New Roman"/>
        </w:rPr>
        <w:t>Wj</w:t>
      </w:r>
      <w:r>
        <w:rPr>
          <w:spacing w:val="4"/>
        </w:rPr>
        <w:t>）的计算采用线性加权法综合主观与客观权重，其中主观</w:t>
      </w:r>
      <w:r>
        <w:rPr>
          <w:spacing w:val="3"/>
        </w:rPr>
        <w:t>偏好系数设为</w:t>
      </w:r>
    </w:p>
    <w:p w14:paraId="5D6EF405">
      <w:pPr>
        <w:spacing w:line="292" w:lineRule="auto"/>
        <w:rPr>
          <w:rFonts w:ascii="Arial"/>
          <w:sz w:val="21"/>
        </w:rPr>
      </w:pPr>
    </w:p>
    <w:p w14:paraId="18A83958">
      <w:pPr>
        <w:pStyle w:val="2"/>
        <w:spacing w:before="75" w:line="219" w:lineRule="auto"/>
        <w:ind w:left="16"/>
      </w:pPr>
      <w:r>
        <w:rPr>
          <w:rFonts w:ascii="Times New Roman" w:hAnsi="Times New Roman" w:eastAsia="Times New Roman" w:cs="Times New Roman"/>
          <w:spacing w:val="-2"/>
        </w:rPr>
        <w:t>0.4</w:t>
      </w:r>
      <w:r>
        <w:rPr>
          <w:rFonts w:ascii="Times New Roman" w:hAnsi="Times New Roman" w:eastAsia="Times New Roman" w:cs="Times New Roman"/>
          <w:spacing w:val="-30"/>
        </w:rPr>
        <w:t xml:space="preserve"> </w:t>
      </w:r>
      <w:r>
        <w:rPr>
          <w:spacing w:val="-2"/>
        </w:rPr>
        <w:t>，客观偏好系数设为</w:t>
      </w:r>
      <w:r>
        <w:rPr>
          <w:rFonts w:ascii="Times New Roman" w:hAnsi="Times New Roman" w:eastAsia="Times New Roman" w:cs="Times New Roman"/>
          <w:spacing w:val="-2"/>
        </w:rPr>
        <w:t>0.6</w:t>
      </w:r>
      <w:r>
        <w:rPr>
          <w:rFonts w:ascii="Times New Roman" w:hAnsi="Times New Roman" w:eastAsia="Times New Roman" w:cs="Times New Roman"/>
          <w:spacing w:val="-30"/>
        </w:rPr>
        <w:t xml:space="preserve"> </w:t>
      </w:r>
      <w:r>
        <w:rPr>
          <w:spacing w:val="-2"/>
        </w:rPr>
        <w:t>，从而适</w:t>
      </w:r>
      <w:r>
        <w:rPr>
          <w:spacing w:val="-3"/>
        </w:rPr>
        <w:t>度侧重数据的客观性。</w:t>
      </w:r>
    </w:p>
    <w:p w14:paraId="3F501A3F">
      <w:pPr>
        <w:pStyle w:val="2"/>
        <w:spacing w:before="151" w:line="224" w:lineRule="auto"/>
        <w:ind w:left="366"/>
        <w:rPr>
          <w:sz w:val="18"/>
          <w:szCs w:val="18"/>
        </w:rPr>
      </w:pPr>
      <w:r>
        <w:rPr>
          <w:spacing w:val="2"/>
          <w:sz w:val="18"/>
          <w:szCs w:val="18"/>
        </w:rPr>
        <w:t>计算公式为：</w:t>
      </w:r>
    </w:p>
    <w:p w14:paraId="74937E08">
      <w:pPr>
        <w:spacing w:before="282" w:line="313" w:lineRule="exact"/>
        <w:ind w:left="3465"/>
        <w:rPr>
          <w:rFonts w:ascii="Arial" w:hAnsi="Arial" w:eastAsia="Arial" w:cs="Arial"/>
          <w:sz w:val="22"/>
          <w:szCs w:val="22"/>
        </w:rPr>
      </w:pPr>
      <w:r>
        <w:rPr>
          <w:rFonts w:ascii="Arial" w:hAnsi="Arial" w:eastAsia="Arial" w:cs="Arial"/>
          <w:position w:val="4"/>
          <w:sz w:val="22"/>
          <w:szCs w:val="22"/>
        </w:rPr>
        <w:t>wj</w:t>
      </w:r>
      <w:r>
        <w:rPr>
          <w:rFonts w:ascii="Arial" w:hAnsi="Arial" w:eastAsia="Arial" w:cs="Arial"/>
          <w:spacing w:val="52"/>
          <w:w w:val="101"/>
          <w:position w:val="4"/>
          <w:sz w:val="22"/>
          <w:szCs w:val="22"/>
        </w:rPr>
        <w:t xml:space="preserve"> </w:t>
      </w:r>
      <w:r>
        <w:rPr>
          <w:rFonts w:ascii="Arial" w:hAnsi="Arial" w:eastAsia="Arial" w:cs="Arial"/>
          <w:spacing w:val="13"/>
          <w:position w:val="4"/>
          <w:sz w:val="22"/>
          <w:szCs w:val="22"/>
        </w:rPr>
        <w:t>=</w:t>
      </w:r>
      <w:r>
        <w:rPr>
          <w:rFonts w:ascii="Arial" w:hAnsi="Arial" w:eastAsia="Arial" w:cs="Arial"/>
          <w:spacing w:val="40"/>
          <w:position w:val="4"/>
          <w:sz w:val="22"/>
          <w:szCs w:val="22"/>
        </w:rPr>
        <w:t xml:space="preserve"> </w:t>
      </w:r>
      <w:r>
        <w:rPr>
          <w:rFonts w:ascii="Arial" w:hAnsi="Arial" w:eastAsia="Arial" w:cs="Arial"/>
          <w:spacing w:val="13"/>
          <w:position w:val="4"/>
          <w:sz w:val="22"/>
          <w:szCs w:val="22"/>
        </w:rPr>
        <w:t>0.6</w:t>
      </w:r>
      <w:r>
        <w:rPr>
          <w:rFonts w:ascii="Arial" w:hAnsi="Arial" w:eastAsia="Arial" w:cs="Arial"/>
          <w:position w:val="4"/>
          <w:sz w:val="22"/>
          <w:szCs w:val="22"/>
        </w:rPr>
        <w:t>wo</w:t>
      </w:r>
      <w:r>
        <w:rPr>
          <w:rFonts w:ascii="Arial" w:hAnsi="Arial" w:eastAsia="Arial" w:cs="Arial"/>
          <w:spacing w:val="32"/>
          <w:w w:val="101"/>
          <w:position w:val="4"/>
          <w:sz w:val="22"/>
          <w:szCs w:val="22"/>
        </w:rPr>
        <w:t xml:space="preserve"> </w:t>
      </w:r>
      <w:r>
        <w:rPr>
          <w:rFonts w:ascii="Arial" w:hAnsi="Arial" w:eastAsia="Arial" w:cs="Arial"/>
          <w:spacing w:val="13"/>
          <w:position w:val="4"/>
          <w:sz w:val="22"/>
          <w:szCs w:val="22"/>
        </w:rPr>
        <w:t>+</w:t>
      </w:r>
      <w:r>
        <w:rPr>
          <w:rFonts w:ascii="Arial" w:hAnsi="Arial" w:eastAsia="Arial" w:cs="Arial"/>
          <w:spacing w:val="42"/>
          <w:position w:val="4"/>
          <w:sz w:val="22"/>
          <w:szCs w:val="22"/>
        </w:rPr>
        <w:t xml:space="preserve"> </w:t>
      </w:r>
      <w:r>
        <w:rPr>
          <w:rFonts w:ascii="Arial" w:hAnsi="Arial" w:eastAsia="Arial" w:cs="Arial"/>
          <w:spacing w:val="13"/>
          <w:position w:val="4"/>
          <w:sz w:val="22"/>
          <w:szCs w:val="22"/>
        </w:rPr>
        <w:t>0.4</w:t>
      </w:r>
      <w:r>
        <w:rPr>
          <w:rFonts w:ascii="Arial" w:hAnsi="Arial" w:eastAsia="Arial" w:cs="Arial"/>
          <w:position w:val="4"/>
          <w:sz w:val="22"/>
          <w:szCs w:val="22"/>
        </w:rPr>
        <w:t>ws</w:t>
      </w:r>
    </w:p>
    <w:p w14:paraId="6D179DD2">
      <w:pPr>
        <w:spacing w:line="439" w:lineRule="auto"/>
        <w:rPr>
          <w:rFonts w:ascii="Arial"/>
          <w:sz w:val="21"/>
        </w:rPr>
      </w:pPr>
    </w:p>
    <w:p w14:paraId="18503266">
      <w:pPr>
        <w:pStyle w:val="2"/>
        <w:spacing w:before="75" w:line="219" w:lineRule="auto"/>
        <w:ind w:left="367"/>
      </w:pPr>
      <w:r>
        <w:rPr>
          <w:spacing w:val="-1"/>
        </w:rPr>
        <w:t>采用以下综合风险评分计算公式对</w:t>
      </w:r>
      <w:r>
        <w:rPr>
          <w:rFonts w:ascii="Times New Roman" w:hAnsi="Times New Roman" w:eastAsia="Times New Roman" w:cs="Times New Roman"/>
          <w:spacing w:val="-1"/>
        </w:rPr>
        <w:t>6</w:t>
      </w:r>
      <w:r>
        <w:rPr>
          <w:spacing w:val="-1"/>
        </w:rPr>
        <w:t>个国家的综合风险评分进行计算：</w:t>
      </w:r>
    </w:p>
    <w:p w14:paraId="4AD46DCD">
      <w:pPr>
        <w:spacing w:line="354" w:lineRule="auto"/>
        <w:rPr>
          <w:rFonts w:ascii="Arial"/>
          <w:sz w:val="21"/>
        </w:rPr>
      </w:pPr>
    </w:p>
    <w:p w14:paraId="5B9F1667">
      <w:pPr>
        <w:spacing w:before="1" w:line="723" w:lineRule="exact"/>
        <w:ind w:firstLine="3741"/>
      </w:pPr>
      <w:r>
        <w:rPr>
          <w:position w:val="-14"/>
        </w:rPr>
        <w:drawing>
          <wp:inline distT="0" distB="0" distL="0" distR="0">
            <wp:extent cx="995680" cy="45910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49"/>
                    <a:stretch>
                      <a:fillRect/>
                    </a:stretch>
                  </pic:blipFill>
                  <pic:spPr>
                    <a:xfrm>
                      <a:off x="0" y="0"/>
                      <a:ext cx="996193" cy="459287"/>
                    </a:xfrm>
                    <a:prstGeom prst="rect">
                      <a:avLst/>
                    </a:prstGeom>
                  </pic:spPr>
                </pic:pic>
              </a:graphicData>
            </a:graphic>
          </wp:inline>
        </w:drawing>
      </w:r>
    </w:p>
    <w:p w14:paraId="31BA892D">
      <w:pPr>
        <w:pStyle w:val="2"/>
        <w:spacing w:before="210" w:line="219" w:lineRule="auto"/>
        <w:ind w:right="13"/>
        <w:jc w:val="right"/>
      </w:pPr>
      <w:r>
        <w:t>根据得分结果，采用肘规则计算不同</w:t>
      </w:r>
      <w:r>
        <w:rPr>
          <w:rFonts w:ascii="Times New Roman" w:hAnsi="Times New Roman" w:eastAsia="Times New Roman" w:cs="Times New Roman"/>
        </w:rPr>
        <w:t>K</w:t>
      </w:r>
      <w:r>
        <w:t>值下的</w:t>
      </w:r>
      <w:r>
        <w:rPr>
          <w:spacing w:val="-52"/>
        </w:rPr>
        <w:t xml:space="preserve"> </w:t>
      </w:r>
      <w:r>
        <w:rPr>
          <w:rFonts w:ascii="Times New Roman" w:hAnsi="Times New Roman" w:eastAsia="Times New Roman" w:cs="Times New Roman"/>
        </w:rPr>
        <w:t>WCSS</w:t>
      </w:r>
      <w:r>
        <w:rPr>
          <w:rFonts w:ascii="Times New Roman" w:hAnsi="Times New Roman" w:eastAsia="Times New Roman" w:cs="Times New Roman"/>
          <w:spacing w:val="27"/>
          <w:w w:val="101"/>
        </w:rPr>
        <w:t xml:space="preserve"> </w:t>
      </w:r>
      <w:r>
        <w:t>，</w:t>
      </w:r>
      <w:r>
        <w:rPr>
          <w:spacing w:val="-1"/>
        </w:rPr>
        <w:t>最终确定</w:t>
      </w:r>
      <w:r>
        <w:rPr>
          <w:rFonts w:ascii="Times New Roman" w:hAnsi="Times New Roman" w:eastAsia="Times New Roman" w:cs="Times New Roman"/>
          <w:spacing w:val="-1"/>
        </w:rPr>
        <w:t>K</w:t>
      </w:r>
      <w:r>
        <w:rPr>
          <w:spacing w:val="-1"/>
        </w:rPr>
        <w:t>均值聚类的最优聚类</w:t>
      </w:r>
    </w:p>
    <w:p w14:paraId="49E253A0">
      <w:pPr>
        <w:pStyle w:val="2"/>
        <w:spacing w:before="186" w:line="219" w:lineRule="auto"/>
        <w:ind w:left="17"/>
      </w:pPr>
      <w:r>
        <w:rPr>
          <w:spacing w:val="-4"/>
        </w:rPr>
        <w:t>数</w:t>
      </w:r>
      <w:r>
        <w:rPr>
          <w:rFonts w:ascii="Times New Roman" w:hAnsi="Times New Roman" w:eastAsia="Times New Roman" w:cs="Times New Roman"/>
          <w:spacing w:val="-4"/>
        </w:rPr>
        <w:t>K</w:t>
      </w:r>
      <w:r>
        <w:rPr>
          <w:spacing w:val="-4"/>
        </w:rPr>
        <w:t>。</w:t>
      </w:r>
    </w:p>
    <w:p w14:paraId="3AA834FC">
      <w:pPr>
        <w:pStyle w:val="2"/>
        <w:spacing w:before="24" w:line="302" w:lineRule="auto"/>
        <w:ind w:left="27" w:right="4" w:firstLine="359"/>
      </w:pPr>
      <w:r>
        <w:rPr>
          <w:spacing w:val="3"/>
        </w:rPr>
        <w:t>为客观划分国家风险等级，本研究采用</w:t>
      </w:r>
      <w:r>
        <w:rPr>
          <w:rFonts w:ascii="Times New Roman" w:hAnsi="Times New Roman" w:eastAsia="Times New Roman" w:cs="Times New Roman"/>
          <w:spacing w:val="3"/>
        </w:rPr>
        <w:t>K</w:t>
      </w:r>
      <w:r>
        <w:rPr>
          <w:spacing w:val="3"/>
        </w:rPr>
        <w:t>均值聚类算法对</w:t>
      </w:r>
      <w:r>
        <w:rPr>
          <w:rFonts w:ascii="Times New Roman" w:hAnsi="Times New Roman" w:eastAsia="Times New Roman" w:cs="Times New Roman"/>
          <w:spacing w:val="3"/>
        </w:rPr>
        <w:t>6</w:t>
      </w:r>
      <w:r>
        <w:rPr>
          <w:spacing w:val="3"/>
        </w:rPr>
        <w:t>个国家的综合风险评分进行</w:t>
      </w:r>
      <w:r>
        <w:rPr>
          <w:spacing w:val="-2"/>
        </w:rPr>
        <w:t>无监督分类。首先，</w:t>
      </w:r>
    </w:p>
    <w:p w14:paraId="288FBA09">
      <w:pPr>
        <w:spacing w:line="302" w:lineRule="auto"/>
        <w:sectPr>
          <w:headerReference r:id="rId20" w:type="default"/>
          <w:pgSz w:w="11906" w:h="16839"/>
          <w:pgMar w:top="1370" w:right="1412" w:bottom="400" w:left="1416" w:header="868" w:footer="0" w:gutter="0"/>
          <w:cols w:space="720" w:num="1"/>
        </w:sectPr>
      </w:pPr>
    </w:p>
    <w:p w14:paraId="5A0BFC3A">
      <w:pPr>
        <w:pStyle w:val="2"/>
        <w:spacing w:before="210" w:line="227" w:lineRule="auto"/>
        <w:ind w:left="18"/>
        <w:rPr>
          <w:sz w:val="22"/>
          <w:szCs w:val="22"/>
        </w:rPr>
      </w:pPr>
      <w:r>
        <w:rPr>
          <w:spacing w:val="12"/>
          <w:sz w:val="22"/>
          <w:szCs w:val="22"/>
        </w:rPr>
        <w:t>首先随机选取初始聚类中心，随后算法进入核心的双层迭代优化阶段（本研究采用的度量</w:t>
      </w:r>
    </w:p>
    <w:p w14:paraId="2083D55A">
      <w:pPr>
        <w:spacing w:line="276" w:lineRule="auto"/>
        <w:rPr>
          <w:rFonts w:ascii="Arial"/>
          <w:sz w:val="21"/>
        </w:rPr>
      </w:pPr>
    </w:p>
    <w:p w14:paraId="78AD76A9">
      <w:pPr>
        <w:pStyle w:val="2"/>
        <w:spacing w:before="71" w:line="227" w:lineRule="auto"/>
        <w:ind w:left="41"/>
        <w:rPr>
          <w:sz w:val="22"/>
          <w:szCs w:val="22"/>
        </w:rPr>
      </w:pPr>
      <w:r>
        <w:rPr>
          <w:spacing w:val="6"/>
          <w:sz w:val="22"/>
          <w:szCs w:val="22"/>
        </w:rPr>
        <w:t>函数为欧氏距离</w:t>
      </w:r>
      <w:r>
        <w:rPr>
          <w:spacing w:val="17"/>
          <w:sz w:val="22"/>
          <w:szCs w:val="22"/>
        </w:rPr>
        <w:t>），</w:t>
      </w:r>
      <w:r>
        <w:rPr>
          <w:spacing w:val="6"/>
          <w:sz w:val="22"/>
          <w:szCs w:val="22"/>
        </w:rPr>
        <w:t>其计算公式为：</w:t>
      </w:r>
    </w:p>
    <w:p w14:paraId="47804296">
      <w:pPr>
        <w:spacing w:before="120" w:line="314" w:lineRule="exact"/>
        <w:ind w:left="3957"/>
        <w:rPr>
          <w:rFonts w:ascii="Arial" w:hAnsi="Arial" w:eastAsia="Arial" w:cs="Arial"/>
          <w:sz w:val="22"/>
          <w:szCs w:val="22"/>
        </w:rPr>
      </w:pPr>
      <w:r>
        <w:rPr>
          <w:rFonts w:ascii="Arial" w:hAnsi="Arial" w:eastAsia="Arial" w:cs="Arial"/>
          <w:spacing w:val="-2"/>
          <w:position w:val="4"/>
          <w:sz w:val="22"/>
          <w:szCs w:val="22"/>
        </w:rPr>
        <w:t>d</w:t>
      </w:r>
      <w:r>
        <w:rPr>
          <w:rFonts w:ascii="Arial" w:hAnsi="Arial" w:eastAsia="Arial" w:cs="Arial"/>
          <w:spacing w:val="54"/>
          <w:position w:val="4"/>
          <w:sz w:val="22"/>
          <w:szCs w:val="22"/>
        </w:rPr>
        <w:t xml:space="preserve"> </w:t>
      </w:r>
      <w:r>
        <w:rPr>
          <w:rFonts w:ascii="Arial" w:hAnsi="Arial" w:eastAsia="Arial" w:cs="Arial"/>
          <w:spacing w:val="-2"/>
          <w:position w:val="4"/>
          <w:sz w:val="22"/>
          <w:szCs w:val="22"/>
        </w:rPr>
        <w:t>=  |x</w:t>
      </w:r>
      <w:r>
        <w:rPr>
          <w:rFonts w:ascii="Arial" w:hAnsi="Arial" w:eastAsia="Arial" w:cs="Arial"/>
          <w:spacing w:val="35"/>
          <w:position w:val="4"/>
          <w:sz w:val="22"/>
          <w:szCs w:val="22"/>
        </w:rPr>
        <w:t xml:space="preserve"> </w:t>
      </w:r>
      <w:r>
        <w:rPr>
          <w:rFonts w:ascii="Arial" w:hAnsi="Arial" w:eastAsia="Arial" w:cs="Arial"/>
          <w:spacing w:val="-2"/>
          <w:position w:val="4"/>
          <w:sz w:val="22"/>
          <w:szCs w:val="22"/>
        </w:rPr>
        <w:t>-</w:t>
      </w:r>
      <w:r>
        <w:rPr>
          <w:rFonts w:ascii="Arial" w:hAnsi="Arial" w:eastAsia="Arial" w:cs="Arial"/>
          <w:spacing w:val="17"/>
          <w:position w:val="4"/>
          <w:sz w:val="22"/>
          <w:szCs w:val="22"/>
        </w:rPr>
        <w:t xml:space="preserve"> </w:t>
      </w:r>
      <w:r>
        <w:rPr>
          <w:rFonts w:ascii="Arial" w:hAnsi="Arial" w:eastAsia="Arial" w:cs="Arial"/>
          <w:spacing w:val="-2"/>
          <w:position w:val="4"/>
          <w:sz w:val="22"/>
          <w:szCs w:val="22"/>
        </w:rPr>
        <w:t>μ</w:t>
      </w:r>
      <w:r>
        <w:rPr>
          <w:rFonts w:ascii="Arial" w:hAnsi="Arial" w:eastAsia="Arial" w:cs="Arial"/>
          <w:spacing w:val="-2"/>
          <w:position w:val="4"/>
          <w:sz w:val="16"/>
          <w:szCs w:val="16"/>
        </w:rPr>
        <w:t>k</w:t>
      </w:r>
      <w:r>
        <w:rPr>
          <w:rFonts w:ascii="Arial" w:hAnsi="Arial" w:eastAsia="Arial" w:cs="Arial"/>
          <w:spacing w:val="-2"/>
          <w:position w:val="4"/>
          <w:sz w:val="22"/>
          <w:szCs w:val="22"/>
        </w:rPr>
        <w:t>|</w:t>
      </w:r>
    </w:p>
    <w:p w14:paraId="37567139">
      <w:pPr>
        <w:pStyle w:val="2"/>
        <w:spacing w:before="301" w:line="497" w:lineRule="auto"/>
        <w:ind w:left="23" w:right="9" w:firstLine="346"/>
      </w:pPr>
      <w:r>
        <w:rPr>
          <w:spacing w:val="5"/>
        </w:rPr>
        <w:t>算法通过不断调整聚类中心的位置，直到聚类中心位置不再变化，表明算法已经收敛</w:t>
      </w:r>
      <w:r>
        <w:rPr>
          <w:spacing w:val="-1"/>
        </w:rPr>
        <w:t>到一个稳定解，并根据聚类的综合得分确定最终的层次。</w:t>
      </w:r>
    </w:p>
    <w:p w14:paraId="55E229B6">
      <w:pPr>
        <w:pStyle w:val="2"/>
        <w:spacing w:before="182" w:line="221" w:lineRule="auto"/>
        <w:ind w:left="21"/>
        <w:outlineLvl w:val="2"/>
        <w:rPr>
          <w:sz w:val="22"/>
          <w:szCs w:val="22"/>
        </w:rPr>
      </w:pPr>
      <w:bookmarkStart w:id="32" w:name="bookmark19"/>
      <w:bookmarkEnd w:id="32"/>
      <w:r>
        <w:rPr>
          <w:rFonts w:ascii="Times New Roman" w:hAnsi="Times New Roman" w:eastAsia="Times New Roman" w:cs="Times New Roman"/>
          <w:b/>
          <w:bCs/>
          <w:spacing w:val="-3"/>
          <w:sz w:val="22"/>
          <w:szCs w:val="22"/>
        </w:rPr>
        <w:t>5.2.2</w:t>
      </w:r>
      <w:r>
        <w:rPr>
          <w:rFonts w:ascii="Times New Roman" w:hAnsi="Times New Roman" w:eastAsia="Times New Roman" w:cs="Times New Roman"/>
          <w:b/>
          <w:bCs/>
          <w:spacing w:val="10"/>
          <w:sz w:val="22"/>
          <w:szCs w:val="22"/>
        </w:rPr>
        <w:t xml:space="preserve">    </w:t>
      </w:r>
      <w:r>
        <w:rPr>
          <w:b/>
          <w:bCs/>
          <w:spacing w:val="-3"/>
          <w:sz w:val="22"/>
          <w:szCs w:val="22"/>
        </w:rPr>
        <w:t>实验</w:t>
      </w:r>
    </w:p>
    <w:p w14:paraId="0D6840A8">
      <w:pPr>
        <w:spacing w:line="248" w:lineRule="auto"/>
        <w:rPr>
          <w:rFonts w:ascii="Arial"/>
          <w:sz w:val="21"/>
        </w:rPr>
      </w:pPr>
    </w:p>
    <w:p w14:paraId="46DACE03">
      <w:pPr>
        <w:pStyle w:val="2"/>
        <w:spacing w:before="75" w:line="518" w:lineRule="auto"/>
        <w:ind w:left="15" w:firstLine="355"/>
      </w:pPr>
      <w:r>
        <w:rPr>
          <w:spacing w:val="8"/>
        </w:rPr>
        <w:t>根据上述各次级指标的计算方法，我们可得到各国对应指标的原始值，并按照</w:t>
      </w:r>
      <w:r>
        <w:rPr>
          <w:rFonts w:ascii="Times New Roman" w:hAnsi="Times New Roman" w:eastAsia="Times New Roman" w:cs="Times New Roman"/>
        </w:rPr>
        <w:t>minm</w:t>
      </w:r>
      <w:r>
        <w:rPr>
          <w:rFonts w:ascii="Times New Roman" w:hAnsi="Times New Roman" w:eastAsia="Times New Roman" w:cs="Times New Roman"/>
          <w:spacing w:val="8"/>
        </w:rPr>
        <w:t>-</w:t>
      </w:r>
      <w:r>
        <w:rPr>
          <w:rFonts w:ascii="Times New Roman" w:hAnsi="Times New Roman" w:eastAsia="Times New Roman" w:cs="Times New Roman"/>
          <w:spacing w:val="3"/>
        </w:rPr>
        <w:t xml:space="preserve"> </w:t>
      </w:r>
      <w:r>
        <w:rPr>
          <w:rFonts w:ascii="Times New Roman" w:hAnsi="Times New Roman" w:eastAsia="Times New Roman" w:cs="Times New Roman"/>
        </w:rPr>
        <w:t>ax</w:t>
      </w:r>
      <w:r>
        <w:t>法对数值进行标准化处理，结果如下表</w:t>
      </w:r>
      <w:r>
        <w:fldChar w:fldCharType="begin"/>
      </w:r>
      <w:r>
        <w:instrText xml:space="preserve"> HYPERLINK \l "bookmark57" </w:instrText>
      </w:r>
      <w:r>
        <w:fldChar w:fldCharType="separate"/>
      </w:r>
      <w:r>
        <w:rPr>
          <w:rFonts w:ascii="Arial" w:hAnsi="Arial" w:eastAsia="Arial" w:cs="Arial"/>
          <w:sz w:val="22"/>
          <w:szCs w:val="22"/>
        </w:rPr>
        <w:t>8</w:t>
      </w:r>
      <w:r>
        <w:rPr>
          <w:rFonts w:ascii="Arial" w:hAnsi="Arial" w:eastAsia="Arial" w:cs="Arial"/>
          <w:sz w:val="22"/>
          <w:szCs w:val="22"/>
        </w:rPr>
        <w:fldChar w:fldCharType="end"/>
      </w:r>
      <w:r>
        <w:t>和图</w:t>
      </w:r>
      <w:r>
        <w:fldChar w:fldCharType="begin"/>
      </w:r>
      <w:r>
        <w:instrText xml:space="preserve"> HYPERLINK \l "bookmark58" </w:instrText>
      </w:r>
      <w:r>
        <w:fldChar w:fldCharType="separate"/>
      </w:r>
      <w:r>
        <w:rPr>
          <w:rFonts w:ascii="Arial" w:hAnsi="Arial" w:eastAsia="Arial" w:cs="Arial"/>
          <w:sz w:val="22"/>
          <w:szCs w:val="22"/>
        </w:rPr>
        <w:t>9</w:t>
      </w:r>
      <w:r>
        <w:rPr>
          <w:rFonts w:ascii="Arial" w:hAnsi="Arial" w:eastAsia="Arial" w:cs="Arial"/>
          <w:sz w:val="22"/>
          <w:szCs w:val="22"/>
        </w:rPr>
        <w:fldChar w:fldCharType="end"/>
      </w:r>
      <w:r>
        <w:t>所示。</w:t>
      </w:r>
    </w:p>
    <w:p w14:paraId="6BE06B93">
      <w:pPr>
        <w:pStyle w:val="2"/>
        <w:spacing w:before="18" w:line="222" w:lineRule="auto"/>
        <w:ind w:left="3263"/>
        <w:rPr>
          <w:sz w:val="20"/>
          <w:szCs w:val="20"/>
        </w:rPr>
      </w:pPr>
      <w:bookmarkStart w:id="33" w:name="bookmark57"/>
      <w:bookmarkEnd w:id="33"/>
      <w:r>
        <w:rPr>
          <w:b/>
          <w:bCs/>
          <w:spacing w:val="-2"/>
          <w:sz w:val="20"/>
          <w:szCs w:val="20"/>
        </w:rPr>
        <w:t>表</w:t>
      </w:r>
      <w:r>
        <w:rPr>
          <w:rFonts w:ascii="Times New Roman" w:hAnsi="Times New Roman" w:eastAsia="Times New Roman" w:cs="Times New Roman"/>
          <w:b/>
          <w:bCs/>
          <w:spacing w:val="-2"/>
          <w:sz w:val="20"/>
          <w:szCs w:val="20"/>
        </w:rPr>
        <w:t>8</w:t>
      </w:r>
      <w:r>
        <w:rPr>
          <w:rFonts w:ascii="Times New Roman" w:hAnsi="Times New Roman" w:eastAsia="Times New Roman" w:cs="Times New Roman"/>
          <w:b/>
          <w:bCs/>
          <w:spacing w:val="11"/>
          <w:sz w:val="20"/>
          <w:szCs w:val="20"/>
        </w:rPr>
        <w:t xml:space="preserve"> </w:t>
      </w:r>
      <w:r>
        <w:rPr>
          <w:b/>
          <w:bCs/>
          <w:spacing w:val="-2"/>
          <w:sz w:val="20"/>
          <w:szCs w:val="20"/>
        </w:rPr>
        <w:t>指标权重</w:t>
      </w:r>
    </w:p>
    <w:p w14:paraId="6E214447">
      <w:pPr>
        <w:spacing w:line="211" w:lineRule="exact"/>
      </w:pPr>
    </w:p>
    <w:tbl>
      <w:tblPr>
        <w:tblStyle w:val="5"/>
        <w:tblW w:w="8200" w:type="dxa"/>
        <w:tblInd w:w="43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06"/>
        <w:gridCol w:w="2173"/>
        <w:gridCol w:w="2340"/>
        <w:gridCol w:w="2681"/>
      </w:tblGrid>
      <w:tr w14:paraId="696848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13" w:hRule="atLeast"/>
        </w:trPr>
        <w:tc>
          <w:tcPr>
            <w:tcW w:w="1006" w:type="dxa"/>
            <w:tcBorders>
              <w:top w:val="single" w:color="000000" w:sz="4" w:space="0"/>
              <w:bottom w:val="single" w:color="000000" w:sz="2" w:space="0"/>
            </w:tcBorders>
            <w:vAlign w:val="top"/>
          </w:tcPr>
          <w:p w14:paraId="09DEF2C8">
            <w:pPr>
              <w:pStyle w:val="6"/>
              <w:spacing w:before="254" w:line="230" w:lineRule="auto"/>
              <w:ind w:left="148"/>
              <w:rPr>
                <w:sz w:val="17"/>
                <w:szCs w:val="17"/>
              </w:rPr>
            </w:pPr>
            <w:r>
              <w:rPr>
                <w:b/>
                <w:bCs/>
                <w:spacing w:val="3"/>
                <w:sz w:val="17"/>
                <w:szCs w:val="17"/>
              </w:rPr>
              <w:t>指示器</w:t>
            </w:r>
          </w:p>
        </w:tc>
        <w:tc>
          <w:tcPr>
            <w:tcW w:w="2173" w:type="dxa"/>
            <w:tcBorders>
              <w:top w:val="single" w:color="000000" w:sz="4" w:space="0"/>
              <w:bottom w:val="single" w:color="000000" w:sz="2" w:space="0"/>
            </w:tcBorders>
            <w:vAlign w:val="top"/>
          </w:tcPr>
          <w:p w14:paraId="548A47A6">
            <w:pPr>
              <w:pStyle w:val="6"/>
              <w:spacing w:before="255" w:line="219" w:lineRule="auto"/>
              <w:ind w:left="338"/>
            </w:pPr>
            <w:r>
              <w:rPr>
                <w:b/>
                <w:bCs/>
                <w:spacing w:val="-4"/>
              </w:rPr>
              <w:t>熵权（</w:t>
            </w:r>
            <w:r>
              <w:rPr>
                <w:rFonts w:ascii="Times New Roman" w:hAnsi="Times New Roman" w:eastAsia="Times New Roman" w:cs="Times New Roman"/>
                <w:spacing w:val="-4"/>
              </w:rPr>
              <w:t>wo</w:t>
            </w:r>
            <w:r>
              <w:rPr>
                <w:b/>
                <w:bCs/>
                <w:spacing w:val="-4"/>
              </w:rPr>
              <w:t>）</w:t>
            </w:r>
          </w:p>
        </w:tc>
        <w:tc>
          <w:tcPr>
            <w:tcW w:w="2340" w:type="dxa"/>
            <w:tcBorders>
              <w:top w:val="single" w:color="000000" w:sz="4" w:space="0"/>
              <w:bottom w:val="single" w:color="000000" w:sz="2" w:space="0"/>
            </w:tcBorders>
            <w:vAlign w:val="top"/>
          </w:tcPr>
          <w:p w14:paraId="75A689D7">
            <w:pPr>
              <w:pStyle w:val="6"/>
              <w:spacing w:before="255" w:line="221" w:lineRule="auto"/>
              <w:ind w:left="518"/>
            </w:pPr>
            <w:r>
              <w:rPr>
                <w:rFonts w:ascii="Times New Roman" w:hAnsi="Times New Roman" w:eastAsia="Times New Roman" w:cs="Times New Roman"/>
                <w:b/>
                <w:bCs/>
                <w:spacing w:val="-2"/>
              </w:rPr>
              <w:t xml:space="preserve">AHP </w:t>
            </w:r>
            <w:r>
              <w:rPr>
                <w:b/>
                <w:bCs/>
                <w:spacing w:val="-2"/>
              </w:rPr>
              <w:t>体重（</w:t>
            </w:r>
            <w:r>
              <w:rPr>
                <w:rFonts w:ascii="Times New Roman" w:hAnsi="Times New Roman" w:eastAsia="Times New Roman" w:cs="Times New Roman"/>
                <w:spacing w:val="-2"/>
              </w:rPr>
              <w:t>ws</w:t>
            </w:r>
            <w:r>
              <w:rPr>
                <w:b/>
                <w:bCs/>
                <w:spacing w:val="-2"/>
              </w:rPr>
              <w:t>）</w:t>
            </w:r>
          </w:p>
        </w:tc>
        <w:tc>
          <w:tcPr>
            <w:tcW w:w="2681" w:type="dxa"/>
            <w:tcBorders>
              <w:top w:val="single" w:color="000000" w:sz="4" w:space="0"/>
              <w:bottom w:val="single" w:color="000000" w:sz="2" w:space="0"/>
            </w:tcBorders>
            <w:vAlign w:val="top"/>
          </w:tcPr>
          <w:p w14:paraId="29AB7F35">
            <w:pPr>
              <w:pStyle w:val="6"/>
              <w:spacing w:before="243" w:line="212" w:lineRule="auto"/>
              <w:ind w:left="238"/>
            </w:pPr>
            <w:r>
              <w:rPr>
                <w:b/>
                <w:bCs/>
                <w:spacing w:val="-4"/>
              </w:rPr>
              <w:t>组合重量（</w:t>
            </w:r>
            <w:r>
              <w:rPr>
                <w:rFonts w:ascii="Times New Roman" w:hAnsi="Times New Roman" w:eastAsia="Times New Roman" w:cs="Times New Roman"/>
                <w:spacing w:val="-4"/>
              </w:rPr>
              <w:t>wj</w:t>
            </w:r>
            <w:r>
              <w:rPr>
                <w:b/>
                <w:bCs/>
                <w:spacing w:val="-4"/>
              </w:rPr>
              <w:t>）</w:t>
            </w:r>
          </w:p>
        </w:tc>
      </w:tr>
      <w:tr w14:paraId="37F6B8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8" w:hRule="atLeast"/>
        </w:trPr>
        <w:tc>
          <w:tcPr>
            <w:tcW w:w="1006" w:type="dxa"/>
            <w:tcBorders>
              <w:top w:val="single" w:color="000000" w:sz="2" w:space="0"/>
            </w:tcBorders>
            <w:vAlign w:val="top"/>
          </w:tcPr>
          <w:p w14:paraId="7DB81E91">
            <w:pPr>
              <w:spacing w:before="248" w:line="204" w:lineRule="auto"/>
              <w:ind w:left="123"/>
              <w:rPr>
                <w:rFonts w:ascii="Arial" w:hAnsi="Arial" w:eastAsia="Arial" w:cs="Arial"/>
                <w:sz w:val="22"/>
                <w:szCs w:val="22"/>
              </w:rPr>
            </w:pPr>
            <w:r>
              <w:rPr>
                <w:rFonts w:ascii="Arial" w:hAnsi="Arial" w:eastAsia="Arial" w:cs="Arial"/>
                <w:spacing w:val="6"/>
                <w:sz w:val="22"/>
                <w:szCs w:val="22"/>
              </w:rPr>
              <w:t>A1</w:t>
            </w:r>
          </w:p>
        </w:tc>
        <w:tc>
          <w:tcPr>
            <w:tcW w:w="2173" w:type="dxa"/>
            <w:tcBorders>
              <w:top w:val="single" w:color="000000" w:sz="2" w:space="0"/>
            </w:tcBorders>
            <w:vAlign w:val="top"/>
          </w:tcPr>
          <w:p w14:paraId="76640F51">
            <w:pPr>
              <w:spacing w:before="179" w:line="314" w:lineRule="exact"/>
              <w:ind w:left="1125"/>
              <w:rPr>
                <w:rFonts w:ascii="Arial" w:hAnsi="Arial" w:eastAsia="Arial" w:cs="Arial"/>
                <w:sz w:val="22"/>
                <w:szCs w:val="22"/>
              </w:rPr>
            </w:pPr>
            <w:r>
              <w:rPr>
                <w:rFonts w:ascii="Arial" w:hAnsi="Arial" w:eastAsia="Arial" w:cs="Arial"/>
                <w:spacing w:val="-2"/>
                <w:position w:val="2"/>
                <w:sz w:val="22"/>
                <w:szCs w:val="22"/>
              </w:rPr>
              <w:t>0.097</w:t>
            </w:r>
          </w:p>
        </w:tc>
        <w:tc>
          <w:tcPr>
            <w:tcW w:w="2340" w:type="dxa"/>
            <w:tcBorders>
              <w:top w:val="single" w:color="000000" w:sz="2" w:space="0"/>
            </w:tcBorders>
            <w:vAlign w:val="top"/>
          </w:tcPr>
          <w:p w14:paraId="5D16FAD3">
            <w:pPr>
              <w:spacing w:before="177" w:line="314" w:lineRule="exact"/>
              <w:ind w:left="1157"/>
              <w:rPr>
                <w:rFonts w:ascii="Arial" w:hAnsi="Arial" w:eastAsia="Arial" w:cs="Arial"/>
                <w:sz w:val="22"/>
                <w:szCs w:val="22"/>
              </w:rPr>
            </w:pPr>
            <w:r>
              <w:rPr>
                <w:rFonts w:ascii="Arial" w:hAnsi="Arial" w:eastAsia="Arial" w:cs="Arial"/>
                <w:spacing w:val="-2"/>
                <w:position w:val="2"/>
                <w:sz w:val="22"/>
                <w:szCs w:val="22"/>
              </w:rPr>
              <w:t>0.232</w:t>
            </w:r>
          </w:p>
        </w:tc>
        <w:tc>
          <w:tcPr>
            <w:tcW w:w="2681" w:type="dxa"/>
            <w:tcBorders>
              <w:top w:val="single" w:color="000000" w:sz="2" w:space="0"/>
            </w:tcBorders>
            <w:vAlign w:val="top"/>
          </w:tcPr>
          <w:p w14:paraId="6B46FB84">
            <w:pPr>
              <w:spacing w:before="177" w:line="314" w:lineRule="exact"/>
              <w:ind w:left="1129"/>
              <w:rPr>
                <w:rFonts w:ascii="Arial" w:hAnsi="Arial" w:eastAsia="Arial" w:cs="Arial"/>
                <w:sz w:val="22"/>
                <w:szCs w:val="22"/>
              </w:rPr>
            </w:pPr>
            <w:r>
              <w:rPr>
                <w:rFonts w:ascii="Arial" w:hAnsi="Arial" w:eastAsia="Arial" w:cs="Arial"/>
                <w:spacing w:val="-2"/>
                <w:position w:val="2"/>
                <w:sz w:val="22"/>
                <w:szCs w:val="22"/>
              </w:rPr>
              <w:t>0.151</w:t>
            </w:r>
          </w:p>
        </w:tc>
      </w:tr>
      <w:tr w14:paraId="034E38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6" w:hRule="atLeast"/>
        </w:trPr>
        <w:tc>
          <w:tcPr>
            <w:tcW w:w="1006" w:type="dxa"/>
            <w:vAlign w:val="top"/>
          </w:tcPr>
          <w:p w14:paraId="6CB060F6">
            <w:pPr>
              <w:spacing w:before="159" w:line="204" w:lineRule="auto"/>
              <w:ind w:left="123"/>
              <w:rPr>
                <w:rFonts w:ascii="Arial" w:hAnsi="Arial" w:eastAsia="Arial" w:cs="Arial"/>
                <w:sz w:val="22"/>
                <w:szCs w:val="22"/>
              </w:rPr>
            </w:pPr>
            <w:r>
              <w:rPr>
                <w:rFonts w:ascii="Arial" w:hAnsi="Arial" w:eastAsia="Arial" w:cs="Arial"/>
                <w:spacing w:val="6"/>
                <w:sz w:val="22"/>
                <w:szCs w:val="22"/>
              </w:rPr>
              <w:t>A2</w:t>
            </w:r>
          </w:p>
        </w:tc>
        <w:tc>
          <w:tcPr>
            <w:tcW w:w="2173" w:type="dxa"/>
            <w:vAlign w:val="top"/>
          </w:tcPr>
          <w:p w14:paraId="0D636649">
            <w:pPr>
              <w:spacing w:before="89" w:line="313" w:lineRule="exact"/>
              <w:ind w:left="1125"/>
              <w:rPr>
                <w:rFonts w:ascii="Arial" w:hAnsi="Arial" w:eastAsia="Arial" w:cs="Arial"/>
                <w:sz w:val="22"/>
                <w:szCs w:val="22"/>
              </w:rPr>
            </w:pPr>
            <w:r>
              <w:rPr>
                <w:rFonts w:ascii="Arial" w:hAnsi="Arial" w:eastAsia="Arial" w:cs="Arial"/>
                <w:spacing w:val="-2"/>
                <w:position w:val="2"/>
                <w:sz w:val="22"/>
                <w:szCs w:val="22"/>
              </w:rPr>
              <w:t>0.033</w:t>
            </w:r>
          </w:p>
        </w:tc>
        <w:tc>
          <w:tcPr>
            <w:tcW w:w="2340" w:type="dxa"/>
            <w:vAlign w:val="top"/>
          </w:tcPr>
          <w:p w14:paraId="768E3147">
            <w:pPr>
              <w:spacing w:before="89" w:line="313" w:lineRule="exact"/>
              <w:ind w:left="1157"/>
              <w:rPr>
                <w:rFonts w:ascii="Arial" w:hAnsi="Arial" w:eastAsia="Arial" w:cs="Arial"/>
                <w:sz w:val="22"/>
                <w:szCs w:val="22"/>
              </w:rPr>
            </w:pPr>
            <w:r>
              <w:rPr>
                <w:rFonts w:ascii="Arial" w:hAnsi="Arial" w:eastAsia="Arial" w:cs="Arial"/>
                <w:spacing w:val="-2"/>
                <w:position w:val="2"/>
                <w:sz w:val="22"/>
                <w:szCs w:val="22"/>
              </w:rPr>
              <w:t>0.077</w:t>
            </w:r>
          </w:p>
        </w:tc>
        <w:tc>
          <w:tcPr>
            <w:tcW w:w="2681" w:type="dxa"/>
            <w:vAlign w:val="top"/>
          </w:tcPr>
          <w:p w14:paraId="613CC2D5">
            <w:pPr>
              <w:spacing w:before="89" w:line="313" w:lineRule="exact"/>
              <w:ind w:left="1129"/>
              <w:rPr>
                <w:rFonts w:ascii="Arial" w:hAnsi="Arial" w:eastAsia="Arial" w:cs="Arial"/>
                <w:sz w:val="22"/>
                <w:szCs w:val="22"/>
              </w:rPr>
            </w:pPr>
            <w:r>
              <w:rPr>
                <w:rFonts w:ascii="Arial" w:hAnsi="Arial" w:eastAsia="Arial" w:cs="Arial"/>
                <w:spacing w:val="-2"/>
                <w:position w:val="2"/>
                <w:sz w:val="22"/>
                <w:szCs w:val="22"/>
              </w:rPr>
              <w:t>0.051</w:t>
            </w:r>
          </w:p>
        </w:tc>
      </w:tr>
      <w:tr w14:paraId="5346C1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7" w:hRule="atLeast"/>
        </w:trPr>
        <w:tc>
          <w:tcPr>
            <w:tcW w:w="1006" w:type="dxa"/>
            <w:vAlign w:val="top"/>
          </w:tcPr>
          <w:p w14:paraId="1D577378">
            <w:pPr>
              <w:spacing w:before="161" w:line="204" w:lineRule="auto"/>
              <w:ind w:left="140"/>
              <w:rPr>
                <w:rFonts w:ascii="Arial" w:hAnsi="Arial" w:eastAsia="Arial" w:cs="Arial"/>
                <w:sz w:val="22"/>
                <w:szCs w:val="22"/>
              </w:rPr>
            </w:pPr>
            <w:r>
              <w:rPr>
                <w:rFonts w:ascii="Arial" w:hAnsi="Arial" w:eastAsia="Arial" w:cs="Arial"/>
                <w:spacing w:val="-4"/>
                <w:sz w:val="22"/>
                <w:szCs w:val="22"/>
              </w:rPr>
              <w:t>B1</w:t>
            </w:r>
          </w:p>
        </w:tc>
        <w:tc>
          <w:tcPr>
            <w:tcW w:w="2173" w:type="dxa"/>
            <w:vAlign w:val="top"/>
          </w:tcPr>
          <w:p w14:paraId="649358B4">
            <w:pPr>
              <w:spacing w:before="92" w:line="314" w:lineRule="exact"/>
              <w:ind w:left="1125"/>
              <w:rPr>
                <w:rFonts w:ascii="Arial" w:hAnsi="Arial" w:eastAsia="Arial" w:cs="Arial"/>
                <w:sz w:val="22"/>
                <w:szCs w:val="22"/>
              </w:rPr>
            </w:pPr>
            <w:r>
              <w:rPr>
                <w:rFonts w:ascii="Arial" w:hAnsi="Arial" w:eastAsia="Arial" w:cs="Arial"/>
                <w:spacing w:val="-2"/>
                <w:position w:val="2"/>
                <w:sz w:val="22"/>
                <w:szCs w:val="22"/>
              </w:rPr>
              <w:t>0.097</w:t>
            </w:r>
          </w:p>
        </w:tc>
        <w:tc>
          <w:tcPr>
            <w:tcW w:w="2340" w:type="dxa"/>
            <w:vAlign w:val="top"/>
          </w:tcPr>
          <w:p w14:paraId="7A850449">
            <w:pPr>
              <w:spacing w:before="90" w:line="313" w:lineRule="exact"/>
              <w:ind w:left="1157"/>
              <w:rPr>
                <w:rFonts w:ascii="Arial" w:hAnsi="Arial" w:eastAsia="Arial" w:cs="Arial"/>
                <w:sz w:val="22"/>
                <w:szCs w:val="22"/>
              </w:rPr>
            </w:pPr>
            <w:r>
              <w:rPr>
                <w:rFonts w:ascii="Arial" w:hAnsi="Arial" w:eastAsia="Arial" w:cs="Arial"/>
                <w:spacing w:val="-2"/>
                <w:position w:val="2"/>
                <w:sz w:val="22"/>
                <w:szCs w:val="22"/>
              </w:rPr>
              <w:t>0.075</w:t>
            </w:r>
          </w:p>
        </w:tc>
        <w:tc>
          <w:tcPr>
            <w:tcW w:w="2681" w:type="dxa"/>
            <w:vAlign w:val="top"/>
          </w:tcPr>
          <w:p w14:paraId="3B1041A0">
            <w:pPr>
              <w:spacing w:before="90" w:line="313" w:lineRule="exact"/>
              <w:ind w:left="1129"/>
              <w:rPr>
                <w:rFonts w:ascii="Arial" w:hAnsi="Arial" w:eastAsia="Arial" w:cs="Arial"/>
                <w:sz w:val="22"/>
                <w:szCs w:val="22"/>
              </w:rPr>
            </w:pPr>
            <w:r>
              <w:rPr>
                <w:rFonts w:ascii="Arial" w:hAnsi="Arial" w:eastAsia="Arial" w:cs="Arial"/>
                <w:spacing w:val="-2"/>
                <w:position w:val="2"/>
                <w:sz w:val="22"/>
                <w:szCs w:val="22"/>
              </w:rPr>
              <w:t>0.088</w:t>
            </w:r>
          </w:p>
        </w:tc>
      </w:tr>
      <w:tr w14:paraId="71D3FE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8" w:hRule="atLeast"/>
        </w:trPr>
        <w:tc>
          <w:tcPr>
            <w:tcW w:w="1006" w:type="dxa"/>
            <w:vAlign w:val="top"/>
          </w:tcPr>
          <w:p w14:paraId="738991A8">
            <w:pPr>
              <w:spacing w:before="161" w:line="204" w:lineRule="auto"/>
              <w:ind w:left="140"/>
              <w:rPr>
                <w:rFonts w:ascii="Arial" w:hAnsi="Arial" w:eastAsia="Arial" w:cs="Arial"/>
                <w:sz w:val="22"/>
                <w:szCs w:val="22"/>
              </w:rPr>
            </w:pPr>
            <w:r>
              <w:rPr>
                <w:rFonts w:ascii="Arial" w:hAnsi="Arial" w:eastAsia="Arial" w:cs="Arial"/>
                <w:spacing w:val="-4"/>
                <w:sz w:val="22"/>
                <w:szCs w:val="22"/>
              </w:rPr>
              <w:t>B2</w:t>
            </w:r>
          </w:p>
        </w:tc>
        <w:tc>
          <w:tcPr>
            <w:tcW w:w="2173" w:type="dxa"/>
            <w:vAlign w:val="top"/>
          </w:tcPr>
          <w:p w14:paraId="5DECFD0B">
            <w:pPr>
              <w:spacing w:before="93" w:line="313" w:lineRule="exact"/>
              <w:ind w:left="1125"/>
              <w:rPr>
                <w:rFonts w:ascii="Arial" w:hAnsi="Arial" w:eastAsia="Arial" w:cs="Arial"/>
                <w:sz w:val="22"/>
                <w:szCs w:val="22"/>
              </w:rPr>
            </w:pPr>
            <w:r>
              <w:rPr>
                <w:rFonts w:ascii="Arial" w:hAnsi="Arial" w:eastAsia="Arial" w:cs="Arial"/>
                <w:spacing w:val="-2"/>
                <w:position w:val="2"/>
                <w:sz w:val="22"/>
                <w:szCs w:val="22"/>
              </w:rPr>
              <w:t>0.097</w:t>
            </w:r>
          </w:p>
        </w:tc>
        <w:tc>
          <w:tcPr>
            <w:tcW w:w="2340" w:type="dxa"/>
            <w:vAlign w:val="top"/>
          </w:tcPr>
          <w:p w14:paraId="257120C6">
            <w:pPr>
              <w:spacing w:before="90" w:line="314" w:lineRule="exact"/>
              <w:ind w:left="1157"/>
              <w:rPr>
                <w:rFonts w:ascii="Arial" w:hAnsi="Arial" w:eastAsia="Arial" w:cs="Arial"/>
                <w:sz w:val="22"/>
                <w:szCs w:val="22"/>
              </w:rPr>
            </w:pPr>
            <w:r>
              <w:rPr>
                <w:rFonts w:ascii="Arial" w:hAnsi="Arial" w:eastAsia="Arial" w:cs="Arial"/>
                <w:spacing w:val="-2"/>
                <w:position w:val="2"/>
                <w:sz w:val="22"/>
                <w:szCs w:val="22"/>
              </w:rPr>
              <w:t>0.013</w:t>
            </w:r>
          </w:p>
        </w:tc>
        <w:tc>
          <w:tcPr>
            <w:tcW w:w="2681" w:type="dxa"/>
            <w:vAlign w:val="top"/>
          </w:tcPr>
          <w:p w14:paraId="685AFAF1">
            <w:pPr>
              <w:spacing w:before="90" w:line="314" w:lineRule="exact"/>
              <w:ind w:left="1129"/>
              <w:rPr>
                <w:rFonts w:ascii="Arial" w:hAnsi="Arial" w:eastAsia="Arial" w:cs="Arial"/>
                <w:sz w:val="22"/>
                <w:szCs w:val="22"/>
              </w:rPr>
            </w:pPr>
            <w:r>
              <w:rPr>
                <w:rFonts w:ascii="Arial" w:hAnsi="Arial" w:eastAsia="Arial" w:cs="Arial"/>
                <w:spacing w:val="-2"/>
                <w:position w:val="2"/>
                <w:sz w:val="22"/>
                <w:szCs w:val="22"/>
              </w:rPr>
              <w:t>0.063</w:t>
            </w:r>
          </w:p>
        </w:tc>
      </w:tr>
      <w:tr w14:paraId="4A135B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5" w:hRule="atLeast"/>
        </w:trPr>
        <w:tc>
          <w:tcPr>
            <w:tcW w:w="1006" w:type="dxa"/>
            <w:vAlign w:val="top"/>
          </w:tcPr>
          <w:p w14:paraId="4D45E977">
            <w:pPr>
              <w:spacing w:before="92" w:line="313" w:lineRule="exact"/>
              <w:ind w:left="140"/>
              <w:rPr>
                <w:rFonts w:ascii="Arial" w:hAnsi="Arial" w:eastAsia="Arial" w:cs="Arial"/>
                <w:sz w:val="22"/>
                <w:szCs w:val="22"/>
              </w:rPr>
            </w:pPr>
            <w:r>
              <w:rPr>
                <w:rFonts w:ascii="Arial" w:hAnsi="Arial" w:eastAsia="Arial" w:cs="Arial"/>
                <w:spacing w:val="-4"/>
                <w:position w:val="2"/>
                <w:sz w:val="22"/>
                <w:szCs w:val="22"/>
              </w:rPr>
              <w:t>B3</w:t>
            </w:r>
          </w:p>
        </w:tc>
        <w:tc>
          <w:tcPr>
            <w:tcW w:w="2173" w:type="dxa"/>
            <w:vAlign w:val="top"/>
          </w:tcPr>
          <w:p w14:paraId="747D201F">
            <w:pPr>
              <w:spacing w:before="92" w:line="313" w:lineRule="exact"/>
              <w:ind w:left="1125"/>
              <w:rPr>
                <w:rFonts w:ascii="Arial" w:hAnsi="Arial" w:eastAsia="Arial" w:cs="Arial"/>
                <w:sz w:val="22"/>
                <w:szCs w:val="22"/>
              </w:rPr>
            </w:pPr>
            <w:r>
              <w:rPr>
                <w:rFonts w:ascii="Arial" w:hAnsi="Arial" w:eastAsia="Arial" w:cs="Arial"/>
                <w:spacing w:val="-2"/>
                <w:position w:val="2"/>
                <w:sz w:val="22"/>
                <w:szCs w:val="22"/>
              </w:rPr>
              <w:t>0.097</w:t>
            </w:r>
          </w:p>
        </w:tc>
        <w:tc>
          <w:tcPr>
            <w:tcW w:w="2340" w:type="dxa"/>
            <w:vAlign w:val="top"/>
          </w:tcPr>
          <w:p w14:paraId="046D7308">
            <w:pPr>
              <w:spacing w:before="92" w:line="313" w:lineRule="exact"/>
              <w:ind w:left="1157"/>
              <w:rPr>
                <w:rFonts w:ascii="Arial" w:hAnsi="Arial" w:eastAsia="Arial" w:cs="Arial"/>
                <w:sz w:val="22"/>
                <w:szCs w:val="22"/>
              </w:rPr>
            </w:pPr>
            <w:r>
              <w:rPr>
                <w:rFonts w:ascii="Arial" w:hAnsi="Arial" w:eastAsia="Arial" w:cs="Arial"/>
                <w:spacing w:val="-2"/>
                <w:position w:val="2"/>
                <w:sz w:val="22"/>
                <w:szCs w:val="22"/>
              </w:rPr>
              <w:t>0.022</w:t>
            </w:r>
          </w:p>
        </w:tc>
        <w:tc>
          <w:tcPr>
            <w:tcW w:w="2681" w:type="dxa"/>
            <w:vAlign w:val="top"/>
          </w:tcPr>
          <w:p w14:paraId="422F9D1A">
            <w:pPr>
              <w:spacing w:before="92" w:line="313" w:lineRule="exact"/>
              <w:ind w:left="1129"/>
              <w:rPr>
                <w:rFonts w:ascii="Arial" w:hAnsi="Arial" w:eastAsia="Arial" w:cs="Arial"/>
                <w:sz w:val="22"/>
                <w:szCs w:val="22"/>
              </w:rPr>
            </w:pPr>
            <w:r>
              <w:rPr>
                <w:rFonts w:ascii="Arial" w:hAnsi="Arial" w:eastAsia="Arial" w:cs="Arial"/>
                <w:spacing w:val="-2"/>
                <w:position w:val="2"/>
                <w:sz w:val="22"/>
                <w:szCs w:val="22"/>
              </w:rPr>
              <w:t>0.067</w:t>
            </w:r>
          </w:p>
        </w:tc>
      </w:tr>
      <w:tr w14:paraId="494BFF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8" w:hRule="atLeast"/>
        </w:trPr>
        <w:tc>
          <w:tcPr>
            <w:tcW w:w="1006" w:type="dxa"/>
            <w:vAlign w:val="top"/>
          </w:tcPr>
          <w:p w14:paraId="4C51263C">
            <w:pPr>
              <w:spacing w:before="163" w:line="205" w:lineRule="auto"/>
              <w:ind w:left="137"/>
              <w:rPr>
                <w:rFonts w:ascii="Arial" w:hAnsi="Arial" w:eastAsia="Arial" w:cs="Arial"/>
                <w:sz w:val="22"/>
                <w:szCs w:val="22"/>
              </w:rPr>
            </w:pPr>
            <w:r>
              <w:rPr>
                <w:rFonts w:ascii="Arial" w:hAnsi="Arial" w:eastAsia="Arial" w:cs="Arial"/>
                <w:spacing w:val="-1"/>
                <w:sz w:val="22"/>
                <w:szCs w:val="22"/>
              </w:rPr>
              <w:t>C1</w:t>
            </w:r>
          </w:p>
        </w:tc>
        <w:tc>
          <w:tcPr>
            <w:tcW w:w="2173" w:type="dxa"/>
            <w:vAlign w:val="top"/>
          </w:tcPr>
          <w:p w14:paraId="0CA009FF">
            <w:pPr>
              <w:spacing w:before="94" w:line="314" w:lineRule="exact"/>
              <w:ind w:left="1125"/>
              <w:rPr>
                <w:rFonts w:ascii="Arial" w:hAnsi="Arial" w:eastAsia="Arial" w:cs="Arial"/>
                <w:sz w:val="22"/>
                <w:szCs w:val="22"/>
              </w:rPr>
            </w:pPr>
            <w:r>
              <w:rPr>
                <w:rFonts w:ascii="Arial" w:hAnsi="Arial" w:eastAsia="Arial" w:cs="Arial"/>
                <w:spacing w:val="-2"/>
                <w:position w:val="2"/>
                <w:sz w:val="22"/>
                <w:szCs w:val="22"/>
              </w:rPr>
              <w:t>0.130</w:t>
            </w:r>
          </w:p>
        </w:tc>
        <w:tc>
          <w:tcPr>
            <w:tcW w:w="2340" w:type="dxa"/>
            <w:vAlign w:val="top"/>
          </w:tcPr>
          <w:p w14:paraId="1D8FD2E0">
            <w:pPr>
              <w:spacing w:before="94" w:line="314" w:lineRule="exact"/>
              <w:ind w:left="1157"/>
              <w:rPr>
                <w:rFonts w:ascii="Arial" w:hAnsi="Arial" w:eastAsia="Arial" w:cs="Arial"/>
                <w:sz w:val="22"/>
                <w:szCs w:val="22"/>
              </w:rPr>
            </w:pPr>
            <w:r>
              <w:rPr>
                <w:rFonts w:ascii="Arial" w:hAnsi="Arial" w:eastAsia="Arial" w:cs="Arial"/>
                <w:spacing w:val="-2"/>
                <w:position w:val="2"/>
                <w:sz w:val="22"/>
                <w:szCs w:val="22"/>
              </w:rPr>
              <w:t>0.247</w:t>
            </w:r>
          </w:p>
        </w:tc>
        <w:tc>
          <w:tcPr>
            <w:tcW w:w="2681" w:type="dxa"/>
            <w:vAlign w:val="top"/>
          </w:tcPr>
          <w:p w14:paraId="47ABD651">
            <w:pPr>
              <w:spacing w:before="94" w:line="314" w:lineRule="exact"/>
              <w:ind w:left="1129"/>
              <w:rPr>
                <w:rFonts w:ascii="Arial" w:hAnsi="Arial" w:eastAsia="Arial" w:cs="Arial"/>
                <w:sz w:val="22"/>
                <w:szCs w:val="22"/>
              </w:rPr>
            </w:pPr>
            <w:r>
              <w:rPr>
                <w:rFonts w:ascii="Arial" w:hAnsi="Arial" w:eastAsia="Arial" w:cs="Arial"/>
                <w:spacing w:val="-2"/>
                <w:position w:val="2"/>
                <w:sz w:val="22"/>
                <w:szCs w:val="22"/>
              </w:rPr>
              <w:t>0.177</w:t>
            </w:r>
          </w:p>
        </w:tc>
      </w:tr>
      <w:tr w14:paraId="0FB948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8" w:hRule="atLeast"/>
        </w:trPr>
        <w:tc>
          <w:tcPr>
            <w:tcW w:w="1006" w:type="dxa"/>
            <w:vAlign w:val="top"/>
          </w:tcPr>
          <w:p w14:paraId="4F9182C8">
            <w:pPr>
              <w:spacing w:before="165" w:line="205" w:lineRule="auto"/>
              <w:ind w:left="137"/>
              <w:rPr>
                <w:rFonts w:ascii="Arial" w:hAnsi="Arial" w:eastAsia="Arial" w:cs="Arial"/>
                <w:sz w:val="22"/>
                <w:szCs w:val="22"/>
              </w:rPr>
            </w:pPr>
            <w:r>
              <w:rPr>
                <w:rFonts w:ascii="Arial" w:hAnsi="Arial" w:eastAsia="Arial" w:cs="Arial"/>
                <w:spacing w:val="-1"/>
                <w:sz w:val="22"/>
                <w:szCs w:val="22"/>
              </w:rPr>
              <w:t>C2</w:t>
            </w:r>
          </w:p>
        </w:tc>
        <w:tc>
          <w:tcPr>
            <w:tcW w:w="2173" w:type="dxa"/>
            <w:vAlign w:val="top"/>
          </w:tcPr>
          <w:p w14:paraId="7EF9680C">
            <w:pPr>
              <w:spacing w:before="96" w:line="313" w:lineRule="exact"/>
              <w:ind w:left="1125"/>
              <w:rPr>
                <w:rFonts w:ascii="Arial" w:hAnsi="Arial" w:eastAsia="Arial" w:cs="Arial"/>
                <w:sz w:val="22"/>
                <w:szCs w:val="22"/>
              </w:rPr>
            </w:pPr>
            <w:r>
              <w:rPr>
                <w:rFonts w:ascii="Arial" w:hAnsi="Arial" w:eastAsia="Arial" w:cs="Arial"/>
                <w:spacing w:val="-2"/>
                <w:position w:val="2"/>
                <w:sz w:val="22"/>
                <w:szCs w:val="22"/>
              </w:rPr>
              <w:t>0.130</w:t>
            </w:r>
          </w:p>
        </w:tc>
        <w:tc>
          <w:tcPr>
            <w:tcW w:w="2340" w:type="dxa"/>
            <w:vAlign w:val="top"/>
          </w:tcPr>
          <w:p w14:paraId="1A9CE0A7">
            <w:pPr>
              <w:spacing w:before="96" w:line="313" w:lineRule="exact"/>
              <w:ind w:left="1157"/>
              <w:rPr>
                <w:rFonts w:ascii="Arial" w:hAnsi="Arial" w:eastAsia="Arial" w:cs="Arial"/>
                <w:sz w:val="22"/>
                <w:szCs w:val="22"/>
              </w:rPr>
            </w:pPr>
            <w:r>
              <w:rPr>
                <w:rFonts w:ascii="Arial" w:hAnsi="Arial" w:eastAsia="Arial" w:cs="Arial"/>
                <w:spacing w:val="-2"/>
                <w:position w:val="2"/>
                <w:sz w:val="22"/>
                <w:szCs w:val="22"/>
              </w:rPr>
              <w:t>0.103</w:t>
            </w:r>
          </w:p>
        </w:tc>
        <w:tc>
          <w:tcPr>
            <w:tcW w:w="2681" w:type="dxa"/>
            <w:vAlign w:val="top"/>
          </w:tcPr>
          <w:p w14:paraId="7A28A74C">
            <w:pPr>
              <w:spacing w:before="96" w:line="313" w:lineRule="exact"/>
              <w:ind w:left="1129"/>
              <w:rPr>
                <w:rFonts w:ascii="Arial" w:hAnsi="Arial" w:eastAsia="Arial" w:cs="Arial"/>
                <w:sz w:val="22"/>
                <w:szCs w:val="22"/>
              </w:rPr>
            </w:pPr>
            <w:r>
              <w:rPr>
                <w:rFonts w:ascii="Arial" w:hAnsi="Arial" w:eastAsia="Arial" w:cs="Arial"/>
                <w:spacing w:val="-2"/>
                <w:position w:val="2"/>
                <w:sz w:val="22"/>
                <w:szCs w:val="22"/>
              </w:rPr>
              <w:t>0.119</w:t>
            </w:r>
          </w:p>
        </w:tc>
      </w:tr>
      <w:tr w14:paraId="705797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9" w:hRule="atLeast"/>
        </w:trPr>
        <w:tc>
          <w:tcPr>
            <w:tcW w:w="1006" w:type="dxa"/>
            <w:vAlign w:val="top"/>
          </w:tcPr>
          <w:p w14:paraId="03E1DEB8">
            <w:pPr>
              <w:spacing w:before="95" w:line="314" w:lineRule="exact"/>
              <w:ind w:left="137"/>
              <w:rPr>
                <w:rFonts w:ascii="Arial" w:hAnsi="Arial" w:eastAsia="Arial" w:cs="Arial"/>
                <w:sz w:val="22"/>
                <w:szCs w:val="22"/>
              </w:rPr>
            </w:pPr>
            <w:r>
              <w:rPr>
                <w:rFonts w:ascii="Arial" w:hAnsi="Arial" w:eastAsia="Arial" w:cs="Arial"/>
                <w:spacing w:val="-1"/>
                <w:position w:val="2"/>
                <w:sz w:val="22"/>
                <w:szCs w:val="22"/>
              </w:rPr>
              <w:t>C3</w:t>
            </w:r>
          </w:p>
        </w:tc>
        <w:tc>
          <w:tcPr>
            <w:tcW w:w="2173" w:type="dxa"/>
            <w:vAlign w:val="top"/>
          </w:tcPr>
          <w:p w14:paraId="5DBEF0E3">
            <w:pPr>
              <w:spacing w:before="95" w:line="314" w:lineRule="exact"/>
              <w:ind w:left="1125"/>
              <w:rPr>
                <w:rFonts w:ascii="Arial" w:hAnsi="Arial" w:eastAsia="Arial" w:cs="Arial"/>
                <w:sz w:val="22"/>
                <w:szCs w:val="22"/>
              </w:rPr>
            </w:pPr>
            <w:r>
              <w:rPr>
                <w:rFonts w:ascii="Arial" w:hAnsi="Arial" w:eastAsia="Arial" w:cs="Arial"/>
                <w:spacing w:val="-2"/>
                <w:position w:val="2"/>
                <w:sz w:val="22"/>
                <w:szCs w:val="22"/>
              </w:rPr>
              <w:t>0.126</w:t>
            </w:r>
          </w:p>
        </w:tc>
        <w:tc>
          <w:tcPr>
            <w:tcW w:w="2340" w:type="dxa"/>
            <w:vAlign w:val="top"/>
          </w:tcPr>
          <w:p w14:paraId="4907CADD">
            <w:pPr>
              <w:spacing w:before="95" w:line="314" w:lineRule="exact"/>
              <w:ind w:left="1157"/>
              <w:rPr>
                <w:rFonts w:ascii="Arial" w:hAnsi="Arial" w:eastAsia="Arial" w:cs="Arial"/>
                <w:sz w:val="22"/>
                <w:szCs w:val="22"/>
              </w:rPr>
            </w:pPr>
            <w:r>
              <w:rPr>
                <w:rFonts w:ascii="Arial" w:hAnsi="Arial" w:eastAsia="Arial" w:cs="Arial"/>
                <w:spacing w:val="-2"/>
                <w:position w:val="2"/>
                <w:sz w:val="22"/>
                <w:szCs w:val="22"/>
              </w:rPr>
              <w:t>0.159</w:t>
            </w:r>
          </w:p>
        </w:tc>
        <w:tc>
          <w:tcPr>
            <w:tcW w:w="2681" w:type="dxa"/>
            <w:vAlign w:val="top"/>
          </w:tcPr>
          <w:p w14:paraId="4A4BEC24">
            <w:pPr>
              <w:spacing w:before="97" w:line="314" w:lineRule="exact"/>
              <w:ind w:left="1129"/>
              <w:rPr>
                <w:rFonts w:ascii="Arial" w:hAnsi="Arial" w:eastAsia="Arial" w:cs="Arial"/>
                <w:sz w:val="22"/>
                <w:szCs w:val="22"/>
              </w:rPr>
            </w:pPr>
            <w:r>
              <w:rPr>
                <w:rFonts w:ascii="Arial" w:hAnsi="Arial" w:eastAsia="Arial" w:cs="Arial"/>
                <w:spacing w:val="-2"/>
                <w:position w:val="2"/>
                <w:sz w:val="22"/>
                <w:szCs w:val="22"/>
              </w:rPr>
              <w:t>0.139</w:t>
            </w:r>
          </w:p>
        </w:tc>
      </w:tr>
      <w:tr w14:paraId="6CEC7F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6" w:hRule="atLeast"/>
        </w:trPr>
        <w:tc>
          <w:tcPr>
            <w:tcW w:w="1006" w:type="dxa"/>
            <w:vAlign w:val="top"/>
          </w:tcPr>
          <w:p w14:paraId="76207922">
            <w:pPr>
              <w:spacing w:before="165" w:line="205" w:lineRule="auto"/>
              <w:ind w:left="137"/>
              <w:rPr>
                <w:rFonts w:ascii="Arial" w:hAnsi="Arial" w:eastAsia="Arial" w:cs="Arial"/>
                <w:sz w:val="22"/>
                <w:szCs w:val="22"/>
              </w:rPr>
            </w:pPr>
            <w:r>
              <w:rPr>
                <w:rFonts w:ascii="Arial" w:hAnsi="Arial" w:eastAsia="Arial" w:cs="Arial"/>
                <w:spacing w:val="-1"/>
                <w:sz w:val="22"/>
                <w:szCs w:val="22"/>
              </w:rPr>
              <w:t>C4</w:t>
            </w:r>
          </w:p>
        </w:tc>
        <w:tc>
          <w:tcPr>
            <w:tcW w:w="2173" w:type="dxa"/>
            <w:vAlign w:val="top"/>
          </w:tcPr>
          <w:p w14:paraId="7475A00C">
            <w:pPr>
              <w:spacing w:before="96" w:line="313" w:lineRule="exact"/>
              <w:ind w:left="1125"/>
              <w:rPr>
                <w:rFonts w:ascii="Arial" w:hAnsi="Arial" w:eastAsia="Arial" w:cs="Arial"/>
                <w:sz w:val="22"/>
                <w:szCs w:val="22"/>
              </w:rPr>
            </w:pPr>
            <w:r>
              <w:rPr>
                <w:rFonts w:ascii="Arial" w:hAnsi="Arial" w:eastAsia="Arial" w:cs="Arial"/>
                <w:spacing w:val="-2"/>
                <w:position w:val="2"/>
                <w:sz w:val="22"/>
                <w:szCs w:val="22"/>
              </w:rPr>
              <w:t>0.097</w:t>
            </w:r>
          </w:p>
        </w:tc>
        <w:tc>
          <w:tcPr>
            <w:tcW w:w="2340" w:type="dxa"/>
            <w:vAlign w:val="top"/>
          </w:tcPr>
          <w:p w14:paraId="3F919026">
            <w:pPr>
              <w:spacing w:before="96" w:line="313" w:lineRule="exact"/>
              <w:ind w:left="1157"/>
              <w:rPr>
                <w:rFonts w:ascii="Arial" w:hAnsi="Arial" w:eastAsia="Arial" w:cs="Arial"/>
                <w:sz w:val="22"/>
                <w:szCs w:val="22"/>
              </w:rPr>
            </w:pPr>
            <w:r>
              <w:rPr>
                <w:rFonts w:ascii="Arial" w:hAnsi="Arial" w:eastAsia="Arial" w:cs="Arial"/>
                <w:spacing w:val="-2"/>
                <w:position w:val="2"/>
                <w:sz w:val="22"/>
                <w:szCs w:val="22"/>
              </w:rPr>
              <w:t>0.049</w:t>
            </w:r>
          </w:p>
        </w:tc>
        <w:tc>
          <w:tcPr>
            <w:tcW w:w="2681" w:type="dxa"/>
            <w:vAlign w:val="top"/>
          </w:tcPr>
          <w:p w14:paraId="470118F3">
            <w:pPr>
              <w:spacing w:before="96" w:line="313" w:lineRule="exact"/>
              <w:ind w:left="1129"/>
              <w:rPr>
                <w:rFonts w:ascii="Arial" w:hAnsi="Arial" w:eastAsia="Arial" w:cs="Arial"/>
                <w:sz w:val="22"/>
                <w:szCs w:val="22"/>
              </w:rPr>
            </w:pPr>
            <w:r>
              <w:rPr>
                <w:rFonts w:ascii="Arial" w:hAnsi="Arial" w:eastAsia="Arial" w:cs="Arial"/>
                <w:spacing w:val="-2"/>
                <w:position w:val="2"/>
                <w:sz w:val="22"/>
                <w:szCs w:val="22"/>
              </w:rPr>
              <w:t>0.078</w:t>
            </w:r>
          </w:p>
        </w:tc>
      </w:tr>
      <w:tr w14:paraId="7EDB98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23" w:hRule="atLeast"/>
        </w:trPr>
        <w:tc>
          <w:tcPr>
            <w:tcW w:w="1006" w:type="dxa"/>
            <w:tcBorders>
              <w:bottom w:val="single" w:color="000000" w:sz="4" w:space="0"/>
            </w:tcBorders>
            <w:vAlign w:val="top"/>
          </w:tcPr>
          <w:p w14:paraId="7B91AC5E">
            <w:pPr>
              <w:spacing w:before="97" w:line="313" w:lineRule="exact"/>
              <w:ind w:left="137"/>
              <w:rPr>
                <w:rFonts w:ascii="Arial" w:hAnsi="Arial" w:eastAsia="Arial" w:cs="Arial"/>
                <w:sz w:val="22"/>
                <w:szCs w:val="22"/>
              </w:rPr>
            </w:pPr>
            <w:r>
              <w:rPr>
                <w:rFonts w:ascii="Arial" w:hAnsi="Arial" w:eastAsia="Arial" w:cs="Arial"/>
                <w:spacing w:val="-1"/>
                <w:position w:val="2"/>
                <w:sz w:val="22"/>
                <w:szCs w:val="22"/>
              </w:rPr>
              <w:t>C5</w:t>
            </w:r>
          </w:p>
        </w:tc>
        <w:tc>
          <w:tcPr>
            <w:tcW w:w="2173" w:type="dxa"/>
            <w:tcBorders>
              <w:bottom w:val="single" w:color="000000" w:sz="4" w:space="0"/>
            </w:tcBorders>
            <w:vAlign w:val="top"/>
          </w:tcPr>
          <w:p w14:paraId="685FF2D2">
            <w:pPr>
              <w:spacing w:before="99" w:line="314" w:lineRule="exact"/>
              <w:ind w:left="1125"/>
              <w:rPr>
                <w:rFonts w:ascii="Arial" w:hAnsi="Arial" w:eastAsia="Arial" w:cs="Arial"/>
                <w:sz w:val="22"/>
                <w:szCs w:val="22"/>
              </w:rPr>
            </w:pPr>
            <w:r>
              <w:rPr>
                <w:rFonts w:ascii="Arial" w:hAnsi="Arial" w:eastAsia="Arial" w:cs="Arial"/>
                <w:spacing w:val="-2"/>
                <w:position w:val="2"/>
                <w:sz w:val="22"/>
                <w:szCs w:val="22"/>
              </w:rPr>
              <w:t>0.097</w:t>
            </w:r>
          </w:p>
        </w:tc>
        <w:tc>
          <w:tcPr>
            <w:tcW w:w="2340" w:type="dxa"/>
            <w:tcBorders>
              <w:bottom w:val="single" w:color="000000" w:sz="4" w:space="0"/>
            </w:tcBorders>
            <w:vAlign w:val="top"/>
          </w:tcPr>
          <w:p w14:paraId="68C41653">
            <w:pPr>
              <w:spacing w:before="97" w:line="313" w:lineRule="exact"/>
              <w:ind w:left="1157"/>
              <w:rPr>
                <w:rFonts w:ascii="Arial" w:hAnsi="Arial" w:eastAsia="Arial" w:cs="Arial"/>
                <w:sz w:val="22"/>
                <w:szCs w:val="22"/>
              </w:rPr>
            </w:pPr>
            <w:r>
              <w:rPr>
                <w:rFonts w:ascii="Arial" w:hAnsi="Arial" w:eastAsia="Arial" w:cs="Arial"/>
                <w:spacing w:val="-2"/>
                <w:position w:val="2"/>
                <w:sz w:val="22"/>
                <w:szCs w:val="22"/>
              </w:rPr>
              <w:t>0.024</w:t>
            </w:r>
          </w:p>
        </w:tc>
        <w:tc>
          <w:tcPr>
            <w:tcW w:w="2681" w:type="dxa"/>
            <w:tcBorders>
              <w:bottom w:val="single" w:color="000000" w:sz="4" w:space="0"/>
            </w:tcBorders>
            <w:vAlign w:val="top"/>
          </w:tcPr>
          <w:p w14:paraId="216EE214">
            <w:pPr>
              <w:spacing w:before="97" w:line="313" w:lineRule="exact"/>
              <w:ind w:left="1129"/>
              <w:rPr>
                <w:rFonts w:ascii="Arial" w:hAnsi="Arial" w:eastAsia="Arial" w:cs="Arial"/>
                <w:sz w:val="22"/>
                <w:szCs w:val="22"/>
              </w:rPr>
            </w:pPr>
            <w:r>
              <w:rPr>
                <w:rFonts w:ascii="Arial" w:hAnsi="Arial" w:eastAsia="Arial" w:cs="Arial"/>
                <w:spacing w:val="-2"/>
                <w:position w:val="2"/>
                <w:sz w:val="22"/>
                <w:szCs w:val="22"/>
              </w:rPr>
              <w:t>0.068</w:t>
            </w:r>
          </w:p>
        </w:tc>
      </w:tr>
    </w:tbl>
    <w:p w14:paraId="08739B5C">
      <w:pPr>
        <w:rPr>
          <w:rFonts w:ascii="Arial"/>
          <w:sz w:val="21"/>
        </w:rPr>
      </w:pPr>
    </w:p>
    <w:p w14:paraId="620262F2">
      <w:pPr>
        <w:rPr>
          <w:rFonts w:ascii="Arial" w:hAnsi="Arial" w:eastAsia="Arial" w:cs="Arial"/>
          <w:sz w:val="21"/>
          <w:szCs w:val="21"/>
        </w:rPr>
        <w:sectPr>
          <w:headerReference r:id="rId21" w:type="default"/>
          <w:pgSz w:w="11906" w:h="16839"/>
          <w:pgMar w:top="1370" w:right="1401" w:bottom="400" w:left="1416" w:header="861" w:footer="0" w:gutter="0"/>
          <w:cols w:space="720" w:num="1"/>
        </w:sectPr>
      </w:pPr>
    </w:p>
    <w:p w14:paraId="0235BB25">
      <w:pPr>
        <w:spacing w:before="60" w:line="4244" w:lineRule="exact"/>
        <w:ind w:firstLine="946"/>
      </w:pPr>
      <w:r>
        <w:rPr>
          <w:position w:val="-84"/>
        </w:rPr>
        <w:drawing>
          <wp:inline distT="0" distB="0" distL="0" distR="0">
            <wp:extent cx="4552315" cy="269430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50"/>
                    <a:stretch>
                      <a:fillRect/>
                    </a:stretch>
                  </pic:blipFill>
                  <pic:spPr>
                    <a:xfrm>
                      <a:off x="0" y="0"/>
                      <a:ext cx="4552940" cy="2694751"/>
                    </a:xfrm>
                    <a:prstGeom prst="rect">
                      <a:avLst/>
                    </a:prstGeom>
                  </pic:spPr>
                </pic:pic>
              </a:graphicData>
            </a:graphic>
          </wp:inline>
        </w:drawing>
      </w:r>
    </w:p>
    <w:p w14:paraId="64D55FA4">
      <w:pPr>
        <w:spacing w:line="241" w:lineRule="auto"/>
        <w:rPr>
          <w:rFonts w:ascii="Arial"/>
          <w:sz w:val="21"/>
        </w:rPr>
      </w:pPr>
    </w:p>
    <w:p w14:paraId="276335AC">
      <w:pPr>
        <w:pStyle w:val="2"/>
        <w:spacing w:before="65" w:line="221" w:lineRule="auto"/>
        <w:ind w:left="1335"/>
        <w:rPr>
          <w:sz w:val="20"/>
          <w:szCs w:val="20"/>
        </w:rPr>
      </w:pPr>
      <w:bookmarkStart w:id="34" w:name="bookmark58"/>
      <w:bookmarkEnd w:id="34"/>
      <w:r>
        <w:rPr>
          <w:b/>
          <w:bCs/>
          <w:spacing w:val="-1"/>
          <w:sz w:val="20"/>
          <w:szCs w:val="20"/>
        </w:rPr>
        <w:t>图</w:t>
      </w:r>
      <w:r>
        <w:rPr>
          <w:rFonts w:ascii="Times New Roman" w:hAnsi="Times New Roman" w:eastAsia="Times New Roman" w:cs="Times New Roman"/>
          <w:b/>
          <w:bCs/>
          <w:spacing w:val="-1"/>
          <w:sz w:val="20"/>
          <w:szCs w:val="20"/>
        </w:rPr>
        <w:t xml:space="preserve">9 </w:t>
      </w:r>
      <w:r>
        <w:rPr>
          <w:b/>
          <w:bCs/>
          <w:spacing w:val="-1"/>
          <w:sz w:val="20"/>
          <w:szCs w:val="20"/>
        </w:rPr>
        <w:t>六国风险评估指数标准化雷达图</w:t>
      </w:r>
    </w:p>
    <w:p w14:paraId="5FEBEFE7">
      <w:pPr>
        <w:spacing w:line="304" w:lineRule="auto"/>
        <w:rPr>
          <w:rFonts w:ascii="Arial"/>
          <w:sz w:val="21"/>
        </w:rPr>
      </w:pPr>
    </w:p>
    <w:p w14:paraId="068B17B5">
      <w:pPr>
        <w:spacing w:line="305" w:lineRule="auto"/>
        <w:rPr>
          <w:rFonts w:ascii="Arial"/>
          <w:sz w:val="21"/>
        </w:rPr>
      </w:pPr>
    </w:p>
    <w:p w14:paraId="360CB114">
      <w:pPr>
        <w:pStyle w:val="2"/>
        <w:spacing w:before="74" w:line="218" w:lineRule="auto"/>
        <w:ind w:left="367"/>
      </w:pPr>
      <w:r>
        <w:t>采用综合风险评分公式计算各国评分，进一步评估风险水平，结果如图</w:t>
      </w:r>
      <w:r>
        <w:fldChar w:fldCharType="begin"/>
      </w:r>
      <w:r>
        <w:instrText xml:space="preserve"> HYPERLINK \l "bookmark60" </w:instrText>
      </w:r>
      <w:r>
        <w:fldChar w:fldCharType="separate"/>
      </w:r>
      <w:r>
        <w:rPr>
          <w:rFonts w:ascii="Arial" w:hAnsi="Arial" w:eastAsia="Arial" w:cs="Arial"/>
          <w:spacing w:val="-1"/>
          <w:sz w:val="22"/>
          <w:szCs w:val="22"/>
        </w:rPr>
        <w:t>11</w:t>
      </w:r>
      <w:r>
        <w:rPr>
          <w:rFonts w:ascii="Arial" w:hAnsi="Arial" w:eastAsia="Arial" w:cs="Arial"/>
          <w:spacing w:val="-1"/>
          <w:sz w:val="22"/>
          <w:szCs w:val="22"/>
        </w:rPr>
        <w:fldChar w:fldCharType="end"/>
      </w:r>
      <w:r>
        <w:rPr>
          <w:spacing w:val="-1"/>
        </w:rPr>
        <w:t>所示。</w:t>
      </w:r>
    </w:p>
    <w:p w14:paraId="22EABE0F">
      <w:pPr>
        <w:spacing w:line="429" w:lineRule="auto"/>
        <w:rPr>
          <w:rFonts w:ascii="Arial"/>
          <w:sz w:val="21"/>
        </w:rPr>
      </w:pPr>
    </w:p>
    <w:p w14:paraId="0AF46A5B">
      <w:pPr>
        <w:spacing w:line="2869" w:lineRule="exact"/>
        <w:ind w:firstLine="946"/>
      </w:pPr>
      <w:r>
        <w:rPr>
          <w:position w:val="-57"/>
        </w:rPr>
        <w:drawing>
          <wp:inline distT="0" distB="0" distL="0" distR="0">
            <wp:extent cx="4551045" cy="1821180"/>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51"/>
                    <a:stretch>
                      <a:fillRect/>
                    </a:stretch>
                  </pic:blipFill>
                  <pic:spPr>
                    <a:xfrm>
                      <a:off x="0" y="0"/>
                      <a:ext cx="4551417" cy="1821396"/>
                    </a:xfrm>
                    <a:prstGeom prst="rect">
                      <a:avLst/>
                    </a:prstGeom>
                  </pic:spPr>
                </pic:pic>
              </a:graphicData>
            </a:graphic>
          </wp:inline>
        </w:drawing>
      </w:r>
    </w:p>
    <w:p w14:paraId="423BDB81">
      <w:pPr>
        <w:pStyle w:val="2"/>
        <w:spacing w:before="298" w:line="226" w:lineRule="auto"/>
        <w:ind w:left="3178"/>
        <w:rPr>
          <w:sz w:val="20"/>
          <w:szCs w:val="20"/>
        </w:rPr>
      </w:pPr>
      <w:r>
        <w:rPr>
          <w:b/>
          <w:bCs/>
          <w:sz w:val="20"/>
          <w:szCs w:val="20"/>
        </w:rPr>
        <w:t>图</w:t>
      </w:r>
      <w:r>
        <w:rPr>
          <w:rFonts w:ascii="Times New Roman" w:hAnsi="Times New Roman" w:eastAsia="Times New Roman" w:cs="Times New Roman"/>
          <w:b/>
          <w:bCs/>
          <w:sz w:val="20"/>
          <w:szCs w:val="20"/>
        </w:rPr>
        <w:t>10 K</w:t>
      </w:r>
      <w:r>
        <w:rPr>
          <w:b/>
          <w:bCs/>
          <w:sz w:val="20"/>
          <w:szCs w:val="20"/>
        </w:rPr>
        <w:t>均值聚类</w:t>
      </w:r>
    </w:p>
    <w:p w14:paraId="1C8F12FB">
      <w:pPr>
        <w:spacing w:line="226" w:lineRule="auto"/>
        <w:rPr>
          <w:sz w:val="20"/>
          <w:szCs w:val="20"/>
        </w:rPr>
        <w:sectPr>
          <w:headerReference r:id="rId22" w:type="default"/>
          <w:pgSz w:w="11906" w:h="16839"/>
          <w:pgMar w:top="1370" w:right="1423" w:bottom="400" w:left="1416" w:header="861" w:footer="0" w:gutter="0"/>
          <w:cols w:space="720" w:num="1"/>
        </w:sectPr>
      </w:pPr>
    </w:p>
    <w:p w14:paraId="129D22F1">
      <w:pPr>
        <w:spacing w:before="65" w:line="6329" w:lineRule="exact"/>
        <w:ind w:firstLine="946"/>
      </w:pPr>
      <w:r>
        <w:rPr>
          <w:position w:val="-126"/>
        </w:rPr>
        <w:drawing>
          <wp:inline distT="0" distB="0" distL="0" distR="0">
            <wp:extent cx="4552315" cy="401891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52"/>
                    <a:stretch>
                      <a:fillRect/>
                    </a:stretch>
                  </pic:blipFill>
                  <pic:spPr>
                    <a:xfrm>
                      <a:off x="0" y="0"/>
                      <a:ext cx="4552940" cy="4019265"/>
                    </a:xfrm>
                    <a:prstGeom prst="rect">
                      <a:avLst/>
                    </a:prstGeom>
                  </pic:spPr>
                </pic:pic>
              </a:graphicData>
            </a:graphic>
          </wp:inline>
        </w:drawing>
      </w:r>
    </w:p>
    <w:p w14:paraId="79FB165B">
      <w:pPr>
        <w:pStyle w:val="2"/>
        <w:spacing w:before="282" w:line="228" w:lineRule="auto"/>
        <w:ind w:left="1110"/>
        <w:rPr>
          <w:sz w:val="20"/>
          <w:szCs w:val="20"/>
        </w:rPr>
      </w:pPr>
      <w:bookmarkStart w:id="35" w:name="bookmark60"/>
      <w:bookmarkEnd w:id="35"/>
      <w:r>
        <w:rPr>
          <w:b/>
          <w:bCs/>
          <w:spacing w:val="4"/>
          <w:sz w:val="20"/>
          <w:szCs w:val="20"/>
        </w:rPr>
        <w:t>图</w:t>
      </w:r>
      <w:r>
        <w:rPr>
          <w:rFonts w:ascii="Times New Roman" w:hAnsi="Times New Roman" w:eastAsia="Times New Roman" w:cs="Times New Roman"/>
          <w:b/>
          <w:bCs/>
          <w:spacing w:val="4"/>
          <w:sz w:val="20"/>
          <w:szCs w:val="20"/>
        </w:rPr>
        <w:t xml:space="preserve">11 </w:t>
      </w:r>
      <w:r>
        <w:rPr>
          <w:b/>
          <w:bCs/>
          <w:spacing w:val="4"/>
          <w:sz w:val="20"/>
          <w:szCs w:val="20"/>
        </w:rPr>
        <w:t>各国风险加权评分雷达图（标准化）</w:t>
      </w:r>
    </w:p>
    <w:p w14:paraId="7992F30B">
      <w:pPr>
        <w:spacing w:line="317" w:lineRule="auto"/>
        <w:rPr>
          <w:rFonts w:ascii="Arial"/>
          <w:sz w:val="21"/>
        </w:rPr>
      </w:pPr>
    </w:p>
    <w:p w14:paraId="0CC91859">
      <w:pPr>
        <w:spacing w:line="318" w:lineRule="auto"/>
        <w:rPr>
          <w:rFonts w:ascii="Arial"/>
          <w:sz w:val="21"/>
        </w:rPr>
      </w:pPr>
    </w:p>
    <w:p w14:paraId="168774E7">
      <w:pPr>
        <w:pStyle w:val="2"/>
        <w:spacing w:before="65" w:line="222" w:lineRule="auto"/>
        <w:ind w:left="1339"/>
        <w:rPr>
          <w:sz w:val="20"/>
          <w:szCs w:val="20"/>
        </w:rPr>
      </w:pPr>
      <w:bookmarkStart w:id="36" w:name="bookmark62"/>
      <w:bookmarkEnd w:id="36"/>
      <w:r>
        <w:rPr>
          <w:b/>
          <w:bCs/>
          <w:sz w:val="20"/>
          <w:szCs w:val="20"/>
        </w:rPr>
        <w:t>表</w:t>
      </w:r>
      <w:r>
        <w:rPr>
          <w:rFonts w:ascii="Times New Roman" w:hAnsi="Times New Roman" w:eastAsia="Times New Roman" w:cs="Times New Roman"/>
          <w:b/>
          <w:bCs/>
          <w:sz w:val="20"/>
          <w:szCs w:val="20"/>
        </w:rPr>
        <w:t xml:space="preserve">9 </w:t>
      </w:r>
      <w:r>
        <w:rPr>
          <w:b/>
          <w:bCs/>
          <w:sz w:val="20"/>
          <w:szCs w:val="20"/>
        </w:rPr>
        <w:t>代表性国家的风险评分与分类</w:t>
      </w:r>
    </w:p>
    <w:p w14:paraId="18508104">
      <w:pPr>
        <w:spacing w:line="208" w:lineRule="exact"/>
      </w:pPr>
    </w:p>
    <w:tbl>
      <w:tblPr>
        <w:tblStyle w:val="5"/>
        <w:tblW w:w="6861" w:type="dxa"/>
        <w:tblInd w:w="110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067"/>
        <w:gridCol w:w="2890"/>
        <w:gridCol w:w="1904"/>
      </w:tblGrid>
      <w:tr w14:paraId="297C2E1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08" w:hRule="atLeast"/>
        </w:trPr>
        <w:tc>
          <w:tcPr>
            <w:tcW w:w="2067" w:type="dxa"/>
            <w:tcBorders>
              <w:top w:val="single" w:color="000000" w:sz="4" w:space="0"/>
              <w:bottom w:val="single" w:color="000000" w:sz="2" w:space="0"/>
            </w:tcBorders>
            <w:vAlign w:val="top"/>
          </w:tcPr>
          <w:p w14:paraId="0B93732B">
            <w:pPr>
              <w:pStyle w:val="6"/>
              <w:spacing w:before="253" w:line="227" w:lineRule="auto"/>
              <w:ind w:left="172"/>
              <w:rPr>
                <w:sz w:val="22"/>
                <w:szCs w:val="22"/>
              </w:rPr>
            </w:pPr>
            <w:r>
              <w:rPr>
                <w:b/>
                <w:bCs/>
                <w:spacing w:val="-11"/>
                <w:sz w:val="22"/>
                <w:szCs w:val="22"/>
              </w:rPr>
              <w:t>国家</w:t>
            </w:r>
          </w:p>
        </w:tc>
        <w:tc>
          <w:tcPr>
            <w:tcW w:w="2890" w:type="dxa"/>
            <w:tcBorders>
              <w:top w:val="single" w:color="000000" w:sz="4" w:space="0"/>
              <w:bottom w:val="single" w:color="000000" w:sz="2" w:space="0"/>
            </w:tcBorders>
            <w:vAlign w:val="top"/>
          </w:tcPr>
          <w:p w14:paraId="21D38B98">
            <w:pPr>
              <w:pStyle w:val="6"/>
              <w:spacing w:before="255" w:line="225" w:lineRule="auto"/>
              <w:ind w:left="429"/>
              <w:rPr>
                <w:sz w:val="22"/>
                <w:szCs w:val="22"/>
              </w:rPr>
            </w:pPr>
            <w:r>
              <w:rPr>
                <w:b/>
                <w:bCs/>
                <w:spacing w:val="1"/>
                <w:sz w:val="22"/>
                <w:szCs w:val="22"/>
              </w:rPr>
              <w:t>综合风险评分</w:t>
            </w:r>
          </w:p>
        </w:tc>
        <w:tc>
          <w:tcPr>
            <w:tcW w:w="1904" w:type="dxa"/>
            <w:tcBorders>
              <w:top w:val="single" w:color="000000" w:sz="4" w:space="0"/>
              <w:bottom w:val="single" w:color="000000" w:sz="2" w:space="0"/>
            </w:tcBorders>
            <w:vAlign w:val="top"/>
          </w:tcPr>
          <w:p w14:paraId="0A06A9D8">
            <w:pPr>
              <w:pStyle w:val="6"/>
              <w:spacing w:before="258" w:line="226" w:lineRule="auto"/>
              <w:ind w:left="626"/>
              <w:rPr>
                <w:sz w:val="17"/>
                <w:szCs w:val="17"/>
              </w:rPr>
            </w:pPr>
            <w:r>
              <w:rPr>
                <w:b/>
                <w:bCs/>
                <w:spacing w:val="2"/>
                <w:sz w:val="17"/>
                <w:szCs w:val="17"/>
              </w:rPr>
              <w:t>风险等级</w:t>
            </w:r>
          </w:p>
        </w:tc>
      </w:tr>
      <w:tr w14:paraId="076A8F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91" w:hRule="atLeast"/>
        </w:trPr>
        <w:tc>
          <w:tcPr>
            <w:tcW w:w="2067" w:type="dxa"/>
            <w:tcBorders>
              <w:top w:val="single" w:color="000000" w:sz="2" w:space="0"/>
            </w:tcBorders>
            <w:vAlign w:val="top"/>
          </w:tcPr>
          <w:p w14:paraId="1902E64E">
            <w:pPr>
              <w:pStyle w:val="6"/>
              <w:spacing w:before="249" w:line="219" w:lineRule="auto"/>
              <w:ind w:left="175"/>
            </w:pPr>
            <w:r>
              <w:rPr>
                <w:spacing w:val="-10"/>
              </w:rPr>
              <w:t>日本、韩国</w:t>
            </w:r>
          </w:p>
        </w:tc>
        <w:tc>
          <w:tcPr>
            <w:tcW w:w="2890" w:type="dxa"/>
            <w:tcBorders>
              <w:top w:val="single" w:color="000000" w:sz="2" w:space="0"/>
            </w:tcBorders>
            <w:vAlign w:val="top"/>
          </w:tcPr>
          <w:p w14:paraId="61822705">
            <w:pPr>
              <w:spacing w:before="184" w:line="314" w:lineRule="exact"/>
              <w:ind w:left="1216"/>
              <w:rPr>
                <w:rFonts w:ascii="Arial" w:hAnsi="Arial" w:eastAsia="Arial" w:cs="Arial"/>
                <w:sz w:val="22"/>
                <w:szCs w:val="22"/>
              </w:rPr>
            </w:pPr>
            <w:r>
              <w:rPr>
                <w:rFonts w:ascii="Arial" w:hAnsi="Arial" w:eastAsia="Arial" w:cs="Arial"/>
                <w:spacing w:val="-6"/>
                <w:position w:val="3"/>
                <w:sz w:val="22"/>
                <w:szCs w:val="22"/>
              </w:rPr>
              <w:t>1.000, 0.829</w:t>
            </w:r>
          </w:p>
        </w:tc>
        <w:tc>
          <w:tcPr>
            <w:tcW w:w="1904" w:type="dxa"/>
            <w:tcBorders>
              <w:top w:val="single" w:color="000000" w:sz="2" w:space="0"/>
            </w:tcBorders>
            <w:vAlign w:val="top"/>
          </w:tcPr>
          <w:p w14:paraId="057A640C">
            <w:pPr>
              <w:pStyle w:val="6"/>
              <w:spacing w:before="250" w:line="228" w:lineRule="auto"/>
              <w:ind w:left="681"/>
              <w:rPr>
                <w:sz w:val="22"/>
                <w:szCs w:val="22"/>
              </w:rPr>
            </w:pPr>
            <w:r>
              <w:rPr>
                <w:spacing w:val="2"/>
                <w:sz w:val="22"/>
                <w:szCs w:val="22"/>
              </w:rPr>
              <w:t>高危</w:t>
            </w:r>
          </w:p>
        </w:tc>
      </w:tr>
      <w:tr w14:paraId="42A7BC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8" w:hRule="atLeast"/>
        </w:trPr>
        <w:tc>
          <w:tcPr>
            <w:tcW w:w="2067" w:type="dxa"/>
            <w:vAlign w:val="top"/>
          </w:tcPr>
          <w:p w14:paraId="3D02CC9D">
            <w:pPr>
              <w:pStyle w:val="6"/>
              <w:spacing w:before="125" w:line="219" w:lineRule="auto"/>
              <w:ind w:left="149"/>
            </w:pPr>
            <w:r>
              <w:rPr>
                <w:spacing w:val="-2"/>
              </w:rPr>
              <w:t>美国、加拿大</w:t>
            </w:r>
          </w:p>
        </w:tc>
        <w:tc>
          <w:tcPr>
            <w:tcW w:w="2890" w:type="dxa"/>
            <w:vAlign w:val="top"/>
          </w:tcPr>
          <w:p w14:paraId="3BD84974">
            <w:pPr>
              <w:spacing w:before="81" w:line="313" w:lineRule="exact"/>
              <w:ind w:left="1179"/>
              <w:rPr>
                <w:rFonts w:ascii="Arial" w:hAnsi="Arial" w:eastAsia="Arial" w:cs="Arial"/>
                <w:sz w:val="22"/>
                <w:szCs w:val="22"/>
              </w:rPr>
            </w:pPr>
            <w:r>
              <w:rPr>
                <w:rFonts w:ascii="Arial" w:hAnsi="Arial" w:eastAsia="Arial" w:cs="Arial"/>
                <w:spacing w:val="-3"/>
                <w:position w:val="3"/>
                <w:sz w:val="22"/>
                <w:szCs w:val="22"/>
              </w:rPr>
              <w:t>0.369, 0.186</w:t>
            </w:r>
          </w:p>
        </w:tc>
        <w:tc>
          <w:tcPr>
            <w:tcW w:w="1904" w:type="dxa"/>
            <w:vAlign w:val="top"/>
          </w:tcPr>
          <w:p w14:paraId="5B9DF6DB">
            <w:pPr>
              <w:pStyle w:val="6"/>
              <w:spacing w:before="125" w:line="219" w:lineRule="auto"/>
              <w:ind w:left="527"/>
            </w:pPr>
            <w:r>
              <w:rPr>
                <w:spacing w:val="-8"/>
              </w:rPr>
              <w:t>中等风险</w:t>
            </w:r>
          </w:p>
        </w:tc>
      </w:tr>
      <w:tr w14:paraId="68EFE5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5" w:hRule="atLeast"/>
        </w:trPr>
        <w:tc>
          <w:tcPr>
            <w:tcW w:w="2067" w:type="dxa"/>
            <w:tcBorders>
              <w:bottom w:val="single" w:color="000000" w:sz="4" w:space="0"/>
            </w:tcBorders>
            <w:vAlign w:val="top"/>
          </w:tcPr>
          <w:p w14:paraId="653F0719">
            <w:pPr>
              <w:pStyle w:val="6"/>
              <w:spacing w:before="146" w:line="225" w:lineRule="auto"/>
              <w:ind w:left="165"/>
              <w:rPr>
                <w:sz w:val="21"/>
                <w:szCs w:val="21"/>
              </w:rPr>
            </w:pPr>
            <w:r>
              <w:rPr>
                <w:spacing w:val="1"/>
                <w:sz w:val="21"/>
                <w:szCs w:val="21"/>
              </w:rPr>
              <w:t>中国、澳大利亚</w:t>
            </w:r>
          </w:p>
        </w:tc>
        <w:tc>
          <w:tcPr>
            <w:tcW w:w="2890" w:type="dxa"/>
            <w:tcBorders>
              <w:bottom w:val="single" w:color="000000" w:sz="4" w:space="0"/>
            </w:tcBorders>
            <w:vAlign w:val="top"/>
          </w:tcPr>
          <w:p w14:paraId="5FA0628E">
            <w:pPr>
              <w:spacing w:before="82" w:line="314" w:lineRule="exact"/>
              <w:ind w:left="1179"/>
              <w:rPr>
                <w:rFonts w:ascii="Arial" w:hAnsi="Arial" w:eastAsia="Arial" w:cs="Arial"/>
                <w:sz w:val="22"/>
                <w:szCs w:val="22"/>
              </w:rPr>
            </w:pPr>
            <w:r>
              <w:rPr>
                <w:rFonts w:ascii="Arial" w:hAnsi="Arial" w:eastAsia="Arial" w:cs="Arial"/>
                <w:spacing w:val="-3"/>
                <w:position w:val="3"/>
                <w:sz w:val="22"/>
                <w:szCs w:val="22"/>
              </w:rPr>
              <w:t>0.066, 0.002</w:t>
            </w:r>
          </w:p>
        </w:tc>
        <w:tc>
          <w:tcPr>
            <w:tcW w:w="1904" w:type="dxa"/>
            <w:tcBorders>
              <w:bottom w:val="single" w:color="000000" w:sz="4" w:space="0"/>
            </w:tcBorders>
            <w:vAlign w:val="top"/>
          </w:tcPr>
          <w:p w14:paraId="2EE05916">
            <w:pPr>
              <w:pStyle w:val="6"/>
              <w:spacing w:before="147" w:line="223" w:lineRule="auto"/>
              <w:ind w:left="692"/>
              <w:rPr>
                <w:sz w:val="18"/>
                <w:szCs w:val="18"/>
              </w:rPr>
            </w:pPr>
            <w:r>
              <w:rPr>
                <w:sz w:val="18"/>
                <w:szCs w:val="18"/>
              </w:rPr>
              <w:t>低风险</w:t>
            </w:r>
          </w:p>
        </w:tc>
      </w:tr>
    </w:tbl>
    <w:p w14:paraId="283BE01A">
      <w:pPr>
        <w:spacing w:line="396" w:lineRule="auto"/>
        <w:rPr>
          <w:rFonts w:ascii="Arial"/>
          <w:sz w:val="21"/>
        </w:rPr>
      </w:pPr>
    </w:p>
    <w:p w14:paraId="5E232A66">
      <w:pPr>
        <w:pStyle w:val="2"/>
        <w:spacing w:before="75" w:line="383" w:lineRule="auto"/>
        <w:ind w:left="22" w:firstLine="338"/>
        <w:jc w:val="both"/>
      </w:pPr>
      <w:r>
        <w:rPr>
          <w:spacing w:val="7"/>
        </w:rPr>
        <w:t>采用肘部规则分析聚类中平方和（</w:t>
      </w:r>
      <w:r>
        <w:rPr>
          <w:rFonts w:ascii="Times New Roman" w:hAnsi="Times New Roman" w:eastAsia="Times New Roman" w:cs="Times New Roman"/>
        </w:rPr>
        <w:t>WCSS</w:t>
      </w:r>
      <w:r>
        <w:rPr>
          <w:spacing w:val="7"/>
        </w:rPr>
        <w:t>）与聚类数量的关系：当</w:t>
      </w:r>
      <w:r>
        <w:rPr>
          <w:rFonts w:ascii="Times New Roman" w:hAnsi="Times New Roman" w:eastAsia="Times New Roman" w:cs="Times New Roman"/>
          <w:spacing w:val="7"/>
        </w:rPr>
        <w:t>K=3</w:t>
      </w:r>
      <w:r>
        <w:rPr>
          <w:spacing w:val="7"/>
        </w:rPr>
        <w:t>时，</w:t>
      </w:r>
      <w:r>
        <w:rPr>
          <w:spacing w:val="-35"/>
        </w:rPr>
        <w:t xml:space="preserve"> </w:t>
      </w:r>
      <w:r>
        <w:rPr>
          <w:rFonts w:ascii="Times New Roman" w:hAnsi="Times New Roman" w:eastAsia="Times New Roman" w:cs="Times New Roman"/>
        </w:rPr>
        <w:t>WCSS</w:t>
      </w:r>
      <w:r>
        <w:rPr>
          <w:rFonts w:ascii="Times New Roman" w:hAnsi="Times New Roman" w:eastAsia="Times New Roman" w:cs="Times New Roman"/>
          <w:spacing w:val="22"/>
        </w:rPr>
        <w:t xml:space="preserve"> </w:t>
      </w:r>
      <w:r>
        <w:rPr>
          <w:spacing w:val="7"/>
        </w:rPr>
        <w:t>从</w:t>
      </w:r>
      <w:r>
        <w:rPr>
          <w:rFonts w:ascii="Times New Roman" w:hAnsi="Times New Roman" w:eastAsia="Times New Roman" w:cs="Times New Roman"/>
        </w:rPr>
        <w:t>0.0930</w:t>
      </w:r>
      <w:r>
        <w:t>骤降至</w:t>
      </w:r>
      <w:r>
        <w:rPr>
          <w:rFonts w:ascii="Times New Roman" w:hAnsi="Times New Roman" w:eastAsia="Times New Roman" w:cs="Times New Roman"/>
        </w:rPr>
        <w:t>0.0332</w:t>
      </w:r>
      <w:r>
        <w:rPr>
          <w:rFonts w:ascii="Times New Roman" w:hAnsi="Times New Roman" w:eastAsia="Times New Roman" w:cs="Times New Roman"/>
          <w:spacing w:val="-23"/>
        </w:rPr>
        <w:t xml:space="preserve"> </w:t>
      </w:r>
      <w:r>
        <w:t>，随后下降幅度</w:t>
      </w:r>
      <w:r>
        <w:rPr>
          <w:rFonts w:ascii="Times New Roman" w:hAnsi="Times New Roman" w:eastAsia="Times New Roman" w:cs="Times New Roman"/>
        </w:rPr>
        <w:t>&lt;0.1</w:t>
      </w:r>
      <w:r>
        <w:rPr>
          <w:rFonts w:ascii="Times New Roman" w:hAnsi="Times New Roman" w:eastAsia="Times New Roman" w:cs="Times New Roman"/>
          <w:spacing w:val="-29"/>
        </w:rPr>
        <w:t xml:space="preserve"> </w:t>
      </w:r>
      <w:r>
        <w:t>，因此选择</w:t>
      </w:r>
      <w:r>
        <w:rPr>
          <w:rFonts w:ascii="Times New Roman" w:hAnsi="Times New Roman" w:eastAsia="Times New Roman" w:cs="Times New Roman"/>
        </w:rPr>
        <w:t>K=3</w:t>
      </w:r>
      <w:r>
        <w:t>（高、中、低风险）进行聚类。聚</w:t>
      </w:r>
      <w:r>
        <w:rPr>
          <w:spacing w:val="-2"/>
        </w:rPr>
        <w:t>类中心与阈值</w:t>
      </w:r>
    </w:p>
    <w:p w14:paraId="0AC4EBA4">
      <w:pPr>
        <w:pStyle w:val="2"/>
        <w:spacing w:before="1" w:line="319" w:lineRule="auto"/>
        <w:ind w:left="17" w:right="11" w:firstLine="369"/>
      </w:pPr>
      <w:r>
        <w:rPr>
          <w:spacing w:val="3"/>
        </w:rPr>
        <w:t>高风险：</w:t>
      </w:r>
      <w:r>
        <w:rPr>
          <w:spacing w:val="-64"/>
        </w:rPr>
        <w:t xml:space="preserve"> </w:t>
      </w:r>
      <w:r>
        <w:rPr>
          <w:spacing w:val="3"/>
        </w:rPr>
        <w:t>聚类中心</w:t>
      </w:r>
      <w:r>
        <w:rPr>
          <w:rFonts w:ascii="Times New Roman" w:hAnsi="Times New Roman" w:eastAsia="Times New Roman" w:cs="Times New Roman"/>
          <w:spacing w:val="3"/>
        </w:rPr>
        <w:t>=0.9148</w:t>
      </w:r>
      <w:r>
        <w:rPr>
          <w:rFonts w:ascii="Times New Roman" w:hAnsi="Times New Roman" w:eastAsia="Times New Roman" w:cs="Times New Roman"/>
          <w:spacing w:val="-29"/>
        </w:rPr>
        <w:t xml:space="preserve"> </w:t>
      </w:r>
      <w:r>
        <w:rPr>
          <w:spacing w:val="3"/>
        </w:rPr>
        <w:t>，阈值</w:t>
      </w:r>
      <w:r>
        <w:rPr>
          <w:rFonts w:ascii="Times New Roman" w:hAnsi="Times New Roman" w:eastAsia="Times New Roman" w:cs="Times New Roman"/>
        </w:rPr>
        <w:t>si</w:t>
      </w:r>
      <w:r>
        <w:rPr>
          <w:rFonts w:ascii="Times New Roman" w:hAnsi="Times New Roman" w:eastAsia="Times New Roman" w:cs="Times New Roman"/>
          <w:spacing w:val="3"/>
        </w:rPr>
        <w:t>&gt;0.5</w:t>
      </w:r>
      <w:r>
        <w:rPr>
          <w:rFonts w:ascii="Times New Roman" w:hAnsi="Times New Roman" w:eastAsia="Times New Roman" w:cs="Times New Roman"/>
          <w:spacing w:val="-29"/>
        </w:rPr>
        <w:t xml:space="preserve"> </w:t>
      </w:r>
      <w:r>
        <w:rPr>
          <w:spacing w:val="3"/>
        </w:rPr>
        <w:t>；</w:t>
      </w:r>
      <w:r>
        <w:rPr>
          <w:spacing w:val="-68"/>
        </w:rPr>
        <w:t xml:space="preserve"> </w:t>
      </w:r>
      <w:r>
        <w:rPr>
          <w:spacing w:val="3"/>
        </w:rPr>
        <w:t>中</w:t>
      </w:r>
      <w:r>
        <w:rPr>
          <w:spacing w:val="2"/>
        </w:rPr>
        <w:t>等风险：</w:t>
      </w:r>
      <w:r>
        <w:rPr>
          <w:spacing w:val="-64"/>
        </w:rPr>
        <w:t xml:space="preserve"> </w:t>
      </w:r>
      <w:r>
        <w:rPr>
          <w:spacing w:val="2"/>
        </w:rPr>
        <w:t>聚类中心</w:t>
      </w:r>
      <w:r>
        <w:rPr>
          <w:rFonts w:ascii="Times New Roman" w:hAnsi="Times New Roman" w:eastAsia="Times New Roman" w:cs="Times New Roman"/>
          <w:spacing w:val="2"/>
        </w:rPr>
        <w:t>=0.2778</w:t>
      </w:r>
      <w:r>
        <w:rPr>
          <w:rFonts w:ascii="Times New Roman" w:hAnsi="Times New Roman" w:eastAsia="Times New Roman" w:cs="Times New Roman"/>
          <w:spacing w:val="-30"/>
        </w:rPr>
        <w:t xml:space="preserve"> </w:t>
      </w:r>
      <w:r>
        <w:rPr>
          <w:spacing w:val="2"/>
        </w:rPr>
        <w:t>，阈值</w:t>
      </w:r>
      <w:r>
        <w:rPr>
          <w:rFonts w:ascii="Times New Roman" w:hAnsi="Times New Roman" w:eastAsia="Times New Roman" w:cs="Times New Roman"/>
          <w:spacing w:val="2"/>
        </w:rPr>
        <w:t>0.</w:t>
      </w:r>
      <w:r>
        <w:rPr>
          <w:rFonts w:ascii="Times New Roman" w:hAnsi="Times New Roman" w:eastAsia="Times New Roman" w:cs="Times New Roman"/>
          <w:spacing w:val="-30"/>
        </w:rPr>
        <w:t xml:space="preserve"> </w:t>
      </w:r>
      <w:r>
        <w:rPr>
          <w:rFonts w:ascii="Times New Roman" w:hAnsi="Times New Roman" w:eastAsia="Times New Roman" w:cs="Times New Roman"/>
          <w:spacing w:val="2"/>
        </w:rPr>
        <w:t>15&lt;</w:t>
      </w:r>
      <w:r>
        <w:rPr>
          <w:rFonts w:ascii="Times New Roman" w:hAnsi="Times New Roman" w:eastAsia="Times New Roman" w:cs="Times New Roman"/>
        </w:rPr>
        <w:t xml:space="preserve">si </w:t>
      </w:r>
      <w:r>
        <w:rPr>
          <w:rFonts w:ascii="Times New Roman" w:hAnsi="Times New Roman" w:eastAsia="Times New Roman" w:cs="Times New Roman"/>
          <w:spacing w:val="-2"/>
        </w:rPr>
        <w:t>&lt;0.5</w:t>
      </w:r>
      <w:r>
        <w:rPr>
          <w:rFonts w:ascii="Times New Roman" w:hAnsi="Times New Roman" w:eastAsia="Times New Roman" w:cs="Times New Roman"/>
          <w:spacing w:val="-29"/>
        </w:rPr>
        <w:t xml:space="preserve"> </w:t>
      </w:r>
      <w:r>
        <w:rPr>
          <w:spacing w:val="-2"/>
        </w:rPr>
        <w:t>；低风险：聚类中心</w:t>
      </w:r>
      <w:r>
        <w:rPr>
          <w:rFonts w:ascii="Times New Roman" w:hAnsi="Times New Roman" w:eastAsia="Times New Roman" w:cs="Times New Roman"/>
          <w:spacing w:val="-2"/>
        </w:rPr>
        <w:t>=0.0338</w:t>
      </w:r>
      <w:r>
        <w:rPr>
          <w:rFonts w:ascii="Times New Roman" w:hAnsi="Times New Roman" w:eastAsia="Times New Roman" w:cs="Times New Roman"/>
          <w:spacing w:val="-30"/>
        </w:rPr>
        <w:t xml:space="preserve"> </w:t>
      </w:r>
      <w:r>
        <w:rPr>
          <w:spacing w:val="-2"/>
        </w:rPr>
        <w:t>，阈值</w:t>
      </w:r>
      <w:r>
        <w:rPr>
          <w:rFonts w:ascii="Times New Roman" w:hAnsi="Times New Roman" w:eastAsia="Times New Roman" w:cs="Times New Roman"/>
          <w:spacing w:val="-2"/>
        </w:rPr>
        <w:t>si&lt;0.</w:t>
      </w:r>
      <w:r>
        <w:rPr>
          <w:rFonts w:ascii="Times New Roman" w:hAnsi="Times New Roman" w:eastAsia="Times New Roman" w:cs="Times New Roman"/>
          <w:spacing w:val="-3"/>
        </w:rPr>
        <w:t>15</w:t>
      </w:r>
      <w:r>
        <w:rPr>
          <w:spacing w:val="-3"/>
        </w:rPr>
        <w:t>；</w:t>
      </w:r>
    </w:p>
    <w:p w14:paraId="47C94914">
      <w:pPr>
        <w:pStyle w:val="2"/>
        <w:spacing w:before="1" w:line="338" w:lineRule="auto"/>
        <w:ind w:left="29" w:right="3" w:firstLine="343"/>
        <w:rPr>
          <w:sz w:val="22"/>
          <w:szCs w:val="22"/>
        </w:rPr>
      </w:pPr>
      <w:r>
        <w:rPr>
          <w:spacing w:val="4"/>
          <w:sz w:val="22"/>
          <w:szCs w:val="22"/>
        </w:rPr>
        <w:t>结果</w:t>
      </w:r>
      <w:r>
        <w:fldChar w:fldCharType="begin"/>
      </w:r>
      <w:r>
        <w:instrText xml:space="preserve"> HYPERLINK \l "bookmark62" </w:instrText>
      </w:r>
      <w:r>
        <w:fldChar w:fldCharType="separate"/>
      </w:r>
      <w:r>
        <w:rPr>
          <w:rFonts w:ascii="Arial" w:hAnsi="Arial" w:eastAsia="Arial" w:cs="Arial"/>
          <w:spacing w:val="4"/>
          <w:sz w:val="22"/>
          <w:szCs w:val="22"/>
        </w:rPr>
        <w:t>9</w:t>
      </w:r>
      <w:r>
        <w:rPr>
          <w:rFonts w:ascii="Arial" w:hAnsi="Arial" w:eastAsia="Arial" w:cs="Arial"/>
          <w:spacing w:val="4"/>
          <w:sz w:val="22"/>
          <w:szCs w:val="22"/>
        </w:rPr>
        <w:fldChar w:fldCharType="end"/>
      </w:r>
      <w:r>
        <w:rPr>
          <w:spacing w:val="4"/>
          <w:sz w:val="22"/>
          <w:szCs w:val="22"/>
        </w:rPr>
        <w:t>显示，</w:t>
      </w:r>
      <w:r>
        <w:rPr>
          <w:spacing w:val="-46"/>
          <w:sz w:val="22"/>
          <w:szCs w:val="22"/>
        </w:rPr>
        <w:t xml:space="preserve"> </w:t>
      </w:r>
      <w:r>
        <w:rPr>
          <w:spacing w:val="4"/>
          <w:sz w:val="22"/>
          <w:szCs w:val="22"/>
        </w:rPr>
        <w:t>日本和韩国是高风险国家，美国和加拿大是中等风险国家，中国和澳大利亚</w:t>
      </w:r>
      <w:r>
        <w:rPr>
          <w:sz w:val="22"/>
          <w:szCs w:val="22"/>
        </w:rPr>
        <w:t>是低风险国家。</w:t>
      </w:r>
    </w:p>
    <w:p w14:paraId="1A77DC7C">
      <w:pPr>
        <w:spacing w:line="338" w:lineRule="auto"/>
        <w:rPr>
          <w:sz w:val="22"/>
          <w:szCs w:val="22"/>
        </w:rPr>
        <w:sectPr>
          <w:headerReference r:id="rId23" w:type="default"/>
          <w:pgSz w:w="11906" w:h="16839"/>
          <w:pgMar w:top="1370" w:right="1409" w:bottom="400" w:left="1416" w:header="868" w:footer="0" w:gutter="0"/>
          <w:cols w:space="720" w:num="1"/>
        </w:sectPr>
      </w:pPr>
    </w:p>
    <w:p w14:paraId="091842DA">
      <w:pPr>
        <w:pStyle w:val="2"/>
        <w:spacing w:before="134" w:line="224" w:lineRule="auto"/>
        <w:ind w:left="26"/>
        <w:outlineLvl w:val="1"/>
      </w:pPr>
      <w:bookmarkStart w:id="37" w:name="bookmark20"/>
      <w:bookmarkEnd w:id="37"/>
      <w:bookmarkStart w:id="38" w:name="bookmark21"/>
      <w:bookmarkEnd w:id="38"/>
      <w:r>
        <w:rPr>
          <w:rFonts w:ascii="Times New Roman" w:hAnsi="Times New Roman" w:eastAsia="Times New Roman" w:cs="Times New Roman"/>
          <w:b/>
          <w:bCs/>
          <w:spacing w:val="-2"/>
        </w:rPr>
        <w:t xml:space="preserve">5.3     </w:t>
      </w:r>
      <w:r>
        <w:rPr>
          <w:b/>
          <w:bCs/>
          <w:spacing w:val="-2"/>
        </w:rPr>
        <w:t>问题三模型</w:t>
      </w:r>
    </w:p>
    <w:p w14:paraId="7C02584F">
      <w:pPr>
        <w:pStyle w:val="2"/>
        <w:spacing w:before="270" w:line="226" w:lineRule="auto"/>
        <w:ind w:left="19"/>
        <w:outlineLvl w:val="2"/>
        <w:rPr>
          <w:sz w:val="17"/>
          <w:szCs w:val="17"/>
        </w:rPr>
      </w:pPr>
      <w:bookmarkStart w:id="39" w:name="bookmark64"/>
      <w:bookmarkEnd w:id="39"/>
      <w:r>
        <w:rPr>
          <w:rFonts w:ascii="Times New Roman" w:hAnsi="Times New Roman" w:eastAsia="Times New Roman" w:cs="Times New Roman"/>
          <w:b/>
          <w:bCs/>
          <w:spacing w:val="1"/>
          <w:sz w:val="17"/>
          <w:szCs w:val="17"/>
        </w:rPr>
        <w:t>5.3.1</w:t>
      </w:r>
      <w:r>
        <w:rPr>
          <w:rFonts w:ascii="Times New Roman" w:hAnsi="Times New Roman" w:eastAsia="Times New Roman" w:cs="Times New Roman"/>
          <w:b/>
          <w:bCs/>
          <w:spacing w:val="8"/>
          <w:sz w:val="17"/>
          <w:szCs w:val="17"/>
        </w:rPr>
        <w:t xml:space="preserve">    </w:t>
      </w:r>
      <w:r>
        <w:rPr>
          <w:b/>
          <w:bCs/>
          <w:spacing w:val="1"/>
          <w:sz w:val="17"/>
          <w:szCs w:val="17"/>
        </w:rPr>
        <w:t>模型</w:t>
      </w:r>
    </w:p>
    <w:p w14:paraId="77DC1B0E">
      <w:pPr>
        <w:spacing w:line="407" w:lineRule="auto"/>
        <w:rPr>
          <w:rFonts w:ascii="Arial"/>
          <w:sz w:val="21"/>
        </w:rPr>
      </w:pPr>
    </w:p>
    <w:p w14:paraId="0F4C17BE">
      <w:pPr>
        <w:pStyle w:val="2"/>
        <w:spacing w:before="74" w:line="218" w:lineRule="auto"/>
        <w:jc w:val="right"/>
      </w:pPr>
      <w:r>
        <w:rPr>
          <w:spacing w:val="5"/>
        </w:rPr>
        <w:t>本章旨在构建一个综合评价模型，以解决核废水处理方案的多目标优化问题。该模型</w:t>
      </w:r>
    </w:p>
    <w:p w14:paraId="63AB0453">
      <w:pPr>
        <w:spacing w:line="468" w:lineRule="auto"/>
        <w:rPr>
          <w:rFonts w:ascii="Arial"/>
          <w:sz w:val="21"/>
        </w:rPr>
      </w:pPr>
    </w:p>
    <w:p w14:paraId="74EC5F59">
      <w:pPr>
        <w:pStyle w:val="2"/>
        <w:spacing w:before="75" w:line="219" w:lineRule="auto"/>
        <w:ind w:left="39"/>
      </w:pPr>
      <w:r>
        <w:rPr>
          <w:spacing w:val="-1"/>
        </w:rPr>
        <w:t>的核心在于量化不同方案在长期环境影响、经济成本和安全方面的综合性能。</w:t>
      </w:r>
    </w:p>
    <w:p w14:paraId="3969F39B">
      <w:pPr>
        <w:pStyle w:val="2"/>
        <w:spacing w:before="213" w:line="212" w:lineRule="auto"/>
        <w:ind w:left="384"/>
      </w:pPr>
      <w:r>
        <w:rPr>
          <w:rFonts w:ascii="Times New Roman" w:hAnsi="Times New Roman" w:eastAsia="Times New Roman" w:cs="Times New Roman"/>
          <w:spacing w:val="-5"/>
        </w:rPr>
        <w:t>(</w:t>
      </w:r>
      <w:r>
        <w:rPr>
          <w:rFonts w:ascii="Times New Roman" w:hAnsi="Times New Roman" w:eastAsia="Times New Roman" w:cs="Times New Roman"/>
          <w:spacing w:val="13"/>
        </w:rPr>
        <w:t xml:space="preserve">  </w:t>
      </w:r>
      <w:r>
        <w:rPr>
          <w:rFonts w:ascii="Times New Roman" w:hAnsi="Times New Roman" w:eastAsia="Times New Roman" w:cs="Times New Roman"/>
          <w:spacing w:val="-5"/>
        </w:rPr>
        <w:t>1</w:t>
      </w:r>
      <w:r>
        <w:rPr>
          <w:rFonts w:ascii="Times New Roman" w:hAnsi="Times New Roman" w:eastAsia="Times New Roman" w:cs="Times New Roman"/>
          <w:spacing w:val="16"/>
          <w:w w:val="101"/>
        </w:rPr>
        <w:t xml:space="preserve"> </w:t>
      </w:r>
      <w:r>
        <w:rPr>
          <w:rFonts w:ascii="Times New Roman" w:hAnsi="Times New Roman" w:eastAsia="Times New Roman" w:cs="Times New Roman"/>
          <w:spacing w:val="-5"/>
        </w:rPr>
        <w:t xml:space="preserve">) </w:t>
      </w:r>
      <w:r>
        <w:rPr>
          <w:spacing w:val="-5"/>
        </w:rPr>
        <w:t>核素演化模型</w:t>
      </w:r>
    </w:p>
    <w:p w14:paraId="6420CEB8">
      <w:pPr>
        <w:pStyle w:val="2"/>
        <w:spacing w:before="129" w:line="305" w:lineRule="auto"/>
        <w:ind w:left="25" w:right="47" w:firstLine="345"/>
      </w:pPr>
      <w:r>
        <w:rPr>
          <w:spacing w:val="-3"/>
        </w:rPr>
        <w:t>核素衰变公式对于每个核素</w:t>
      </w:r>
      <w:r>
        <w:rPr>
          <w:rFonts w:ascii="Times New Roman" w:hAnsi="Times New Roman" w:eastAsia="Times New Roman" w:cs="Times New Roman"/>
          <w:spacing w:val="-3"/>
        </w:rPr>
        <w:t>i</w:t>
      </w:r>
      <w:r>
        <w:rPr>
          <w:rFonts w:ascii="Times New Roman" w:hAnsi="Times New Roman" w:eastAsia="Times New Roman" w:cs="Times New Roman"/>
          <w:spacing w:val="-22"/>
        </w:rPr>
        <w:t xml:space="preserve"> </w:t>
      </w:r>
      <w:r>
        <w:rPr>
          <w:spacing w:val="-3"/>
        </w:rPr>
        <w:t>，初始活度</w:t>
      </w:r>
      <w:r>
        <w:rPr>
          <w:rFonts w:ascii="Times New Roman" w:hAnsi="Times New Roman" w:eastAsia="Times New Roman" w:cs="Times New Roman"/>
          <w:spacing w:val="-3"/>
        </w:rPr>
        <w:t>A0</w:t>
      </w:r>
      <w:r>
        <w:rPr>
          <w:rFonts w:ascii="Times New Roman" w:hAnsi="Times New Roman" w:eastAsia="Times New Roman" w:cs="Times New Roman"/>
          <w:spacing w:val="-30"/>
        </w:rPr>
        <w:t xml:space="preserve"> </w:t>
      </w:r>
      <w:r>
        <w:rPr>
          <w:spacing w:val="-3"/>
        </w:rPr>
        <w:t>，</w:t>
      </w:r>
      <w:r>
        <w:rPr>
          <w:rFonts w:ascii="Times New Roman" w:hAnsi="Times New Roman" w:eastAsia="Times New Roman" w:cs="Times New Roman"/>
          <w:spacing w:val="-3"/>
          <w:sz w:val="17"/>
          <w:szCs w:val="17"/>
        </w:rPr>
        <w:t>i</w:t>
      </w:r>
      <w:r>
        <w:rPr>
          <w:spacing w:val="-3"/>
        </w:rPr>
        <w:t>和半衰期</w:t>
      </w:r>
      <w:r>
        <w:rPr>
          <w:rFonts w:ascii="Times New Roman" w:hAnsi="Times New Roman" w:eastAsia="Times New Roman" w:cs="Times New Roman"/>
          <w:spacing w:val="-3"/>
        </w:rPr>
        <w:t>T</w:t>
      </w:r>
      <w:r>
        <w:rPr>
          <w:position w:val="-9"/>
        </w:rPr>
        <w:drawing>
          <wp:inline distT="0" distB="0" distL="0" distR="0">
            <wp:extent cx="111125" cy="138430"/>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53"/>
                    <a:stretch>
                      <a:fillRect/>
                    </a:stretch>
                  </pic:blipFill>
                  <pic:spPr>
                    <a:xfrm>
                      <a:off x="0" y="0"/>
                      <a:ext cx="111150" cy="138700"/>
                    </a:xfrm>
                    <a:prstGeom prst="rect">
                      <a:avLst/>
                    </a:prstGeom>
                  </pic:spPr>
                </pic:pic>
              </a:graphicData>
            </a:graphic>
          </wp:inline>
        </w:drawing>
      </w:r>
      <w:r>
        <w:rPr>
          <w:rFonts w:ascii="Times New Roman" w:hAnsi="Times New Roman" w:eastAsia="Times New Roman" w:cs="Times New Roman"/>
          <w:spacing w:val="39"/>
          <w:w w:val="101"/>
        </w:rPr>
        <w:t xml:space="preserve"> </w:t>
      </w:r>
      <w:r>
        <w:rPr>
          <w:spacing w:val="-3"/>
        </w:rPr>
        <w:t>分别给出后，时间</w:t>
      </w:r>
      <w:r>
        <w:rPr>
          <w:rFonts w:ascii="Times New Roman" w:hAnsi="Times New Roman" w:eastAsia="Times New Roman" w:cs="Times New Roman"/>
          <w:spacing w:val="-3"/>
        </w:rPr>
        <w:t>t</w:t>
      </w:r>
      <w:r>
        <w:rPr>
          <w:rFonts w:ascii="Times New Roman" w:hAnsi="Times New Roman" w:eastAsia="Times New Roman" w:cs="Times New Roman"/>
          <w:spacing w:val="-31"/>
        </w:rPr>
        <w:t xml:space="preserve"> </w:t>
      </w:r>
      <w:r>
        <w:rPr>
          <w:spacing w:val="-3"/>
        </w:rPr>
        <w:t>的残余活</w:t>
      </w:r>
      <w:r>
        <w:rPr>
          <w:spacing w:val="-4"/>
        </w:rPr>
        <w:t>性为：</w:t>
      </w:r>
    </w:p>
    <w:p w14:paraId="4D23C7B2">
      <w:pPr>
        <w:pStyle w:val="2"/>
        <w:spacing w:before="135" w:line="242" w:lineRule="auto"/>
        <w:ind w:left="3728"/>
        <w:rPr>
          <w:rFonts w:ascii="Times New Roman" w:hAnsi="Times New Roman" w:eastAsia="Times New Roman" w:cs="Times New Roman"/>
          <w:sz w:val="17"/>
          <w:szCs w:val="17"/>
        </w:rPr>
      </w:pPr>
      <w:r>
        <w:rPr>
          <w:rFonts w:ascii="Times New Roman" w:hAnsi="Times New Roman" w:eastAsia="Times New Roman" w:cs="Times New Roman"/>
          <w:spacing w:val="-1"/>
        </w:rPr>
        <w:t>Ai(t) =</w:t>
      </w:r>
      <w:r>
        <w:rPr>
          <w:rFonts w:ascii="Arial" w:hAnsi="Arial" w:eastAsia="Arial" w:cs="Arial"/>
          <w:spacing w:val="-1"/>
          <w:position w:val="-3"/>
          <w:sz w:val="22"/>
          <w:szCs w:val="22"/>
        </w:rPr>
        <w:t>A</w:t>
      </w:r>
      <w:r>
        <w:rPr>
          <w:rFonts w:ascii="Arial" w:hAnsi="Arial" w:eastAsia="Arial" w:cs="Arial"/>
          <w:spacing w:val="-1"/>
          <w:position w:val="-3"/>
          <w:sz w:val="16"/>
          <w:szCs w:val="16"/>
        </w:rPr>
        <w:t>0</w:t>
      </w:r>
      <w:r>
        <w:rPr>
          <w:rFonts w:ascii="Arial" w:hAnsi="Arial" w:eastAsia="Arial" w:cs="Arial"/>
          <w:spacing w:val="-4"/>
          <w:position w:val="-3"/>
          <w:sz w:val="16"/>
          <w:szCs w:val="16"/>
        </w:rPr>
        <w:t xml:space="preserve"> </w:t>
      </w:r>
      <w:r>
        <w:rPr>
          <w:spacing w:val="-1"/>
        </w:rPr>
        <w:t>，</w:t>
      </w:r>
      <w:r>
        <w:rPr>
          <w:rFonts w:ascii="Arial" w:hAnsi="Arial" w:eastAsia="Arial" w:cs="Arial"/>
          <w:spacing w:val="-1"/>
          <w:position w:val="-3"/>
          <w:sz w:val="16"/>
          <w:szCs w:val="16"/>
        </w:rPr>
        <w:t xml:space="preserve">i </w:t>
      </w:r>
      <w:r>
        <w:rPr>
          <w:rFonts w:ascii="Times New Roman" w:hAnsi="Times New Roman" w:eastAsia="Times New Roman" w:cs="Times New Roman"/>
          <w:spacing w:val="-1"/>
        </w:rPr>
        <w:t>e</w:t>
      </w:r>
      <w:r>
        <w:rPr>
          <w:rFonts w:ascii="Times New Roman" w:hAnsi="Times New Roman" w:eastAsia="Times New Roman" w:cs="Times New Roman"/>
          <w:spacing w:val="-1"/>
          <w:position w:val="6"/>
          <w:sz w:val="17"/>
          <w:szCs w:val="17"/>
        </w:rPr>
        <w:t xml:space="preserve">- </w:t>
      </w:r>
      <w:r>
        <w:rPr>
          <w:rFonts w:ascii="微软雅黑" w:hAnsi="微软雅黑" w:eastAsia="微软雅黑" w:cs="微软雅黑"/>
          <w:spacing w:val="-1"/>
          <w:position w:val="6"/>
          <w:sz w:val="17"/>
          <w:szCs w:val="17"/>
        </w:rPr>
        <w:t>λ</w:t>
      </w:r>
      <w:r>
        <w:rPr>
          <w:rFonts w:ascii="Times New Roman" w:hAnsi="Times New Roman" w:eastAsia="Times New Roman" w:cs="Times New Roman"/>
          <w:spacing w:val="-1"/>
          <w:position w:val="6"/>
          <w:sz w:val="17"/>
          <w:szCs w:val="17"/>
        </w:rPr>
        <w:t>it</w:t>
      </w:r>
    </w:p>
    <w:p w14:paraId="429F0314">
      <w:pPr>
        <w:spacing w:line="340" w:lineRule="auto"/>
        <w:rPr>
          <w:rFonts w:ascii="Arial"/>
          <w:sz w:val="21"/>
        </w:rPr>
      </w:pPr>
    </w:p>
    <w:p w14:paraId="67BFBD3D">
      <w:pPr>
        <w:pStyle w:val="2"/>
        <w:spacing w:before="75" w:line="464" w:lineRule="auto"/>
        <w:ind w:left="17" w:right="59" w:firstLine="349"/>
      </w:pPr>
      <w:r>
        <w:rPr>
          <w:rFonts w:ascii="Times New Roman" w:hAnsi="Times New Roman" w:eastAsia="Times New Roman" w:cs="Times New Roman"/>
          <w:spacing w:val="3"/>
        </w:rPr>
        <w:t>2.</w:t>
      </w:r>
      <w:r>
        <w:rPr>
          <w:spacing w:val="3"/>
        </w:rPr>
        <w:t>程序处理效率耦合假设方案</w:t>
      </w:r>
      <w:r>
        <w:rPr>
          <w:rFonts w:ascii="Times New Roman" w:hAnsi="Times New Roman" w:eastAsia="Times New Roman" w:cs="Times New Roman"/>
          <w:spacing w:val="3"/>
        </w:rPr>
        <w:t>j</w:t>
      </w:r>
      <w:r>
        <w:rPr>
          <w:spacing w:val="3"/>
        </w:rPr>
        <w:t>对核素</w:t>
      </w:r>
      <w:r>
        <w:rPr>
          <w:rFonts w:ascii="Times New Roman" w:hAnsi="Times New Roman" w:eastAsia="Times New Roman" w:cs="Times New Roman"/>
          <w:spacing w:val="3"/>
        </w:rPr>
        <w:t>i</w:t>
      </w:r>
      <w:r>
        <w:rPr>
          <w:spacing w:val="3"/>
        </w:rPr>
        <w:t>的去除率为</w:t>
      </w:r>
      <w:r>
        <w:rPr>
          <w:rFonts w:ascii="Arial" w:hAnsi="Arial" w:eastAsia="Arial" w:cs="Arial"/>
          <w:spacing w:val="3"/>
          <w:sz w:val="22"/>
          <w:szCs w:val="22"/>
        </w:rPr>
        <w:t>η</w:t>
      </w:r>
      <w:r>
        <w:rPr>
          <w:rFonts w:ascii="Arial" w:hAnsi="Arial" w:eastAsia="Arial" w:cs="Arial"/>
          <w:spacing w:val="3"/>
          <w:sz w:val="16"/>
          <w:szCs w:val="16"/>
        </w:rPr>
        <w:t>j</w:t>
      </w:r>
      <w:r>
        <w:rPr>
          <w:rFonts w:ascii="Arial" w:hAnsi="Arial" w:eastAsia="Arial" w:cs="Arial"/>
          <w:spacing w:val="-15"/>
          <w:sz w:val="16"/>
          <w:szCs w:val="16"/>
        </w:rPr>
        <w:t xml:space="preserve"> </w:t>
      </w:r>
      <w:r>
        <w:rPr>
          <w:spacing w:val="3"/>
        </w:rPr>
        <w:t>，</w:t>
      </w:r>
      <w:r>
        <w:rPr>
          <w:rFonts w:ascii="Arial" w:hAnsi="Arial" w:eastAsia="Arial" w:cs="Arial"/>
          <w:spacing w:val="3"/>
          <w:position w:val="-1"/>
          <w:sz w:val="16"/>
          <w:szCs w:val="16"/>
        </w:rPr>
        <w:t>i</w:t>
      </w:r>
      <w:r>
        <w:rPr>
          <w:spacing w:val="3"/>
        </w:rPr>
        <w:t>（处理难度不同，匹配核素</w:t>
      </w:r>
      <w:r>
        <w:rPr>
          <w:spacing w:val="-21"/>
        </w:rPr>
        <w:t>），</w:t>
      </w:r>
      <w:r>
        <w:rPr>
          <w:spacing w:val="-1"/>
        </w:rPr>
        <w:t>方案</w:t>
      </w:r>
      <w:r>
        <w:rPr>
          <w:rFonts w:ascii="Times New Roman" w:hAnsi="Times New Roman" w:eastAsia="Times New Roman" w:cs="Times New Roman"/>
          <w:spacing w:val="-1"/>
        </w:rPr>
        <w:t>j</w:t>
      </w:r>
      <w:r>
        <w:rPr>
          <w:spacing w:val="-1"/>
        </w:rPr>
        <w:t>处理的核素</w:t>
      </w:r>
      <w:r>
        <w:rPr>
          <w:rFonts w:ascii="Times New Roman" w:hAnsi="Times New Roman" w:eastAsia="Times New Roman" w:cs="Times New Roman"/>
          <w:spacing w:val="-1"/>
        </w:rPr>
        <w:t>i</w:t>
      </w:r>
      <w:r>
        <w:rPr>
          <w:spacing w:val="-1"/>
        </w:rPr>
        <w:t>的活度为：</w:t>
      </w:r>
    </w:p>
    <w:p w14:paraId="38571827">
      <w:pPr>
        <w:pStyle w:val="2"/>
        <w:spacing w:before="79" w:line="474" w:lineRule="exact"/>
        <w:ind w:left="3302"/>
        <w:rPr>
          <w:rFonts w:ascii="Times New Roman" w:hAnsi="Times New Roman" w:eastAsia="Times New Roman" w:cs="Times New Roman"/>
        </w:rPr>
      </w:pPr>
      <w:r>
        <w:rPr>
          <w:rFonts w:ascii="Arial" w:hAnsi="Arial" w:eastAsia="Arial" w:cs="Arial"/>
          <w:spacing w:val="-6"/>
          <w:position w:val="-1"/>
          <w:sz w:val="22"/>
          <w:szCs w:val="22"/>
        </w:rPr>
        <w:t>A</w:t>
      </w:r>
      <w:r>
        <w:rPr>
          <w:rFonts w:ascii="Arial" w:hAnsi="Arial" w:eastAsia="Arial" w:cs="Arial"/>
          <w:spacing w:val="-6"/>
          <w:position w:val="-1"/>
          <w:sz w:val="16"/>
          <w:szCs w:val="16"/>
        </w:rPr>
        <w:t>j</w:t>
      </w:r>
      <w:r>
        <w:rPr>
          <w:rFonts w:ascii="Arial" w:hAnsi="Arial" w:eastAsia="Arial" w:cs="Arial"/>
          <w:spacing w:val="-8"/>
          <w:position w:val="-1"/>
          <w:sz w:val="16"/>
          <w:szCs w:val="16"/>
        </w:rPr>
        <w:t xml:space="preserve"> </w:t>
      </w:r>
      <w:r>
        <w:rPr>
          <w:spacing w:val="-6"/>
          <w:position w:val="2"/>
        </w:rPr>
        <w:t>，</w:t>
      </w:r>
      <w:r>
        <w:rPr>
          <w:rFonts w:ascii="Arial" w:hAnsi="Arial" w:eastAsia="Arial" w:cs="Arial"/>
          <w:spacing w:val="-6"/>
          <w:position w:val="-1"/>
          <w:sz w:val="16"/>
          <w:szCs w:val="16"/>
        </w:rPr>
        <w:t>i</w:t>
      </w:r>
      <w:r>
        <w:rPr>
          <w:rFonts w:ascii="Times New Roman" w:hAnsi="Times New Roman" w:eastAsia="Times New Roman" w:cs="Times New Roman"/>
          <w:spacing w:val="-6"/>
          <w:position w:val="2"/>
        </w:rPr>
        <w:t>(t) =</w:t>
      </w:r>
      <w:r>
        <w:rPr>
          <w:rFonts w:ascii="Arial" w:hAnsi="Arial" w:eastAsia="Arial" w:cs="Arial"/>
          <w:spacing w:val="-6"/>
          <w:position w:val="16"/>
          <w:sz w:val="22"/>
          <w:szCs w:val="22"/>
        </w:rPr>
        <w:t>(</w:t>
      </w:r>
      <w:r>
        <w:rPr>
          <w:rFonts w:ascii="Arial" w:hAnsi="Arial" w:eastAsia="Arial" w:cs="Arial"/>
          <w:spacing w:val="-34"/>
          <w:position w:val="16"/>
          <w:sz w:val="22"/>
          <w:szCs w:val="22"/>
        </w:rPr>
        <w:t xml:space="preserve"> </w:t>
      </w:r>
      <w:r>
        <w:rPr>
          <w:rFonts w:ascii="Times New Roman" w:hAnsi="Times New Roman" w:eastAsia="Times New Roman" w:cs="Times New Roman"/>
          <w:spacing w:val="-6"/>
          <w:position w:val="2"/>
        </w:rPr>
        <w:t>1 -</w:t>
      </w:r>
      <w:r>
        <w:rPr>
          <w:rFonts w:ascii="Times New Roman" w:hAnsi="Times New Roman" w:eastAsia="Times New Roman" w:cs="Times New Roman"/>
          <w:spacing w:val="15"/>
          <w:w w:val="101"/>
          <w:position w:val="2"/>
        </w:rPr>
        <w:t xml:space="preserve"> </w:t>
      </w:r>
      <w:r>
        <w:rPr>
          <w:rFonts w:ascii="微软雅黑" w:hAnsi="微软雅黑" w:eastAsia="微软雅黑" w:cs="微软雅黑"/>
          <w:spacing w:val="-6"/>
          <w:position w:val="2"/>
        </w:rPr>
        <w:t xml:space="preserve">η </w:t>
      </w:r>
      <w:r>
        <w:rPr>
          <w:rFonts w:ascii="Times New Roman" w:hAnsi="Times New Roman" w:eastAsia="Times New Roman" w:cs="Times New Roman"/>
          <w:spacing w:val="-6"/>
          <w:position w:val="2"/>
          <w:sz w:val="17"/>
          <w:szCs w:val="17"/>
        </w:rPr>
        <w:t>j</w:t>
      </w:r>
      <w:r>
        <w:rPr>
          <w:rFonts w:ascii="Times New Roman" w:hAnsi="Times New Roman" w:eastAsia="Times New Roman" w:cs="Times New Roman"/>
          <w:spacing w:val="-15"/>
          <w:position w:val="2"/>
          <w:sz w:val="17"/>
          <w:szCs w:val="17"/>
        </w:rPr>
        <w:t xml:space="preserve"> </w:t>
      </w:r>
      <w:r>
        <w:rPr>
          <w:spacing w:val="-6"/>
          <w:position w:val="2"/>
        </w:rPr>
        <w:t>，</w:t>
      </w:r>
      <w:r>
        <w:rPr>
          <w:rFonts w:ascii="Times New Roman" w:hAnsi="Times New Roman" w:eastAsia="Times New Roman" w:cs="Times New Roman"/>
          <w:spacing w:val="-6"/>
          <w:position w:val="2"/>
          <w:sz w:val="17"/>
          <w:szCs w:val="17"/>
        </w:rPr>
        <w:t xml:space="preserve">i </w:t>
      </w:r>
      <w:r>
        <w:rPr>
          <w:spacing w:val="-6"/>
          <w:position w:val="2"/>
        </w:rPr>
        <w:t>）</w:t>
      </w:r>
      <w:r>
        <w:rPr>
          <w:spacing w:val="-89"/>
          <w:position w:val="2"/>
        </w:rPr>
        <w:t xml:space="preserve"> </w:t>
      </w:r>
      <w:r>
        <w:rPr>
          <w:rFonts w:ascii="Times New Roman" w:hAnsi="Times New Roman" w:eastAsia="Times New Roman" w:cs="Times New Roman"/>
          <w:spacing w:val="-6"/>
          <w:position w:val="2"/>
        </w:rPr>
        <w:t>· Ai(t)</w:t>
      </w:r>
    </w:p>
    <w:p w14:paraId="72C485D5">
      <w:pPr>
        <w:pStyle w:val="2"/>
        <w:spacing w:before="204" w:line="212" w:lineRule="auto"/>
        <w:ind w:left="384"/>
      </w:pPr>
      <w:r>
        <w:rPr>
          <w:rFonts w:ascii="Times New Roman" w:hAnsi="Times New Roman" w:eastAsia="Times New Roman" w:cs="Times New Roman"/>
          <w:spacing w:val="-2"/>
        </w:rPr>
        <w:t>( 2</w:t>
      </w:r>
      <w:r>
        <w:rPr>
          <w:rFonts w:ascii="Times New Roman" w:hAnsi="Times New Roman" w:eastAsia="Times New Roman" w:cs="Times New Roman"/>
          <w:spacing w:val="21"/>
          <w:w w:val="101"/>
        </w:rPr>
        <w:t xml:space="preserve"> </w:t>
      </w:r>
      <w:r>
        <w:rPr>
          <w:rFonts w:ascii="Times New Roman" w:hAnsi="Times New Roman" w:eastAsia="Times New Roman" w:cs="Times New Roman"/>
          <w:spacing w:val="-2"/>
        </w:rPr>
        <w:t>)</w:t>
      </w:r>
      <w:r>
        <w:rPr>
          <w:rFonts w:ascii="Times New Roman" w:hAnsi="Times New Roman" w:eastAsia="Times New Roman" w:cs="Times New Roman"/>
          <w:spacing w:val="25"/>
        </w:rPr>
        <w:t xml:space="preserve"> </w:t>
      </w:r>
      <w:r>
        <w:rPr>
          <w:spacing w:val="-2"/>
        </w:rPr>
        <w:t>环境影响指数模型</w:t>
      </w:r>
    </w:p>
    <w:p w14:paraId="7A3196A7">
      <w:pPr>
        <w:spacing w:line="266" w:lineRule="auto"/>
        <w:rPr>
          <w:rFonts w:ascii="Arial"/>
          <w:sz w:val="21"/>
        </w:rPr>
      </w:pPr>
    </w:p>
    <w:p w14:paraId="3A6EAA42">
      <w:pPr>
        <w:pStyle w:val="2"/>
        <w:spacing w:before="76" w:line="219" w:lineRule="auto"/>
        <w:ind w:left="382"/>
      </w:pPr>
      <w:r>
        <w:rPr>
          <w:spacing w:val="-1"/>
        </w:rPr>
        <w:t>结合三维扩散模型的输出结果，将环境影响转化为网格加权总和：</w:t>
      </w:r>
    </w:p>
    <w:p w14:paraId="2319512F">
      <w:pPr>
        <w:spacing w:line="433" w:lineRule="auto"/>
        <w:rPr>
          <w:rFonts w:ascii="Arial"/>
          <w:sz w:val="21"/>
        </w:rPr>
      </w:pPr>
    </w:p>
    <w:p w14:paraId="33FF03C8">
      <w:pPr>
        <w:spacing w:line="564" w:lineRule="exact"/>
        <w:ind w:firstLine="2431"/>
      </w:pPr>
      <w:r>
        <w:rPr>
          <w:position w:val="-11"/>
        </w:rPr>
        <w:drawing>
          <wp:inline distT="0" distB="0" distL="0" distR="0">
            <wp:extent cx="2667000" cy="358140"/>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54"/>
                    <a:stretch>
                      <a:fillRect/>
                    </a:stretch>
                  </pic:blipFill>
                  <pic:spPr>
                    <a:xfrm>
                      <a:off x="0" y="0"/>
                      <a:ext cx="2667179" cy="358182"/>
                    </a:xfrm>
                    <a:prstGeom prst="rect">
                      <a:avLst/>
                    </a:prstGeom>
                  </pic:spPr>
                </pic:pic>
              </a:graphicData>
            </a:graphic>
          </wp:inline>
        </w:drawing>
      </w:r>
    </w:p>
    <w:p w14:paraId="283BC571">
      <w:pPr>
        <w:pStyle w:val="2"/>
        <w:spacing w:before="218" w:line="321" w:lineRule="auto"/>
        <w:ind w:left="48" w:right="8" w:firstLine="318"/>
      </w:pPr>
      <w:r>
        <w:rPr>
          <w:spacing w:val="-2"/>
        </w:rPr>
        <w:t>其中</w:t>
      </w:r>
      <w:r>
        <w:rPr>
          <w:rFonts w:ascii="Times New Roman" w:hAnsi="Times New Roman" w:eastAsia="Times New Roman" w:cs="Times New Roman"/>
          <w:spacing w:val="-2"/>
        </w:rPr>
        <w:t>V grid</w:t>
      </w:r>
      <w:r>
        <w:rPr>
          <w:spacing w:val="-2"/>
        </w:rPr>
        <w:t>为网格体积。权重函数</w:t>
      </w:r>
      <w:r>
        <w:rPr>
          <w:rFonts w:ascii="Times New Roman" w:hAnsi="Times New Roman" w:eastAsia="Times New Roman" w:cs="Times New Roman"/>
          <w:spacing w:val="-2"/>
        </w:rPr>
        <w:t>W</w:t>
      </w:r>
      <w:r>
        <w:rPr>
          <w:spacing w:val="-2"/>
        </w:rPr>
        <w:t>（</w:t>
      </w:r>
      <w:r>
        <w:rPr>
          <w:rFonts w:ascii="Times New Roman" w:hAnsi="Times New Roman" w:eastAsia="Times New Roman" w:cs="Times New Roman"/>
          <w:spacing w:val="-2"/>
        </w:rPr>
        <w:t>x</w:t>
      </w:r>
      <w:r>
        <w:rPr>
          <w:rFonts w:ascii="Times New Roman" w:hAnsi="Times New Roman" w:eastAsia="Times New Roman" w:cs="Times New Roman"/>
          <w:spacing w:val="-30"/>
        </w:rPr>
        <w:t xml:space="preserve"> </w:t>
      </w:r>
      <w:r>
        <w:rPr>
          <w:spacing w:val="-2"/>
        </w:rPr>
        <w:t>，</w:t>
      </w:r>
      <w:r>
        <w:rPr>
          <w:rFonts w:ascii="Times New Roman" w:hAnsi="Times New Roman" w:eastAsia="Times New Roman" w:cs="Times New Roman"/>
          <w:spacing w:val="-2"/>
        </w:rPr>
        <w:t>y</w:t>
      </w:r>
      <w:r>
        <w:rPr>
          <w:rFonts w:ascii="Times New Roman" w:hAnsi="Times New Roman" w:eastAsia="Times New Roman" w:cs="Times New Roman"/>
          <w:spacing w:val="-30"/>
        </w:rPr>
        <w:t xml:space="preserve"> </w:t>
      </w:r>
      <w:r>
        <w:rPr>
          <w:spacing w:val="-2"/>
        </w:rPr>
        <w:t>，</w:t>
      </w:r>
      <w:r>
        <w:rPr>
          <w:rFonts w:ascii="Times New Roman" w:hAnsi="Times New Roman" w:eastAsia="Times New Roman" w:cs="Times New Roman"/>
          <w:spacing w:val="-2"/>
        </w:rPr>
        <w:t>z</w:t>
      </w:r>
      <w:r>
        <w:rPr>
          <w:spacing w:val="11"/>
        </w:rPr>
        <w:t>）：</w:t>
      </w:r>
      <w:r>
        <w:rPr>
          <w:spacing w:val="-2"/>
        </w:rPr>
        <w:t>渔场</w:t>
      </w:r>
      <w:r>
        <w:rPr>
          <w:rFonts w:ascii="Times New Roman" w:hAnsi="Times New Roman" w:eastAsia="Times New Roman" w:cs="Times New Roman"/>
          <w:spacing w:val="-2"/>
        </w:rPr>
        <w:t>/</w:t>
      </w:r>
      <w:r>
        <w:rPr>
          <w:spacing w:val="-2"/>
        </w:rPr>
        <w:t>珊瑚礁：</w:t>
      </w:r>
      <w:r>
        <w:rPr>
          <w:rFonts w:ascii="Times New Roman" w:hAnsi="Times New Roman" w:eastAsia="Times New Roman" w:cs="Times New Roman"/>
          <w:spacing w:val="-2"/>
        </w:rPr>
        <w:t>W = 5</w:t>
      </w:r>
      <w:r>
        <w:rPr>
          <w:rFonts w:ascii="Times New Roman" w:hAnsi="Times New Roman" w:eastAsia="Times New Roman" w:cs="Times New Roman"/>
          <w:spacing w:val="-29"/>
        </w:rPr>
        <w:t xml:space="preserve"> </w:t>
      </w:r>
      <w:r>
        <w:rPr>
          <w:spacing w:val="-2"/>
        </w:rPr>
        <w:t>；近岸城市取水</w:t>
      </w:r>
      <w:r>
        <w:rPr>
          <w:spacing w:val="-8"/>
        </w:rPr>
        <w:t>口：</w:t>
      </w:r>
      <w:r>
        <w:rPr>
          <w:rFonts w:ascii="Times New Roman" w:hAnsi="Times New Roman" w:eastAsia="Times New Roman" w:cs="Times New Roman"/>
          <w:spacing w:val="-8"/>
        </w:rPr>
        <w:t>W = 3</w:t>
      </w:r>
      <w:r>
        <w:rPr>
          <w:rFonts w:ascii="Times New Roman" w:hAnsi="Times New Roman" w:eastAsia="Times New Roman" w:cs="Times New Roman"/>
          <w:spacing w:val="-16"/>
        </w:rPr>
        <w:t xml:space="preserve"> </w:t>
      </w:r>
      <w:r>
        <w:rPr>
          <w:spacing w:val="-8"/>
        </w:rPr>
        <w:t>；公海：</w:t>
      </w:r>
      <w:r>
        <w:rPr>
          <w:rFonts w:ascii="Times New Roman" w:hAnsi="Times New Roman" w:eastAsia="Times New Roman" w:cs="Times New Roman"/>
          <w:spacing w:val="-8"/>
        </w:rPr>
        <w:t>W</w:t>
      </w:r>
      <w:r>
        <w:rPr>
          <w:rFonts w:ascii="Times New Roman" w:hAnsi="Times New Roman" w:eastAsia="Times New Roman" w:cs="Times New Roman"/>
          <w:spacing w:val="4"/>
        </w:rPr>
        <w:t xml:space="preserve"> </w:t>
      </w:r>
      <w:r>
        <w:rPr>
          <w:rFonts w:ascii="Times New Roman" w:hAnsi="Times New Roman" w:eastAsia="Times New Roman" w:cs="Times New Roman"/>
          <w:spacing w:val="-8"/>
        </w:rPr>
        <w:t>=</w:t>
      </w:r>
      <w:r>
        <w:rPr>
          <w:rFonts w:ascii="Times New Roman" w:hAnsi="Times New Roman" w:eastAsia="Times New Roman" w:cs="Times New Roman"/>
          <w:spacing w:val="27"/>
        </w:rPr>
        <w:t xml:space="preserve"> </w:t>
      </w:r>
      <w:r>
        <w:rPr>
          <w:rFonts w:ascii="Times New Roman" w:hAnsi="Times New Roman" w:eastAsia="Times New Roman" w:cs="Times New Roman"/>
          <w:spacing w:val="-8"/>
        </w:rPr>
        <w:t>1</w:t>
      </w:r>
      <w:r>
        <w:rPr>
          <w:spacing w:val="-8"/>
        </w:rPr>
        <w:t>。</w:t>
      </w:r>
    </w:p>
    <w:p w14:paraId="4D2154A8">
      <w:pPr>
        <w:pStyle w:val="2"/>
        <w:spacing w:before="1" w:line="219" w:lineRule="auto"/>
        <w:ind w:left="380"/>
      </w:pPr>
      <w:r>
        <w:rPr>
          <w:rFonts w:ascii="Times New Roman" w:hAnsi="Times New Roman" w:eastAsia="Times New Roman" w:cs="Times New Roman"/>
          <w:spacing w:val="-2"/>
        </w:rPr>
        <w:t>30</w:t>
      </w:r>
      <w:r>
        <w:rPr>
          <w:spacing w:val="-2"/>
        </w:rPr>
        <w:t>年累计总影响：</w:t>
      </w:r>
    </w:p>
    <w:p w14:paraId="512F1601">
      <w:pPr>
        <w:spacing w:line="348" w:lineRule="auto"/>
        <w:rPr>
          <w:rFonts w:ascii="Arial"/>
          <w:sz w:val="21"/>
        </w:rPr>
      </w:pPr>
      <w:r>
        <w:drawing>
          <wp:anchor distT="0" distB="0" distL="0" distR="0" simplePos="0" relativeHeight="251659264" behindDoc="0" locked="0" layoutInCell="1" allowOverlap="1">
            <wp:simplePos x="0" y="0"/>
            <wp:positionH relativeFrom="column">
              <wp:posOffset>1858645</wp:posOffset>
            </wp:positionH>
            <wp:positionV relativeFrom="paragraph">
              <wp:posOffset>158750</wp:posOffset>
            </wp:positionV>
            <wp:extent cx="1177290" cy="459740"/>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55"/>
                    <a:stretch>
                      <a:fillRect/>
                    </a:stretch>
                  </pic:blipFill>
                  <pic:spPr>
                    <a:xfrm>
                      <a:off x="0" y="0"/>
                      <a:ext cx="1177457" cy="459921"/>
                    </a:xfrm>
                    <a:prstGeom prst="rect">
                      <a:avLst/>
                    </a:prstGeom>
                  </pic:spPr>
                </pic:pic>
              </a:graphicData>
            </a:graphic>
          </wp:anchor>
        </w:drawing>
      </w:r>
    </w:p>
    <w:p w14:paraId="4B6655CC">
      <w:pPr>
        <w:pStyle w:val="2"/>
        <w:spacing w:before="99" w:line="238" w:lineRule="auto"/>
        <w:ind w:left="5078"/>
      </w:pPr>
      <w:r>
        <w:rPr>
          <w:rFonts w:ascii="微软雅黑" w:hAnsi="微软雅黑" w:eastAsia="微软雅黑" w:cs="微软雅黑"/>
          <w:spacing w:val="-6"/>
        </w:rPr>
        <w:t>Δ</w:t>
      </w:r>
      <w:r>
        <w:rPr>
          <w:rFonts w:ascii="Times New Roman" w:hAnsi="Times New Roman" w:eastAsia="Times New Roman" w:cs="Times New Roman"/>
          <w:spacing w:val="-6"/>
        </w:rPr>
        <w:t>t =</w:t>
      </w:r>
      <w:r>
        <w:rPr>
          <w:rFonts w:ascii="Times New Roman" w:hAnsi="Times New Roman" w:eastAsia="Times New Roman" w:cs="Times New Roman"/>
          <w:spacing w:val="28"/>
        </w:rPr>
        <w:t xml:space="preserve"> </w:t>
      </w:r>
      <w:r>
        <w:rPr>
          <w:rFonts w:ascii="Times New Roman" w:hAnsi="Times New Roman" w:eastAsia="Times New Roman" w:cs="Times New Roman"/>
          <w:spacing w:val="-6"/>
        </w:rPr>
        <w:t>1</w:t>
      </w:r>
      <w:r>
        <w:rPr>
          <w:spacing w:val="-6"/>
        </w:rPr>
        <w:t>年</w:t>
      </w:r>
    </w:p>
    <w:p w14:paraId="0DC775DD">
      <w:pPr>
        <w:spacing w:line="265" w:lineRule="auto"/>
        <w:rPr>
          <w:rFonts w:ascii="Arial"/>
          <w:sz w:val="21"/>
        </w:rPr>
      </w:pPr>
    </w:p>
    <w:p w14:paraId="48989985">
      <w:pPr>
        <w:pStyle w:val="2"/>
        <w:spacing w:before="75" w:line="212" w:lineRule="auto"/>
        <w:ind w:left="384"/>
      </w:pPr>
      <w:r>
        <w:rPr>
          <w:rFonts w:ascii="Times New Roman" w:hAnsi="Times New Roman" w:eastAsia="Times New Roman" w:cs="Times New Roman"/>
          <w:spacing w:val="-3"/>
        </w:rPr>
        <w:t>(3)</w:t>
      </w:r>
      <w:r>
        <w:rPr>
          <w:rFonts w:ascii="Times New Roman" w:hAnsi="Times New Roman" w:eastAsia="Times New Roman" w:cs="Times New Roman"/>
          <w:spacing w:val="10"/>
        </w:rPr>
        <w:t xml:space="preserve"> </w:t>
      </w:r>
      <w:r>
        <w:rPr>
          <w:spacing w:val="-3"/>
        </w:rPr>
        <w:t>成本模型</w:t>
      </w:r>
    </w:p>
    <w:p w14:paraId="34D27686">
      <w:pPr>
        <w:pStyle w:val="2"/>
        <w:spacing w:before="275" w:line="219" w:lineRule="auto"/>
        <w:ind w:left="374"/>
      </w:pPr>
      <w:r>
        <w:rPr>
          <w:spacing w:val="-1"/>
        </w:rPr>
        <w:t>总成本由建设成本、运营维护成本和强化处理成本构成。</w:t>
      </w:r>
    </w:p>
    <w:p w14:paraId="4E1D0D3C">
      <w:pPr>
        <w:spacing w:before="166" w:line="617" w:lineRule="exact"/>
        <w:ind w:firstLine="3069"/>
      </w:pPr>
      <w:r>
        <w:rPr>
          <w:position w:val="-12"/>
        </w:rPr>
        <w:drawing>
          <wp:inline distT="0" distB="0" distL="0" distR="0">
            <wp:extent cx="1858010" cy="39179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56"/>
                    <a:stretch>
                      <a:fillRect/>
                    </a:stretch>
                  </pic:blipFill>
                  <pic:spPr>
                    <a:xfrm>
                      <a:off x="0" y="0"/>
                      <a:ext cx="1858343" cy="391841"/>
                    </a:xfrm>
                    <a:prstGeom prst="rect">
                      <a:avLst/>
                    </a:prstGeom>
                  </pic:spPr>
                </pic:pic>
              </a:graphicData>
            </a:graphic>
          </wp:inline>
        </w:drawing>
      </w:r>
    </w:p>
    <w:p w14:paraId="2680DBA0">
      <w:pPr>
        <w:pStyle w:val="2"/>
        <w:spacing w:before="126" w:line="219" w:lineRule="auto"/>
        <w:ind w:left="381"/>
      </w:pPr>
      <w:r>
        <w:rPr>
          <w:spacing w:val="-2"/>
        </w:rPr>
        <w:t>零排放专项方案：</w:t>
      </w:r>
    </w:p>
    <w:p w14:paraId="64DFCFBF">
      <w:pPr>
        <w:spacing w:line="298" w:lineRule="auto"/>
        <w:rPr>
          <w:rFonts w:ascii="Arial"/>
          <w:sz w:val="21"/>
        </w:rPr>
      </w:pPr>
    </w:p>
    <w:p w14:paraId="67A53698">
      <w:pPr>
        <w:pStyle w:val="2"/>
        <w:spacing w:before="66" w:line="237" w:lineRule="auto"/>
        <w:ind w:left="3372"/>
        <w:rPr>
          <w:sz w:val="17"/>
          <w:szCs w:val="17"/>
        </w:rPr>
      </w:pPr>
      <w:r>
        <w:rPr>
          <w:rFonts w:ascii="Times New Roman" w:hAnsi="Times New Roman" w:eastAsia="Times New Roman" w:cs="Times New Roman"/>
          <w:spacing w:val="-1"/>
        </w:rPr>
        <w:t>C3</w:t>
      </w:r>
      <w:r>
        <w:rPr>
          <w:rFonts w:ascii="Times New Roman" w:hAnsi="Times New Roman" w:eastAsia="Times New Roman" w:cs="Times New Roman"/>
          <w:spacing w:val="-1"/>
          <w:sz w:val="17"/>
          <w:szCs w:val="17"/>
        </w:rPr>
        <w:t>=</w:t>
      </w:r>
      <w:r>
        <w:rPr>
          <w:rFonts w:ascii="Times New Roman" w:hAnsi="Times New Roman" w:eastAsia="Times New Roman" w:cs="Times New Roman"/>
          <w:spacing w:val="-1"/>
        </w:rPr>
        <w:t>C3</w:t>
      </w:r>
      <w:r>
        <w:rPr>
          <w:spacing w:val="-1"/>
          <w:sz w:val="17"/>
          <w:szCs w:val="17"/>
        </w:rPr>
        <w:t>，设施</w:t>
      </w:r>
      <w:r>
        <w:rPr>
          <w:rFonts w:ascii="Times New Roman" w:hAnsi="Times New Roman" w:eastAsia="Times New Roman" w:cs="Times New Roman"/>
          <w:spacing w:val="-1"/>
          <w:sz w:val="17"/>
          <w:szCs w:val="17"/>
        </w:rPr>
        <w:t>+</w:t>
      </w:r>
      <w:r>
        <w:rPr>
          <w:rFonts w:ascii="Times New Roman" w:hAnsi="Times New Roman" w:eastAsia="Times New Roman" w:cs="Times New Roman"/>
          <w:spacing w:val="-1"/>
        </w:rPr>
        <w:t>C3</w:t>
      </w:r>
      <w:r>
        <w:rPr>
          <w:spacing w:val="-1"/>
          <w:sz w:val="17"/>
          <w:szCs w:val="17"/>
        </w:rPr>
        <w:t>，储存</w:t>
      </w:r>
    </w:p>
    <w:p w14:paraId="157D9359">
      <w:pPr>
        <w:spacing w:line="237" w:lineRule="auto"/>
        <w:rPr>
          <w:sz w:val="17"/>
          <w:szCs w:val="17"/>
        </w:rPr>
        <w:sectPr>
          <w:headerReference r:id="rId24" w:type="default"/>
          <w:pgSz w:w="11906" w:h="16839"/>
          <w:pgMar w:top="1370" w:right="1410" w:bottom="400" w:left="1416" w:header="861" w:footer="0" w:gutter="0"/>
          <w:cols w:space="720" w:num="1"/>
        </w:sectPr>
      </w:pPr>
    </w:p>
    <w:p w14:paraId="768C4AB7">
      <w:pPr>
        <w:pStyle w:val="2"/>
        <w:spacing w:before="124" w:line="218" w:lineRule="auto"/>
        <w:ind w:left="22"/>
      </w:pPr>
      <w:bookmarkStart w:id="40" w:name="bookmark66"/>
      <w:bookmarkEnd w:id="40"/>
      <w:r>
        <w:rPr>
          <w:spacing w:val="-2"/>
        </w:rPr>
        <w:t>运行维护单价（参考值</w:t>
      </w:r>
      <w:r>
        <w:rPr>
          <w:spacing w:val="4"/>
        </w:rPr>
        <w:t>）：</w:t>
      </w:r>
    </w:p>
    <w:p w14:paraId="249C1028">
      <w:pPr>
        <w:pStyle w:val="2"/>
        <w:spacing w:before="286" w:line="233" w:lineRule="auto"/>
        <w:ind w:left="3059"/>
      </w:pPr>
      <w:r>
        <w:rPr>
          <w:rFonts w:ascii="Arial" w:hAnsi="Arial" w:eastAsia="Arial" w:cs="Arial"/>
          <w:sz w:val="22"/>
          <w:szCs w:val="22"/>
        </w:rPr>
        <w:t>c</w:t>
      </w:r>
      <w:r>
        <w:rPr>
          <w:position w:val="-11"/>
          <w:sz w:val="22"/>
          <w:szCs w:val="22"/>
        </w:rPr>
        <w:drawing>
          <wp:inline distT="0" distB="0" distL="0" distR="0">
            <wp:extent cx="65405" cy="21907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57"/>
                    <a:stretch>
                      <a:fillRect/>
                    </a:stretch>
                  </pic:blipFill>
                  <pic:spPr>
                    <a:xfrm>
                      <a:off x="0" y="0"/>
                      <a:ext cx="65933" cy="219546"/>
                    </a:xfrm>
                    <a:prstGeom prst="rect">
                      <a:avLst/>
                    </a:prstGeom>
                  </pic:spPr>
                </pic:pic>
              </a:graphicData>
            </a:graphic>
          </wp:inline>
        </w:drawing>
      </w:r>
      <w:r>
        <w:rPr>
          <w:rFonts w:ascii="Arial" w:hAnsi="Arial" w:eastAsia="Arial" w:cs="Arial"/>
          <w:position w:val="12"/>
          <w:sz w:val="16"/>
          <w:szCs w:val="16"/>
        </w:rPr>
        <w:t>p</w:t>
      </w:r>
      <w:r>
        <w:rPr>
          <w:rFonts w:ascii="Times New Roman" w:hAnsi="Times New Roman" w:eastAsia="Times New Roman" w:cs="Times New Roman"/>
        </w:rPr>
        <w:t>=55</w:t>
      </w:r>
      <w:r>
        <w:t>亿</w:t>
      </w:r>
      <w:r>
        <w:rPr>
          <w:rFonts w:ascii="Times New Roman" w:hAnsi="Times New Roman" w:eastAsia="Times New Roman" w:cs="Times New Roman"/>
        </w:rPr>
        <w:t>/</w:t>
      </w:r>
      <w:r>
        <w:t>年</w:t>
      </w:r>
    </w:p>
    <w:p w14:paraId="52E16839">
      <w:pPr>
        <w:pStyle w:val="2"/>
        <w:spacing w:before="300" w:line="212" w:lineRule="auto"/>
        <w:ind w:left="384"/>
      </w:pPr>
      <w:r>
        <w:rPr>
          <w:rFonts w:ascii="Times New Roman" w:hAnsi="Times New Roman" w:eastAsia="Times New Roman" w:cs="Times New Roman"/>
          <w:spacing w:val="-1"/>
        </w:rPr>
        <w:t>( 4 )</w:t>
      </w:r>
      <w:r>
        <w:rPr>
          <w:rFonts w:ascii="Times New Roman" w:hAnsi="Times New Roman" w:eastAsia="Times New Roman" w:cs="Times New Roman"/>
          <w:spacing w:val="21"/>
        </w:rPr>
        <w:t xml:space="preserve"> </w:t>
      </w:r>
      <w:r>
        <w:rPr>
          <w:spacing w:val="-1"/>
        </w:rPr>
        <w:t>衰变</w:t>
      </w:r>
      <w:r>
        <w:rPr>
          <w:spacing w:val="-63"/>
        </w:rPr>
        <w:t xml:space="preserve"> </w:t>
      </w:r>
      <w:r>
        <w:rPr>
          <w:spacing w:val="-1"/>
        </w:rPr>
        <w:t>时</w:t>
      </w:r>
      <w:r>
        <w:rPr>
          <w:spacing w:val="-56"/>
        </w:rPr>
        <w:t xml:space="preserve"> </w:t>
      </w:r>
      <w:r>
        <w:rPr>
          <w:spacing w:val="-1"/>
        </w:rPr>
        <w:t>间模</w:t>
      </w:r>
      <w:r>
        <w:rPr>
          <w:spacing w:val="-67"/>
        </w:rPr>
        <w:t xml:space="preserve"> </w:t>
      </w:r>
      <w:r>
        <w:rPr>
          <w:spacing w:val="-1"/>
        </w:rPr>
        <w:t>型</w:t>
      </w:r>
      <w:r>
        <w:rPr>
          <w:spacing w:val="20"/>
        </w:rPr>
        <w:t xml:space="preserve"> </w:t>
      </w:r>
      <w:r>
        <w:rPr>
          <w:spacing w:val="-1"/>
        </w:rPr>
        <w:t>设</w:t>
      </w:r>
    </w:p>
    <w:p w14:paraId="05DE7A85">
      <w:pPr>
        <w:pStyle w:val="2"/>
        <w:spacing w:before="107" w:line="219" w:lineRule="auto"/>
        <w:ind w:left="378"/>
      </w:pPr>
      <w:r>
        <w:rPr>
          <w:spacing w:val="-2"/>
        </w:rPr>
        <w:t>置核素阈值</w:t>
      </w:r>
    </w:p>
    <w:p w14:paraId="4416693F">
      <w:pPr>
        <w:pStyle w:val="2"/>
        <w:spacing w:before="214" w:line="194" w:lineRule="auto"/>
        <w:ind w:left="4332"/>
        <w:rPr>
          <w:rFonts w:ascii="Times New Roman" w:hAnsi="Times New Roman" w:eastAsia="Times New Roman" w:cs="Times New Roman"/>
          <w:sz w:val="14"/>
          <w:szCs w:val="14"/>
        </w:rPr>
      </w:pPr>
      <w:r>
        <w:rPr>
          <w:rFonts w:ascii="Times New Roman" w:hAnsi="Times New Roman" w:eastAsia="Times New Roman" w:cs="Times New Roman"/>
          <w:sz w:val="20"/>
          <w:szCs w:val="20"/>
        </w:rPr>
        <w:t>cthr</w:t>
      </w:r>
      <w:r>
        <w:rPr>
          <w:spacing w:val="4"/>
          <w:sz w:val="14"/>
          <w:szCs w:val="14"/>
        </w:rPr>
        <w:t>，</w:t>
      </w:r>
      <w:r>
        <w:rPr>
          <w:rFonts w:ascii="Times New Roman" w:hAnsi="Times New Roman" w:eastAsia="Times New Roman" w:cs="Times New Roman"/>
          <w:spacing w:val="4"/>
          <w:sz w:val="14"/>
          <w:szCs w:val="14"/>
        </w:rPr>
        <w:t>i</w:t>
      </w:r>
    </w:p>
    <w:p w14:paraId="0178048B">
      <w:pPr>
        <w:spacing w:line="299" w:lineRule="auto"/>
        <w:rPr>
          <w:rFonts w:ascii="Arial"/>
          <w:sz w:val="21"/>
        </w:rPr>
      </w:pPr>
    </w:p>
    <w:p w14:paraId="0125E6CD">
      <w:pPr>
        <w:pStyle w:val="2"/>
        <w:spacing w:before="25" w:line="199" w:lineRule="auto"/>
        <w:ind w:left="361"/>
        <w:rPr>
          <w:rFonts w:ascii="微软雅黑" w:hAnsi="微软雅黑" w:eastAsia="微软雅黑" w:cs="微软雅黑"/>
          <w:sz w:val="6"/>
          <w:szCs w:val="6"/>
        </w:rPr>
      </w:pPr>
      <w:r>
        <w:rPr>
          <w:spacing w:val="6"/>
          <w:sz w:val="6"/>
          <w:szCs w:val="6"/>
        </w:rPr>
        <w:t>达到标准的时间：对于每个核素，满足</w:t>
      </w:r>
      <w:r>
        <w:rPr>
          <w:rFonts w:ascii="Times New Roman" w:hAnsi="Times New Roman" w:eastAsia="Times New Roman" w:cs="Times New Roman"/>
          <w:sz w:val="6"/>
          <w:szCs w:val="6"/>
        </w:rPr>
        <w:t>Aj</w:t>
      </w:r>
      <w:r>
        <w:rPr>
          <w:rFonts w:ascii="Times New Roman" w:hAnsi="Times New Roman" w:eastAsia="Times New Roman" w:cs="Times New Roman"/>
          <w:spacing w:val="-7"/>
          <w:sz w:val="6"/>
          <w:szCs w:val="6"/>
        </w:rPr>
        <w:t xml:space="preserve"> </w:t>
      </w:r>
      <w:r>
        <w:rPr>
          <w:spacing w:val="6"/>
          <w:sz w:val="6"/>
          <w:szCs w:val="6"/>
        </w:rPr>
        <w:t>，</w:t>
      </w:r>
      <w:r>
        <w:rPr>
          <w:rFonts w:ascii="Times New Roman" w:hAnsi="Times New Roman" w:eastAsia="Times New Roman" w:cs="Times New Roman"/>
          <w:spacing w:val="6"/>
          <w:sz w:val="4"/>
          <w:szCs w:val="4"/>
        </w:rPr>
        <w:t>i</w:t>
      </w:r>
      <w:r>
        <w:rPr>
          <w:spacing w:val="6"/>
          <w:sz w:val="6"/>
          <w:szCs w:val="6"/>
        </w:rPr>
        <w:t>（</w:t>
      </w:r>
      <w:r>
        <w:rPr>
          <w:rFonts w:ascii="Times New Roman" w:hAnsi="Times New Roman" w:eastAsia="Times New Roman" w:cs="Times New Roman"/>
          <w:spacing w:val="6"/>
          <w:sz w:val="6"/>
          <w:szCs w:val="6"/>
        </w:rPr>
        <w:t>t</w:t>
      </w:r>
      <w:r>
        <w:rPr>
          <w:rFonts w:ascii="微软雅黑" w:hAnsi="微软雅黑" w:eastAsia="微软雅黑" w:cs="微软雅黑"/>
          <w:spacing w:val="6"/>
          <w:sz w:val="6"/>
          <w:szCs w:val="6"/>
        </w:rPr>
        <w:t>,</w:t>
      </w:r>
    </w:p>
    <w:p w14:paraId="6D9CF223">
      <w:pPr>
        <w:spacing w:line="427" w:lineRule="auto"/>
        <w:rPr>
          <w:rFonts w:ascii="Arial"/>
          <w:sz w:val="21"/>
        </w:rPr>
      </w:pPr>
    </w:p>
    <w:p w14:paraId="55E1A62F">
      <w:pPr>
        <w:pStyle w:val="2"/>
        <w:spacing w:before="27" w:line="212" w:lineRule="auto"/>
        <w:ind w:left="1350"/>
        <w:rPr>
          <w:rFonts w:ascii="Times New Roman" w:hAnsi="Times New Roman" w:eastAsia="Times New Roman" w:cs="Times New Roman"/>
          <w:sz w:val="4"/>
          <w:szCs w:val="4"/>
        </w:rPr>
      </w:pPr>
      <w:r>
        <w:rPr>
          <w:rFonts w:ascii="Times New Roman" w:hAnsi="Times New Roman" w:eastAsia="Times New Roman" w:cs="Times New Roman"/>
          <w:spacing w:val="3"/>
          <w:sz w:val="4"/>
          <w:szCs w:val="4"/>
        </w:rPr>
        <w:t xml:space="preserve">i </w:t>
      </w:r>
      <w:r>
        <w:rPr>
          <w:spacing w:val="3"/>
          <w:sz w:val="6"/>
          <w:szCs w:val="6"/>
        </w:rPr>
        <w:t>）</w:t>
      </w:r>
      <w:r>
        <w:rPr>
          <w:rFonts w:ascii="微软雅黑" w:hAnsi="微软雅黑" w:eastAsia="微软雅黑" w:cs="微软雅黑"/>
          <w:spacing w:val="3"/>
          <w:sz w:val="6"/>
          <w:szCs w:val="6"/>
        </w:rPr>
        <w:t xml:space="preserve">≤ </w:t>
      </w:r>
      <w:r>
        <w:rPr>
          <w:rFonts w:ascii="Arial" w:hAnsi="Arial" w:eastAsia="Arial" w:cs="Arial"/>
          <w:sz w:val="6"/>
          <w:szCs w:val="6"/>
        </w:rPr>
        <w:t>c</w:t>
      </w:r>
      <w:r>
        <w:rPr>
          <w:rFonts w:ascii="Arial" w:hAnsi="Arial" w:eastAsia="Arial" w:cs="Arial"/>
          <w:sz w:val="4"/>
          <w:szCs w:val="4"/>
        </w:rPr>
        <w:t>thr</w:t>
      </w:r>
      <w:r>
        <w:rPr>
          <w:rFonts w:ascii="Arial" w:hAnsi="Arial" w:eastAsia="Arial" w:cs="Arial"/>
          <w:spacing w:val="-4"/>
          <w:sz w:val="4"/>
          <w:szCs w:val="4"/>
        </w:rPr>
        <w:t xml:space="preserve"> </w:t>
      </w:r>
      <w:r>
        <w:rPr>
          <w:spacing w:val="3"/>
          <w:sz w:val="6"/>
          <w:szCs w:val="6"/>
        </w:rPr>
        <w:t>，</w:t>
      </w:r>
      <w:r>
        <w:rPr>
          <w:rFonts w:ascii="Times New Roman" w:hAnsi="Times New Roman" w:eastAsia="Times New Roman" w:cs="Times New Roman"/>
          <w:spacing w:val="3"/>
          <w:sz w:val="4"/>
          <w:szCs w:val="4"/>
        </w:rPr>
        <w:t>i</w:t>
      </w:r>
    </w:p>
    <w:p w14:paraId="470AF9A2">
      <w:pPr>
        <w:spacing w:line="416" w:lineRule="auto"/>
        <w:rPr>
          <w:rFonts w:ascii="Arial"/>
          <w:sz w:val="21"/>
        </w:rPr>
      </w:pPr>
    </w:p>
    <w:p w14:paraId="3C1609B1">
      <w:pPr>
        <w:pStyle w:val="2"/>
        <w:spacing w:before="59" w:line="217" w:lineRule="auto"/>
        <w:ind w:left="381"/>
        <w:rPr>
          <w:sz w:val="18"/>
          <w:szCs w:val="18"/>
        </w:rPr>
      </w:pPr>
      <w:r>
        <w:rPr>
          <w:spacing w:val="1"/>
          <w:sz w:val="18"/>
          <w:szCs w:val="18"/>
        </w:rPr>
        <w:t>获取</w:t>
      </w:r>
    </w:p>
    <w:p w14:paraId="6FD4515C">
      <w:pPr>
        <w:spacing w:line="585" w:lineRule="exact"/>
        <w:ind w:firstLine="3333"/>
      </w:pPr>
      <w:r>
        <w:rPr>
          <w:position w:val="-11"/>
        </w:rPr>
        <w:drawing>
          <wp:inline distT="0" distB="0" distL="0" distR="0">
            <wp:extent cx="1515110" cy="37147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58"/>
                    <a:stretch>
                      <a:fillRect/>
                    </a:stretch>
                  </pic:blipFill>
                  <pic:spPr>
                    <a:xfrm>
                      <a:off x="0" y="0"/>
                      <a:ext cx="1515615" cy="371645"/>
                    </a:xfrm>
                    <a:prstGeom prst="rect">
                      <a:avLst/>
                    </a:prstGeom>
                  </pic:spPr>
                </pic:pic>
              </a:graphicData>
            </a:graphic>
          </wp:inline>
        </w:drawing>
      </w:r>
    </w:p>
    <w:p w14:paraId="5CC9EFFB">
      <w:pPr>
        <w:pStyle w:val="2"/>
        <w:spacing w:before="124" w:line="219" w:lineRule="auto"/>
        <w:ind w:left="370"/>
      </w:pPr>
      <w:r>
        <w:rPr>
          <w:rFonts w:ascii="Times New Roman" w:hAnsi="Times New Roman" w:eastAsia="Times New Roman" w:cs="Times New Roman"/>
          <w:spacing w:val="-1"/>
        </w:rPr>
        <w:t xml:space="preserve">2. </w:t>
      </w:r>
      <w:r>
        <w:rPr>
          <w:spacing w:val="-1"/>
        </w:rPr>
        <w:t>建立多目标优化问题</w:t>
      </w:r>
    </w:p>
    <w:p w14:paraId="18DA1E0E">
      <w:pPr>
        <w:spacing w:line="269" w:lineRule="auto"/>
        <w:rPr>
          <w:rFonts w:ascii="Arial"/>
          <w:sz w:val="21"/>
        </w:rPr>
      </w:pPr>
    </w:p>
    <w:p w14:paraId="164F9AB5">
      <w:pPr>
        <w:spacing w:line="393" w:lineRule="exact"/>
        <w:ind w:left="3492"/>
      </w:pPr>
      <w:r>
        <w:rPr>
          <w:position w:val="-8"/>
        </w:rPr>
        <w:drawing>
          <wp:inline distT="0" distB="0" distL="0" distR="0">
            <wp:extent cx="1301750" cy="248920"/>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59"/>
                    <a:stretch>
                      <a:fillRect/>
                    </a:stretch>
                  </pic:blipFill>
                  <pic:spPr>
                    <a:xfrm>
                      <a:off x="0" y="0"/>
                      <a:ext cx="1301754" cy="249268"/>
                    </a:xfrm>
                    <a:prstGeom prst="rect">
                      <a:avLst/>
                    </a:prstGeom>
                  </pic:spPr>
                </pic:pic>
              </a:graphicData>
            </a:graphic>
          </wp:inline>
        </w:drawing>
      </w:r>
    </w:p>
    <w:p w14:paraId="4D9C1185">
      <w:pPr>
        <w:pStyle w:val="2"/>
        <w:spacing w:before="290" w:line="219" w:lineRule="auto"/>
        <w:ind w:left="382"/>
      </w:pPr>
      <w:r>
        <w:rPr>
          <w:spacing w:val="-4"/>
        </w:rPr>
        <w:t>约束条件</w:t>
      </w:r>
    </w:p>
    <w:p w14:paraId="6524C9C9">
      <w:pPr>
        <w:pStyle w:val="2"/>
        <w:spacing w:before="106" w:line="172" w:lineRule="auto"/>
        <w:ind w:left="3207"/>
        <w:rPr>
          <w:rFonts w:ascii="Times New Roman" w:hAnsi="Times New Roman" w:eastAsia="Times New Roman" w:cs="Times New Roman"/>
        </w:rPr>
      </w:pPr>
      <w:r>
        <w:rPr>
          <w:rFonts w:ascii="Times New Roman" w:hAnsi="Times New Roman" w:eastAsia="Times New Roman" w:cs="Times New Roman"/>
          <w:spacing w:val="-6"/>
        </w:rPr>
        <w:t>E3j0</w:t>
      </w:r>
      <w:r>
        <w:rPr>
          <w:rFonts w:ascii="Times New Roman" w:hAnsi="Times New Roman" w:eastAsia="Times New Roman" w:cs="Times New Roman"/>
          <w:spacing w:val="30"/>
          <w:w w:val="101"/>
        </w:rPr>
        <w:t xml:space="preserve"> </w:t>
      </w:r>
      <w:r>
        <w:rPr>
          <w:rFonts w:ascii="微软雅黑" w:hAnsi="微软雅黑" w:eastAsia="微软雅黑" w:cs="微软雅黑"/>
          <w:spacing w:val="-6"/>
        </w:rPr>
        <w:t xml:space="preserve">≥ </w:t>
      </w:r>
      <w:r>
        <w:rPr>
          <w:rFonts w:ascii="Times New Roman" w:hAnsi="Times New Roman" w:eastAsia="Times New Roman" w:cs="Times New Roman"/>
          <w:spacing w:val="-6"/>
        </w:rPr>
        <w:t>0</w:t>
      </w:r>
      <w:r>
        <w:rPr>
          <w:rFonts w:ascii="Times New Roman" w:hAnsi="Times New Roman" w:eastAsia="Times New Roman" w:cs="Times New Roman"/>
          <w:spacing w:val="-30"/>
        </w:rPr>
        <w:t xml:space="preserve"> </w:t>
      </w:r>
      <w:r>
        <w:rPr>
          <w:spacing w:val="-6"/>
        </w:rPr>
        <w:t>，</w:t>
      </w:r>
      <w:r>
        <w:rPr>
          <w:rFonts w:ascii="Times New Roman" w:hAnsi="Times New Roman" w:eastAsia="Times New Roman" w:cs="Times New Roman"/>
          <w:spacing w:val="-6"/>
        </w:rPr>
        <w:t>cj</w:t>
      </w:r>
      <w:r>
        <w:rPr>
          <w:rFonts w:ascii="Times New Roman" w:hAnsi="Times New Roman" w:eastAsia="Times New Roman" w:cs="Times New Roman"/>
          <w:spacing w:val="28"/>
          <w:w w:val="101"/>
        </w:rPr>
        <w:t xml:space="preserve"> </w:t>
      </w:r>
      <w:r>
        <w:rPr>
          <w:rFonts w:ascii="微软雅黑" w:hAnsi="微软雅黑" w:eastAsia="微软雅黑" w:cs="微软雅黑"/>
          <w:spacing w:val="-6"/>
        </w:rPr>
        <w:t xml:space="preserve">≥ </w:t>
      </w:r>
      <w:r>
        <w:rPr>
          <w:rFonts w:ascii="Times New Roman" w:hAnsi="Times New Roman" w:eastAsia="Times New Roman" w:cs="Times New Roman"/>
          <w:spacing w:val="-6"/>
        </w:rPr>
        <w:t>0</w:t>
      </w:r>
      <w:r>
        <w:rPr>
          <w:rFonts w:ascii="Times New Roman" w:hAnsi="Times New Roman" w:eastAsia="Times New Roman" w:cs="Times New Roman"/>
          <w:spacing w:val="-30"/>
        </w:rPr>
        <w:t xml:space="preserve"> </w:t>
      </w:r>
      <w:r>
        <w:rPr>
          <w:spacing w:val="-6"/>
        </w:rPr>
        <w:t>，</w:t>
      </w:r>
      <w:r>
        <w:rPr>
          <w:rFonts w:ascii="Times New Roman" w:hAnsi="Times New Roman" w:eastAsia="Times New Roman" w:cs="Times New Roman"/>
          <w:spacing w:val="-6"/>
        </w:rPr>
        <w:t>t</w:t>
      </w:r>
      <w:r>
        <w:rPr>
          <w:rFonts w:ascii="微软雅黑" w:hAnsi="微软雅黑" w:eastAsia="微软雅黑" w:cs="微软雅黑"/>
          <w:spacing w:val="-6"/>
        </w:rPr>
        <w:t>,</w:t>
      </w:r>
      <w:r>
        <w:rPr>
          <w:rFonts w:ascii="Times New Roman" w:hAnsi="Times New Roman" w:eastAsia="Times New Roman" w:cs="Times New Roman"/>
          <w:spacing w:val="-6"/>
          <w:sz w:val="17"/>
          <w:szCs w:val="17"/>
        </w:rPr>
        <w:t>j</w:t>
      </w:r>
      <w:r>
        <w:rPr>
          <w:rFonts w:ascii="Times New Roman" w:hAnsi="Times New Roman" w:eastAsia="Times New Roman" w:cs="Times New Roman"/>
          <w:spacing w:val="-6"/>
        </w:rPr>
        <w:t>&gt; 0</w:t>
      </w:r>
    </w:p>
    <w:p w14:paraId="38C7151A">
      <w:pPr>
        <w:spacing w:line="348" w:lineRule="auto"/>
        <w:rPr>
          <w:rFonts w:ascii="Arial"/>
          <w:sz w:val="21"/>
        </w:rPr>
      </w:pPr>
    </w:p>
    <w:p w14:paraId="361FDB61">
      <w:pPr>
        <w:pStyle w:val="2"/>
        <w:spacing w:before="75" w:line="212" w:lineRule="auto"/>
        <w:ind w:left="369"/>
      </w:pPr>
      <w:r>
        <w:rPr>
          <w:rFonts w:ascii="Times New Roman" w:hAnsi="Times New Roman" w:eastAsia="Times New Roman" w:cs="Times New Roman"/>
        </w:rPr>
        <w:t>NSGA -II</w:t>
      </w:r>
      <w:r>
        <w:t>用于求解帕累托前沿解，代码实现：</w:t>
      </w:r>
      <w:r>
        <w:rPr>
          <w:rFonts w:ascii="Times New Roman" w:hAnsi="Times New Roman" w:eastAsia="Times New Roman" w:cs="Times New Roman"/>
        </w:rPr>
        <w:t>Python + pymoo</w:t>
      </w:r>
      <w:r>
        <w:t>算法库包（代</w:t>
      </w:r>
      <w:r>
        <w:rPr>
          <w:spacing w:val="-1"/>
        </w:rPr>
        <w:t>码实现）</w:t>
      </w:r>
    </w:p>
    <w:p w14:paraId="7C99F407">
      <w:pPr>
        <w:spacing w:line="290" w:lineRule="auto"/>
        <w:rPr>
          <w:rFonts w:ascii="Arial"/>
          <w:sz w:val="21"/>
        </w:rPr>
      </w:pPr>
    </w:p>
    <w:p w14:paraId="3B757A8C">
      <w:pPr>
        <w:spacing w:line="291" w:lineRule="auto"/>
        <w:rPr>
          <w:rFonts w:ascii="Arial"/>
          <w:sz w:val="21"/>
        </w:rPr>
      </w:pPr>
    </w:p>
    <w:p w14:paraId="34A5411E">
      <w:pPr>
        <w:pStyle w:val="2"/>
        <w:spacing w:before="72" w:line="221" w:lineRule="auto"/>
        <w:ind w:left="21"/>
        <w:outlineLvl w:val="2"/>
        <w:rPr>
          <w:sz w:val="22"/>
          <w:szCs w:val="22"/>
        </w:rPr>
      </w:pPr>
      <w:bookmarkStart w:id="41" w:name="bookmark22"/>
      <w:bookmarkEnd w:id="41"/>
      <w:r>
        <w:rPr>
          <w:rFonts w:ascii="Times New Roman" w:hAnsi="Times New Roman" w:eastAsia="Times New Roman" w:cs="Times New Roman"/>
          <w:b/>
          <w:bCs/>
          <w:spacing w:val="-3"/>
          <w:sz w:val="22"/>
          <w:szCs w:val="22"/>
        </w:rPr>
        <w:t>5.3.2</w:t>
      </w:r>
      <w:r>
        <w:rPr>
          <w:rFonts w:ascii="Times New Roman" w:hAnsi="Times New Roman" w:eastAsia="Times New Roman" w:cs="Times New Roman"/>
          <w:b/>
          <w:bCs/>
          <w:spacing w:val="10"/>
          <w:sz w:val="22"/>
          <w:szCs w:val="22"/>
        </w:rPr>
        <w:t xml:space="preserve">    </w:t>
      </w:r>
      <w:r>
        <w:rPr>
          <w:b/>
          <w:bCs/>
          <w:spacing w:val="-3"/>
          <w:sz w:val="22"/>
          <w:szCs w:val="22"/>
        </w:rPr>
        <w:t>实验</w:t>
      </w:r>
    </w:p>
    <w:p w14:paraId="022F0AB0">
      <w:pPr>
        <w:spacing w:line="375" w:lineRule="auto"/>
        <w:rPr>
          <w:rFonts w:ascii="Arial"/>
          <w:sz w:val="21"/>
        </w:rPr>
      </w:pPr>
    </w:p>
    <w:p w14:paraId="6CF2D4DE">
      <w:pPr>
        <w:pStyle w:val="2"/>
        <w:spacing w:before="76" w:line="219" w:lineRule="auto"/>
        <w:ind w:left="388"/>
      </w:pPr>
      <w:r>
        <w:t>对于核素演化模型，我们将其置于计算机环境中进行模拟，结</w:t>
      </w:r>
      <w:r>
        <w:rPr>
          <w:spacing w:val="-1"/>
        </w:rPr>
        <w:t>果如图</w:t>
      </w:r>
      <w:r>
        <w:fldChar w:fldCharType="begin"/>
      </w:r>
      <w:r>
        <w:instrText xml:space="preserve"> HYPERLINK \l "bookmark67" </w:instrText>
      </w:r>
      <w:r>
        <w:fldChar w:fldCharType="separate"/>
      </w:r>
      <w:r>
        <w:rPr>
          <w:rFonts w:ascii="Arial" w:hAnsi="Arial" w:eastAsia="Arial" w:cs="Arial"/>
          <w:spacing w:val="-1"/>
          <w:sz w:val="22"/>
          <w:szCs w:val="22"/>
        </w:rPr>
        <w:t>12</w:t>
      </w:r>
      <w:r>
        <w:rPr>
          <w:rFonts w:ascii="Arial" w:hAnsi="Arial" w:eastAsia="Arial" w:cs="Arial"/>
          <w:spacing w:val="-1"/>
          <w:sz w:val="22"/>
          <w:szCs w:val="22"/>
        </w:rPr>
        <w:fldChar w:fldCharType="end"/>
      </w:r>
      <w:r>
        <w:rPr>
          <w:spacing w:val="-1"/>
        </w:rPr>
        <w:t>所示。</w:t>
      </w:r>
    </w:p>
    <w:p w14:paraId="6CCF164F">
      <w:pPr>
        <w:spacing w:line="219" w:lineRule="auto"/>
        <w:sectPr>
          <w:headerReference r:id="rId25" w:type="default"/>
          <w:pgSz w:w="11906" w:h="16839"/>
          <w:pgMar w:top="1370" w:right="1423" w:bottom="400" w:left="1416" w:header="861" w:footer="0" w:gutter="0"/>
          <w:cols w:space="720" w:num="1"/>
        </w:sectPr>
      </w:pPr>
    </w:p>
    <w:p w14:paraId="462B77E1">
      <w:pPr>
        <w:spacing w:before="65" w:line="6068" w:lineRule="exact"/>
        <w:ind w:firstLine="946"/>
      </w:pPr>
      <w:r>
        <w:rPr>
          <w:position w:val="-121"/>
        </w:rPr>
        <w:drawing>
          <wp:inline distT="0" distB="0" distL="0" distR="0">
            <wp:extent cx="4552315" cy="3852545"/>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60"/>
                    <a:stretch>
                      <a:fillRect/>
                    </a:stretch>
                  </pic:blipFill>
                  <pic:spPr>
                    <a:xfrm>
                      <a:off x="0" y="0"/>
                      <a:ext cx="4552940" cy="3853128"/>
                    </a:xfrm>
                    <a:prstGeom prst="rect">
                      <a:avLst/>
                    </a:prstGeom>
                  </pic:spPr>
                </pic:pic>
              </a:graphicData>
            </a:graphic>
          </wp:inline>
        </w:drawing>
      </w:r>
    </w:p>
    <w:p w14:paraId="349E901F">
      <w:pPr>
        <w:pStyle w:val="2"/>
        <w:spacing w:before="303" w:line="224" w:lineRule="auto"/>
        <w:ind w:left="1608"/>
        <w:rPr>
          <w:sz w:val="20"/>
          <w:szCs w:val="20"/>
        </w:rPr>
      </w:pPr>
      <w:bookmarkStart w:id="42" w:name="bookmark67"/>
      <w:bookmarkEnd w:id="42"/>
      <w:r>
        <w:rPr>
          <w:b/>
          <w:bCs/>
          <w:spacing w:val="1"/>
          <w:sz w:val="20"/>
          <w:szCs w:val="20"/>
        </w:rPr>
        <w:t>图</w:t>
      </w:r>
      <w:r>
        <w:rPr>
          <w:rFonts w:ascii="Times New Roman" w:hAnsi="Times New Roman" w:eastAsia="Times New Roman" w:cs="Times New Roman"/>
          <w:b/>
          <w:bCs/>
          <w:spacing w:val="1"/>
          <w:sz w:val="20"/>
          <w:szCs w:val="20"/>
        </w:rPr>
        <w:t xml:space="preserve">12 </w:t>
      </w:r>
      <w:r>
        <w:rPr>
          <w:b/>
          <w:bCs/>
          <w:spacing w:val="1"/>
          <w:sz w:val="20"/>
          <w:szCs w:val="20"/>
        </w:rPr>
        <w:t>各国放射性核素特异性雷达图</w:t>
      </w:r>
    </w:p>
    <w:p w14:paraId="51512377">
      <w:pPr>
        <w:spacing w:line="268" w:lineRule="auto"/>
        <w:rPr>
          <w:rFonts w:ascii="Arial"/>
          <w:sz w:val="21"/>
        </w:rPr>
      </w:pPr>
    </w:p>
    <w:p w14:paraId="31B3516A">
      <w:pPr>
        <w:spacing w:line="269" w:lineRule="auto"/>
        <w:rPr>
          <w:rFonts w:ascii="Arial"/>
          <w:sz w:val="21"/>
        </w:rPr>
      </w:pPr>
    </w:p>
    <w:p w14:paraId="0F6D399B">
      <w:pPr>
        <w:pStyle w:val="2"/>
        <w:spacing w:before="75" w:line="313" w:lineRule="exact"/>
        <w:ind w:left="382"/>
      </w:pPr>
      <w:r>
        <w:rPr>
          <w:spacing w:val="-1"/>
          <w:position w:val="1"/>
        </w:rPr>
        <w:t>结合核素演化模型、环境影响指数模型和成本模型，我们绘制了图</w:t>
      </w:r>
      <w:r>
        <w:fldChar w:fldCharType="begin"/>
      </w:r>
      <w:r>
        <w:instrText xml:space="preserve"> HYPERLINK \l "bookmark67" </w:instrText>
      </w:r>
      <w:r>
        <w:fldChar w:fldCharType="separate"/>
      </w:r>
      <w:r>
        <w:rPr>
          <w:rFonts w:ascii="Arial" w:hAnsi="Arial" w:eastAsia="Arial" w:cs="Arial"/>
          <w:spacing w:val="-1"/>
          <w:position w:val="1"/>
          <w:sz w:val="22"/>
          <w:szCs w:val="22"/>
        </w:rPr>
        <w:t>13</w:t>
      </w:r>
      <w:r>
        <w:rPr>
          <w:rFonts w:ascii="Arial" w:hAnsi="Arial" w:eastAsia="Arial" w:cs="Arial"/>
          <w:spacing w:val="-1"/>
          <w:position w:val="1"/>
          <w:sz w:val="22"/>
          <w:szCs w:val="22"/>
        </w:rPr>
        <w:fldChar w:fldCharType="end"/>
      </w:r>
      <w:r>
        <w:rPr>
          <w:spacing w:val="-1"/>
          <w:position w:val="1"/>
        </w:rPr>
        <w:t>。</w:t>
      </w:r>
    </w:p>
    <w:p w14:paraId="571739A9">
      <w:pPr>
        <w:spacing w:line="375" w:lineRule="auto"/>
        <w:rPr>
          <w:rFonts w:ascii="Arial"/>
          <w:sz w:val="21"/>
        </w:rPr>
      </w:pPr>
    </w:p>
    <w:p w14:paraId="1E59D506">
      <w:pPr>
        <w:spacing w:line="5483" w:lineRule="exact"/>
        <w:ind w:firstLine="946"/>
      </w:pPr>
      <w:r>
        <w:rPr>
          <w:position w:val="-109"/>
        </w:rPr>
        <w:drawing>
          <wp:inline distT="0" distB="0" distL="0" distR="0">
            <wp:extent cx="4551045" cy="3481070"/>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61"/>
                    <a:stretch>
                      <a:fillRect/>
                    </a:stretch>
                  </pic:blipFill>
                  <pic:spPr>
                    <a:xfrm>
                      <a:off x="0" y="0"/>
                      <a:ext cx="4551417" cy="3481228"/>
                    </a:xfrm>
                    <a:prstGeom prst="rect">
                      <a:avLst/>
                    </a:prstGeom>
                  </pic:spPr>
                </pic:pic>
              </a:graphicData>
            </a:graphic>
          </wp:inline>
        </w:drawing>
      </w:r>
    </w:p>
    <w:p w14:paraId="55606618">
      <w:pPr>
        <w:pStyle w:val="2"/>
        <w:spacing w:before="305" w:line="224" w:lineRule="auto"/>
        <w:ind w:left="1748"/>
        <w:rPr>
          <w:sz w:val="20"/>
          <w:szCs w:val="20"/>
        </w:rPr>
      </w:pPr>
      <w:r>
        <w:rPr>
          <w:b/>
          <w:bCs/>
          <w:spacing w:val="1"/>
          <w:sz w:val="20"/>
          <w:szCs w:val="20"/>
        </w:rPr>
        <w:t>图</w:t>
      </w:r>
      <w:r>
        <w:rPr>
          <w:rFonts w:ascii="Times New Roman" w:hAnsi="Times New Roman" w:eastAsia="Times New Roman" w:cs="Times New Roman"/>
          <w:b/>
          <w:bCs/>
          <w:spacing w:val="1"/>
          <w:sz w:val="20"/>
          <w:szCs w:val="20"/>
        </w:rPr>
        <w:t xml:space="preserve">13 </w:t>
      </w:r>
      <w:r>
        <w:rPr>
          <w:b/>
          <w:bCs/>
          <w:spacing w:val="1"/>
          <w:sz w:val="20"/>
          <w:szCs w:val="20"/>
        </w:rPr>
        <w:t>处理方案目标权衡</w:t>
      </w:r>
      <w:r>
        <w:rPr>
          <w:rFonts w:ascii="Times New Roman" w:hAnsi="Times New Roman" w:eastAsia="Times New Roman" w:cs="Times New Roman"/>
          <w:b/>
          <w:bCs/>
          <w:sz w:val="20"/>
          <w:szCs w:val="20"/>
        </w:rPr>
        <w:t>KDE</w:t>
      </w:r>
      <w:r>
        <w:rPr>
          <w:b/>
          <w:bCs/>
          <w:spacing w:val="1"/>
          <w:sz w:val="20"/>
          <w:szCs w:val="20"/>
        </w:rPr>
        <w:t>图</w:t>
      </w:r>
    </w:p>
    <w:p w14:paraId="1ADE6D0E">
      <w:pPr>
        <w:spacing w:line="224" w:lineRule="auto"/>
        <w:rPr>
          <w:sz w:val="20"/>
          <w:szCs w:val="20"/>
        </w:rPr>
        <w:sectPr>
          <w:headerReference r:id="rId26" w:type="default"/>
          <w:pgSz w:w="11906" w:h="16839"/>
          <w:pgMar w:top="1370" w:right="1423" w:bottom="400" w:left="1416" w:header="861" w:footer="0" w:gutter="0"/>
          <w:cols w:space="720" w:num="1"/>
        </w:sectPr>
      </w:pPr>
    </w:p>
    <w:p w14:paraId="64542C3A">
      <w:pPr>
        <w:pStyle w:val="2"/>
        <w:spacing w:before="171" w:line="220" w:lineRule="auto"/>
        <w:ind w:left="1485"/>
        <w:rPr>
          <w:sz w:val="20"/>
          <w:szCs w:val="20"/>
        </w:rPr>
      </w:pPr>
      <w:bookmarkStart w:id="43" w:name="bookmark70"/>
      <w:bookmarkEnd w:id="43"/>
      <w:r>
        <w:rPr>
          <w:b/>
          <w:bCs/>
          <w:spacing w:val="-1"/>
          <w:sz w:val="20"/>
          <w:szCs w:val="20"/>
        </w:rPr>
        <w:t>表</w:t>
      </w:r>
      <w:r>
        <w:rPr>
          <w:rFonts w:ascii="Times New Roman" w:hAnsi="Times New Roman" w:eastAsia="Times New Roman" w:cs="Times New Roman"/>
          <w:b/>
          <w:bCs/>
          <w:spacing w:val="-1"/>
          <w:sz w:val="20"/>
          <w:szCs w:val="20"/>
        </w:rPr>
        <w:t xml:space="preserve">10 </w:t>
      </w:r>
      <w:r>
        <w:rPr>
          <w:b/>
          <w:bCs/>
          <w:spacing w:val="-1"/>
          <w:sz w:val="20"/>
          <w:szCs w:val="20"/>
        </w:rPr>
        <w:t>三种方案综合指标及成本</w:t>
      </w:r>
    </w:p>
    <w:p w14:paraId="1E92C541">
      <w:pPr>
        <w:spacing w:line="209" w:lineRule="exact"/>
      </w:pPr>
    </w:p>
    <w:tbl>
      <w:tblPr>
        <w:tblStyle w:val="5"/>
        <w:tblW w:w="8417" w:type="dxa"/>
        <w:tblInd w:w="32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85"/>
        <w:gridCol w:w="2237"/>
        <w:gridCol w:w="2502"/>
        <w:gridCol w:w="2793"/>
      </w:tblGrid>
      <w:tr w14:paraId="1A3626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09" w:hRule="atLeast"/>
        </w:trPr>
        <w:tc>
          <w:tcPr>
            <w:tcW w:w="885" w:type="dxa"/>
            <w:tcBorders>
              <w:top w:val="single" w:color="000000" w:sz="4" w:space="0"/>
              <w:bottom w:val="single" w:color="000000" w:sz="2" w:space="0"/>
            </w:tcBorders>
            <w:vAlign w:val="top"/>
          </w:tcPr>
          <w:p w14:paraId="0F52E047">
            <w:pPr>
              <w:pStyle w:val="6"/>
              <w:spacing w:before="253" w:line="220" w:lineRule="auto"/>
              <w:ind w:left="142"/>
              <w:rPr>
                <w:sz w:val="18"/>
                <w:szCs w:val="18"/>
              </w:rPr>
            </w:pPr>
            <w:r>
              <w:rPr>
                <w:b/>
                <w:bCs/>
                <w:spacing w:val="-6"/>
                <w:sz w:val="18"/>
                <w:szCs w:val="18"/>
              </w:rPr>
              <w:t>方案</w:t>
            </w:r>
          </w:p>
        </w:tc>
        <w:tc>
          <w:tcPr>
            <w:tcW w:w="2237" w:type="dxa"/>
            <w:tcBorders>
              <w:top w:val="single" w:color="000000" w:sz="4" w:space="0"/>
              <w:bottom w:val="single" w:color="000000" w:sz="2" w:space="0"/>
            </w:tcBorders>
            <w:vAlign w:val="top"/>
          </w:tcPr>
          <w:p w14:paraId="37F852E4">
            <w:pPr>
              <w:pStyle w:val="6"/>
              <w:spacing w:before="257" w:line="221" w:lineRule="auto"/>
              <w:ind w:left="281"/>
              <w:rPr>
                <w:sz w:val="22"/>
                <w:szCs w:val="22"/>
              </w:rPr>
            </w:pPr>
            <w:r>
              <w:rPr>
                <w:b/>
                <w:bCs/>
                <w:spacing w:val="-3"/>
                <w:sz w:val="22"/>
                <w:szCs w:val="22"/>
              </w:rPr>
              <w:t>环境影响</w:t>
            </w:r>
          </w:p>
        </w:tc>
        <w:tc>
          <w:tcPr>
            <w:tcW w:w="2502" w:type="dxa"/>
            <w:tcBorders>
              <w:top w:val="single" w:color="000000" w:sz="4" w:space="0"/>
              <w:bottom w:val="single" w:color="000000" w:sz="2" w:space="0"/>
            </w:tcBorders>
            <w:vAlign w:val="top"/>
          </w:tcPr>
          <w:p w14:paraId="6D4E1E79">
            <w:pPr>
              <w:pStyle w:val="6"/>
              <w:spacing w:before="226" w:line="225" w:lineRule="auto"/>
              <w:ind w:left="604"/>
              <w:rPr>
                <w:sz w:val="22"/>
                <w:szCs w:val="22"/>
              </w:rPr>
            </w:pPr>
            <w:r>
              <w:rPr>
                <w:b/>
                <w:bCs/>
                <w:spacing w:val="3"/>
                <w:sz w:val="22"/>
                <w:szCs w:val="22"/>
              </w:rPr>
              <w:t>成本（十亿</w:t>
            </w:r>
            <w:r>
              <w:rPr>
                <w:spacing w:val="-48"/>
                <w:sz w:val="22"/>
                <w:szCs w:val="22"/>
              </w:rPr>
              <w:t xml:space="preserve"> </w:t>
            </w:r>
            <w:r>
              <w:rPr>
                <w:rFonts w:ascii="Times New Roman" w:hAnsi="Times New Roman" w:eastAsia="Times New Roman" w:cs="Times New Roman"/>
                <w:b/>
                <w:bCs/>
                <w:sz w:val="22"/>
                <w:szCs w:val="22"/>
              </w:rPr>
              <w:t>JPY</w:t>
            </w:r>
            <w:r>
              <w:rPr>
                <w:b/>
                <w:bCs/>
                <w:spacing w:val="3"/>
                <w:sz w:val="22"/>
                <w:szCs w:val="22"/>
              </w:rPr>
              <w:t>）</w:t>
            </w:r>
          </w:p>
        </w:tc>
        <w:tc>
          <w:tcPr>
            <w:tcW w:w="2793" w:type="dxa"/>
            <w:tcBorders>
              <w:top w:val="single" w:color="000000" w:sz="4" w:space="0"/>
              <w:bottom w:val="single" w:color="000000" w:sz="2" w:space="0"/>
            </w:tcBorders>
            <w:vAlign w:val="top"/>
          </w:tcPr>
          <w:p w14:paraId="7E2DDC1B">
            <w:pPr>
              <w:pStyle w:val="6"/>
              <w:spacing w:before="233" w:line="219" w:lineRule="auto"/>
              <w:ind w:left="201"/>
            </w:pPr>
            <w:r>
              <w:rPr>
                <w:b/>
                <w:bCs/>
                <w:spacing w:val="-4"/>
              </w:rPr>
              <w:t>依从性时间（年）</w:t>
            </w:r>
          </w:p>
        </w:tc>
      </w:tr>
      <w:tr w14:paraId="3AF257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6" w:hRule="atLeast"/>
        </w:trPr>
        <w:tc>
          <w:tcPr>
            <w:tcW w:w="885" w:type="dxa"/>
            <w:tcBorders>
              <w:top w:val="single" w:color="000000" w:sz="2" w:space="0"/>
            </w:tcBorders>
            <w:vAlign w:val="top"/>
          </w:tcPr>
          <w:p w14:paraId="7D00C6D9">
            <w:pPr>
              <w:spacing w:before="253" w:line="203" w:lineRule="auto"/>
              <w:ind w:left="495"/>
              <w:rPr>
                <w:rFonts w:ascii="Arial" w:hAnsi="Arial" w:eastAsia="Arial" w:cs="Arial"/>
                <w:sz w:val="22"/>
                <w:szCs w:val="22"/>
              </w:rPr>
            </w:pPr>
            <w:r>
              <w:rPr>
                <w:rFonts w:ascii="Arial" w:hAnsi="Arial" w:eastAsia="Arial" w:cs="Arial"/>
                <w:sz w:val="22"/>
                <w:szCs w:val="22"/>
              </w:rPr>
              <w:t>I</w:t>
            </w:r>
          </w:p>
        </w:tc>
        <w:tc>
          <w:tcPr>
            <w:tcW w:w="2237" w:type="dxa"/>
            <w:tcBorders>
              <w:top w:val="single" w:color="000000" w:sz="2" w:space="0"/>
            </w:tcBorders>
            <w:vAlign w:val="top"/>
          </w:tcPr>
          <w:p w14:paraId="4C86C366">
            <w:pPr>
              <w:spacing w:before="181" w:line="314" w:lineRule="exact"/>
              <w:ind w:left="1254"/>
              <w:rPr>
                <w:rFonts w:ascii="Arial" w:hAnsi="Arial" w:eastAsia="Arial" w:cs="Arial"/>
                <w:sz w:val="22"/>
                <w:szCs w:val="22"/>
              </w:rPr>
            </w:pPr>
            <w:r>
              <w:rPr>
                <w:rFonts w:ascii="Arial" w:hAnsi="Arial" w:eastAsia="Arial" w:cs="Arial"/>
                <w:spacing w:val="-9"/>
                <w:position w:val="2"/>
                <w:sz w:val="22"/>
                <w:szCs w:val="22"/>
              </w:rPr>
              <w:t>15.5</w:t>
            </w:r>
          </w:p>
        </w:tc>
        <w:tc>
          <w:tcPr>
            <w:tcW w:w="2502" w:type="dxa"/>
            <w:tcBorders>
              <w:top w:val="single" w:color="000000" w:sz="2" w:space="0"/>
            </w:tcBorders>
            <w:vAlign w:val="top"/>
          </w:tcPr>
          <w:p w14:paraId="5366E73D">
            <w:pPr>
              <w:spacing w:before="254" w:line="204" w:lineRule="auto"/>
              <w:ind w:left="1373"/>
              <w:rPr>
                <w:rFonts w:ascii="Arial" w:hAnsi="Arial" w:eastAsia="Arial" w:cs="Arial"/>
                <w:sz w:val="22"/>
                <w:szCs w:val="22"/>
              </w:rPr>
            </w:pPr>
            <w:r>
              <w:rPr>
                <w:rFonts w:ascii="Arial" w:hAnsi="Arial" w:eastAsia="Arial" w:cs="Arial"/>
                <w:spacing w:val="-8"/>
                <w:sz w:val="22"/>
                <w:szCs w:val="22"/>
              </w:rPr>
              <w:t>177</w:t>
            </w:r>
          </w:p>
        </w:tc>
        <w:tc>
          <w:tcPr>
            <w:tcW w:w="2793" w:type="dxa"/>
            <w:tcBorders>
              <w:top w:val="single" w:color="000000" w:sz="2" w:space="0"/>
            </w:tcBorders>
            <w:vAlign w:val="top"/>
          </w:tcPr>
          <w:p w14:paraId="33558D85">
            <w:pPr>
              <w:spacing w:before="181" w:line="314" w:lineRule="exact"/>
              <w:ind w:left="1314"/>
              <w:rPr>
                <w:rFonts w:ascii="Arial" w:hAnsi="Arial" w:eastAsia="Arial" w:cs="Arial"/>
                <w:sz w:val="22"/>
                <w:szCs w:val="22"/>
              </w:rPr>
            </w:pPr>
            <w:r>
              <w:rPr>
                <w:rFonts w:ascii="Arial" w:hAnsi="Arial" w:eastAsia="Arial" w:cs="Arial"/>
                <w:position w:val="2"/>
                <w:sz w:val="22"/>
                <w:szCs w:val="22"/>
              </w:rPr>
              <w:t>26</w:t>
            </w:r>
          </w:p>
        </w:tc>
      </w:tr>
      <w:tr w14:paraId="132D6F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86" w:hRule="atLeast"/>
        </w:trPr>
        <w:tc>
          <w:tcPr>
            <w:tcW w:w="885" w:type="dxa"/>
            <w:vAlign w:val="top"/>
          </w:tcPr>
          <w:p w14:paraId="372A2627">
            <w:pPr>
              <w:pStyle w:val="6"/>
              <w:spacing w:before="219" w:line="68" w:lineRule="exact"/>
              <w:ind w:left="456"/>
              <w:rPr>
                <w:sz w:val="5"/>
                <w:szCs w:val="5"/>
              </w:rPr>
            </w:pPr>
            <w:r>
              <w:rPr>
                <w:spacing w:val="7"/>
                <w:sz w:val="5"/>
                <w:szCs w:val="5"/>
              </w:rPr>
              <w:t>微光</w:t>
            </w:r>
          </w:p>
        </w:tc>
        <w:tc>
          <w:tcPr>
            <w:tcW w:w="2237" w:type="dxa"/>
            <w:vAlign w:val="top"/>
          </w:tcPr>
          <w:p w14:paraId="4086B0F8">
            <w:pPr>
              <w:spacing w:before="93" w:line="313" w:lineRule="exact"/>
              <w:ind w:left="1219"/>
              <w:rPr>
                <w:rFonts w:ascii="Arial" w:hAnsi="Arial" w:eastAsia="Arial" w:cs="Arial"/>
                <w:sz w:val="22"/>
                <w:szCs w:val="22"/>
              </w:rPr>
            </w:pPr>
            <w:r>
              <w:rPr>
                <w:rFonts w:ascii="Arial" w:hAnsi="Arial" w:eastAsia="Arial" w:cs="Arial"/>
                <w:spacing w:val="-2"/>
                <w:position w:val="2"/>
                <w:sz w:val="22"/>
                <w:szCs w:val="22"/>
              </w:rPr>
              <w:t>6.71</w:t>
            </w:r>
          </w:p>
        </w:tc>
        <w:tc>
          <w:tcPr>
            <w:tcW w:w="2502" w:type="dxa"/>
            <w:vAlign w:val="top"/>
          </w:tcPr>
          <w:p w14:paraId="4E460D68">
            <w:pPr>
              <w:spacing w:before="93" w:line="313" w:lineRule="exact"/>
              <w:ind w:left="1375"/>
              <w:rPr>
                <w:rFonts w:ascii="Arial" w:hAnsi="Arial" w:eastAsia="Arial" w:cs="Arial"/>
                <w:sz w:val="22"/>
                <w:szCs w:val="22"/>
              </w:rPr>
            </w:pPr>
            <w:r>
              <w:rPr>
                <w:rFonts w:ascii="Arial" w:hAnsi="Arial" w:eastAsia="Arial" w:cs="Arial"/>
                <w:spacing w:val="-9"/>
                <w:position w:val="2"/>
                <w:sz w:val="22"/>
                <w:szCs w:val="22"/>
              </w:rPr>
              <w:t>185</w:t>
            </w:r>
          </w:p>
        </w:tc>
        <w:tc>
          <w:tcPr>
            <w:tcW w:w="2793" w:type="dxa"/>
            <w:vAlign w:val="top"/>
          </w:tcPr>
          <w:p w14:paraId="1A372174">
            <w:pPr>
              <w:spacing w:before="163" w:line="204" w:lineRule="auto"/>
              <w:ind w:left="1314"/>
              <w:rPr>
                <w:rFonts w:ascii="Arial" w:hAnsi="Arial" w:eastAsia="Arial" w:cs="Arial"/>
                <w:sz w:val="22"/>
                <w:szCs w:val="22"/>
              </w:rPr>
            </w:pPr>
            <w:r>
              <w:rPr>
                <w:rFonts w:ascii="Arial" w:hAnsi="Arial" w:eastAsia="Arial" w:cs="Arial"/>
                <w:sz w:val="22"/>
                <w:szCs w:val="22"/>
              </w:rPr>
              <w:t>24</w:t>
            </w:r>
          </w:p>
        </w:tc>
      </w:tr>
      <w:tr w14:paraId="25863C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21" w:hRule="atLeast"/>
        </w:trPr>
        <w:tc>
          <w:tcPr>
            <w:tcW w:w="885" w:type="dxa"/>
            <w:tcBorders>
              <w:bottom w:val="single" w:color="000000" w:sz="4" w:space="0"/>
            </w:tcBorders>
            <w:vAlign w:val="top"/>
          </w:tcPr>
          <w:p w14:paraId="48769F54">
            <w:pPr>
              <w:pStyle w:val="6"/>
              <w:spacing w:before="171"/>
              <w:ind w:left="419" w:right="275"/>
              <w:rPr>
                <w:rFonts w:ascii="Times New Roman" w:hAnsi="Times New Roman" w:eastAsia="Times New Roman" w:cs="Times New Roman"/>
                <w:sz w:val="7"/>
                <w:szCs w:val="7"/>
              </w:rPr>
            </w:pPr>
            <w:r>
              <w:rPr>
                <w:spacing w:val="-4"/>
                <w:sz w:val="7"/>
                <w:szCs w:val="7"/>
              </w:rPr>
              <w:t>罗</w:t>
            </w:r>
            <w:r>
              <w:rPr>
                <w:spacing w:val="22"/>
                <w:sz w:val="7"/>
                <w:szCs w:val="7"/>
              </w:rPr>
              <w:t xml:space="preserve"> </w:t>
            </w:r>
            <w:r>
              <w:rPr>
                <w:spacing w:val="-4"/>
                <w:sz w:val="7"/>
                <w:szCs w:val="7"/>
              </w:rPr>
              <w:t>马</w:t>
            </w:r>
            <w:r>
              <w:rPr>
                <w:spacing w:val="-2"/>
                <w:sz w:val="7"/>
                <w:szCs w:val="7"/>
              </w:rPr>
              <w:t>数字</w:t>
            </w:r>
            <w:r>
              <w:rPr>
                <w:spacing w:val="-15"/>
                <w:sz w:val="7"/>
                <w:szCs w:val="7"/>
              </w:rPr>
              <w:t xml:space="preserve"> </w:t>
            </w:r>
            <w:r>
              <w:rPr>
                <w:rFonts w:ascii="Times New Roman" w:hAnsi="Times New Roman" w:eastAsia="Times New Roman" w:cs="Times New Roman"/>
                <w:spacing w:val="-2"/>
                <w:sz w:val="7"/>
                <w:szCs w:val="7"/>
              </w:rPr>
              <w:t>3</w:t>
            </w:r>
          </w:p>
        </w:tc>
        <w:tc>
          <w:tcPr>
            <w:tcW w:w="2237" w:type="dxa"/>
            <w:tcBorders>
              <w:bottom w:val="single" w:color="000000" w:sz="4" w:space="0"/>
            </w:tcBorders>
            <w:vAlign w:val="top"/>
          </w:tcPr>
          <w:p w14:paraId="56847958">
            <w:pPr>
              <w:spacing w:before="96" w:line="314" w:lineRule="exact"/>
              <w:ind w:left="1217"/>
              <w:rPr>
                <w:rFonts w:ascii="Arial" w:hAnsi="Arial" w:eastAsia="Arial" w:cs="Arial"/>
                <w:sz w:val="22"/>
                <w:szCs w:val="22"/>
              </w:rPr>
            </w:pPr>
            <w:r>
              <w:rPr>
                <w:rFonts w:ascii="Arial" w:hAnsi="Arial" w:eastAsia="Arial" w:cs="Arial"/>
                <w:spacing w:val="-2"/>
                <w:position w:val="2"/>
                <w:sz w:val="22"/>
                <w:szCs w:val="22"/>
              </w:rPr>
              <w:t>2.58</w:t>
            </w:r>
          </w:p>
        </w:tc>
        <w:tc>
          <w:tcPr>
            <w:tcW w:w="2502" w:type="dxa"/>
            <w:tcBorders>
              <w:bottom w:val="single" w:color="000000" w:sz="4" w:space="0"/>
            </w:tcBorders>
            <w:vAlign w:val="top"/>
          </w:tcPr>
          <w:p w14:paraId="35CD3F92">
            <w:pPr>
              <w:spacing w:before="99" w:line="313" w:lineRule="exact"/>
              <w:ind w:left="1373"/>
              <w:rPr>
                <w:rFonts w:ascii="Arial" w:hAnsi="Arial" w:eastAsia="Arial" w:cs="Arial"/>
                <w:sz w:val="22"/>
                <w:szCs w:val="22"/>
              </w:rPr>
            </w:pPr>
            <w:r>
              <w:rPr>
                <w:rFonts w:ascii="Arial" w:hAnsi="Arial" w:eastAsia="Arial" w:cs="Arial"/>
                <w:spacing w:val="-8"/>
                <w:position w:val="2"/>
                <w:sz w:val="22"/>
                <w:szCs w:val="22"/>
              </w:rPr>
              <w:t>190</w:t>
            </w:r>
          </w:p>
        </w:tc>
        <w:tc>
          <w:tcPr>
            <w:tcW w:w="2793" w:type="dxa"/>
            <w:tcBorders>
              <w:bottom w:val="single" w:color="000000" w:sz="4" w:space="0"/>
            </w:tcBorders>
            <w:vAlign w:val="top"/>
          </w:tcPr>
          <w:p w14:paraId="2D5F5AB1">
            <w:pPr>
              <w:spacing w:before="167" w:line="204" w:lineRule="auto"/>
              <w:ind w:left="1314"/>
              <w:rPr>
                <w:rFonts w:ascii="Arial" w:hAnsi="Arial" w:eastAsia="Arial" w:cs="Arial"/>
                <w:sz w:val="22"/>
                <w:szCs w:val="22"/>
              </w:rPr>
            </w:pPr>
            <w:r>
              <w:rPr>
                <w:rFonts w:ascii="Arial" w:hAnsi="Arial" w:eastAsia="Arial" w:cs="Arial"/>
                <w:sz w:val="22"/>
                <w:szCs w:val="22"/>
              </w:rPr>
              <w:t>22</w:t>
            </w:r>
          </w:p>
        </w:tc>
      </w:tr>
    </w:tbl>
    <w:p w14:paraId="1A9CD587">
      <w:pPr>
        <w:spacing w:line="284" w:lineRule="auto"/>
        <w:rPr>
          <w:rFonts w:ascii="Arial"/>
          <w:sz w:val="21"/>
        </w:rPr>
      </w:pPr>
    </w:p>
    <w:p w14:paraId="6DA18A82">
      <w:pPr>
        <w:spacing w:line="285" w:lineRule="auto"/>
        <w:rPr>
          <w:rFonts w:ascii="Arial"/>
          <w:sz w:val="21"/>
        </w:rPr>
      </w:pPr>
    </w:p>
    <w:p w14:paraId="50F00F11">
      <w:pPr>
        <w:pStyle w:val="2"/>
        <w:spacing w:before="75" w:line="219" w:lineRule="auto"/>
        <w:ind w:left="364"/>
      </w:pPr>
      <w:r>
        <w:rPr>
          <w:spacing w:val="-1"/>
        </w:rPr>
        <w:t>其中</w:t>
      </w:r>
      <w:r>
        <w:rPr>
          <w:rFonts w:ascii="Times New Roman" w:hAnsi="Times New Roman" w:eastAsia="Times New Roman" w:cs="Times New Roman"/>
          <w:spacing w:val="-1"/>
        </w:rPr>
        <w:t>I</w:t>
      </w:r>
      <w:r>
        <w:rPr>
          <w:spacing w:val="-1"/>
        </w:rPr>
        <w:t>为当前海洋排放量，</w:t>
      </w:r>
      <w:r>
        <w:rPr>
          <w:rFonts w:ascii="Times New Roman" w:hAnsi="Times New Roman" w:eastAsia="Times New Roman" w:cs="Times New Roman"/>
          <w:spacing w:val="-1"/>
        </w:rPr>
        <w:t>II</w:t>
      </w:r>
      <w:r>
        <w:rPr>
          <w:spacing w:val="-1"/>
        </w:rPr>
        <w:t>为强化处理与长期储存，</w:t>
      </w:r>
      <w:r>
        <w:rPr>
          <w:rFonts w:ascii="Times New Roman" w:hAnsi="Times New Roman" w:eastAsia="Times New Roman" w:cs="Times New Roman"/>
          <w:spacing w:val="-1"/>
        </w:rPr>
        <w:t>III</w:t>
      </w:r>
      <w:r>
        <w:rPr>
          <w:spacing w:val="-1"/>
        </w:rPr>
        <w:t>为零排放。</w:t>
      </w:r>
    </w:p>
    <w:p w14:paraId="283E27FE">
      <w:pPr>
        <w:spacing w:line="246" w:lineRule="auto"/>
        <w:rPr>
          <w:rFonts w:ascii="Arial"/>
          <w:sz w:val="21"/>
        </w:rPr>
      </w:pPr>
    </w:p>
    <w:p w14:paraId="459E8FE3">
      <w:pPr>
        <w:pStyle w:val="2"/>
        <w:spacing w:before="75" w:line="406" w:lineRule="auto"/>
        <w:ind w:left="16" w:right="3" w:firstLine="353"/>
        <w:jc w:val="both"/>
      </w:pPr>
      <w:r>
        <w:rPr>
          <w:spacing w:val="2"/>
        </w:rPr>
        <w:t>方案</w:t>
      </w:r>
      <w:r>
        <w:rPr>
          <w:rFonts w:ascii="Times New Roman" w:hAnsi="Times New Roman" w:eastAsia="Times New Roman" w:cs="Times New Roman"/>
          <w:spacing w:val="2"/>
        </w:rPr>
        <w:t>1</w:t>
      </w:r>
      <w:r>
        <w:rPr>
          <w:spacing w:val="2"/>
        </w:rPr>
        <w:t>虽然能实现最快的排放达标速度和最低的经济成本，但其成本对海洋环境的负面</w:t>
      </w:r>
      <w:r>
        <w:rPr>
          <w:spacing w:val="5"/>
        </w:rPr>
        <w:t>影响最大；相反，方案</w:t>
      </w:r>
      <w:r>
        <w:rPr>
          <w:rFonts w:ascii="Times New Roman" w:hAnsi="Times New Roman" w:eastAsia="Times New Roman" w:cs="Times New Roman"/>
          <w:spacing w:val="5"/>
        </w:rPr>
        <w:t>3</w:t>
      </w:r>
      <w:r>
        <w:rPr>
          <w:spacing w:val="5"/>
        </w:rPr>
        <w:t>虽然投入成本最高，但对海洋生态的潜在影响最小，不过处理时间也最长。方案</w:t>
      </w:r>
      <w:r>
        <w:rPr>
          <w:rFonts w:ascii="Times New Roman" w:hAnsi="Times New Roman" w:eastAsia="Times New Roman" w:cs="Times New Roman"/>
          <w:spacing w:val="5"/>
        </w:rPr>
        <w:t>2</w:t>
      </w:r>
      <w:r>
        <w:rPr>
          <w:spacing w:val="5"/>
        </w:rPr>
        <w:t>在各项指标上介于两者之间，代表了成本、环境耐受性和时间效率之间</w:t>
      </w:r>
      <w:r>
        <w:rPr>
          <w:spacing w:val="-1"/>
        </w:rPr>
        <w:t>较为折中的中间路径。</w:t>
      </w:r>
    </w:p>
    <w:p w14:paraId="3642DAA1">
      <w:pPr>
        <w:pStyle w:val="2"/>
        <w:spacing w:before="262" w:line="225" w:lineRule="auto"/>
        <w:ind w:left="25"/>
        <w:outlineLvl w:val="1"/>
        <w:rPr>
          <w:sz w:val="21"/>
          <w:szCs w:val="21"/>
        </w:rPr>
      </w:pPr>
      <w:bookmarkStart w:id="44" w:name="bookmark23"/>
      <w:bookmarkEnd w:id="44"/>
      <w:bookmarkStart w:id="45" w:name="bookmark24"/>
      <w:bookmarkEnd w:id="45"/>
      <w:r>
        <w:rPr>
          <w:rFonts w:ascii="Times New Roman" w:hAnsi="Times New Roman" w:eastAsia="Times New Roman" w:cs="Times New Roman"/>
          <w:b/>
          <w:bCs/>
          <w:spacing w:val="1"/>
          <w:sz w:val="21"/>
          <w:szCs w:val="21"/>
        </w:rPr>
        <w:t xml:space="preserve">5.4    </w:t>
      </w:r>
      <w:r>
        <w:rPr>
          <w:b/>
          <w:bCs/>
          <w:spacing w:val="1"/>
          <w:sz w:val="21"/>
          <w:szCs w:val="21"/>
        </w:rPr>
        <w:t>推荐信</w:t>
      </w:r>
    </w:p>
    <w:p w14:paraId="4EABF6D0">
      <w:pPr>
        <w:spacing w:line="244" w:lineRule="auto"/>
        <w:rPr>
          <w:rFonts w:ascii="Arial"/>
          <w:sz w:val="21"/>
        </w:rPr>
      </w:pPr>
    </w:p>
    <w:p w14:paraId="5D0E063E">
      <w:pPr>
        <w:pStyle w:val="2"/>
        <w:spacing w:before="71" w:line="220" w:lineRule="auto"/>
        <w:ind w:left="21"/>
        <w:outlineLvl w:val="2"/>
        <w:rPr>
          <w:sz w:val="22"/>
          <w:szCs w:val="22"/>
        </w:rPr>
      </w:pPr>
      <w:bookmarkStart w:id="46" w:name="bookmark71"/>
      <w:bookmarkEnd w:id="46"/>
      <w:r>
        <w:rPr>
          <w:rFonts w:ascii="Times New Roman" w:hAnsi="Times New Roman" w:eastAsia="Times New Roman" w:cs="Times New Roman"/>
          <w:b/>
          <w:bCs/>
          <w:spacing w:val="-1"/>
          <w:sz w:val="22"/>
          <w:szCs w:val="22"/>
        </w:rPr>
        <w:t xml:space="preserve">5.4.1    </w:t>
      </w:r>
      <w:r>
        <w:rPr>
          <w:b/>
          <w:bCs/>
          <w:spacing w:val="-1"/>
          <w:sz w:val="22"/>
          <w:szCs w:val="22"/>
        </w:rPr>
        <w:t>致日本政府</w:t>
      </w:r>
    </w:p>
    <w:p w14:paraId="21B0B266">
      <w:pPr>
        <w:spacing w:line="259" w:lineRule="auto"/>
        <w:rPr>
          <w:rFonts w:ascii="Arial"/>
          <w:sz w:val="21"/>
        </w:rPr>
      </w:pPr>
    </w:p>
    <w:p w14:paraId="131C10EE">
      <w:pPr>
        <w:pStyle w:val="2"/>
        <w:spacing w:before="76" w:line="219" w:lineRule="auto"/>
        <w:ind w:right="4"/>
        <w:jc w:val="right"/>
      </w:pPr>
      <w:r>
        <w:rPr>
          <w:spacing w:val="4"/>
        </w:rPr>
        <w:t>根据问题一至问题三的模拟结果，</w:t>
      </w:r>
      <w:r>
        <w:rPr>
          <w:spacing w:val="-61"/>
        </w:rPr>
        <w:t xml:space="preserve"> </w:t>
      </w:r>
      <w:r>
        <w:rPr>
          <w:spacing w:val="4"/>
        </w:rPr>
        <w:t>日本也将受到核素回流的影响，国</w:t>
      </w:r>
      <w:r>
        <w:rPr>
          <w:spacing w:val="3"/>
        </w:rPr>
        <w:t>际社会对此排放</w:t>
      </w:r>
    </w:p>
    <w:p w14:paraId="1757F962">
      <w:pPr>
        <w:spacing w:line="286" w:lineRule="auto"/>
        <w:rPr>
          <w:rFonts w:ascii="Arial"/>
          <w:sz w:val="21"/>
        </w:rPr>
      </w:pPr>
    </w:p>
    <w:p w14:paraId="6FA09775">
      <w:pPr>
        <w:pStyle w:val="2"/>
        <w:spacing w:before="75" w:line="219" w:lineRule="auto"/>
        <w:ind w:left="42"/>
      </w:pPr>
      <w:r>
        <w:rPr>
          <w:spacing w:val="-3"/>
        </w:rPr>
        <w:t>问题高度敏感并表示关切。建议如下：</w:t>
      </w:r>
    </w:p>
    <w:p w14:paraId="7F468288">
      <w:pPr>
        <w:pStyle w:val="2"/>
        <w:spacing w:before="156" w:line="433" w:lineRule="auto"/>
        <w:ind w:left="15" w:right="2" w:firstLine="365"/>
        <w:jc w:val="both"/>
      </w:pPr>
      <w:r>
        <w:rPr>
          <w:spacing w:val="3"/>
        </w:rPr>
        <w:t>减少核废水排放和分阶段处理：如图</w:t>
      </w:r>
      <w:r>
        <w:fldChar w:fldCharType="begin"/>
      </w:r>
      <w:r>
        <w:instrText xml:space="preserve"> HYPERLINK \l "bookmark67" </w:instrText>
      </w:r>
      <w:r>
        <w:fldChar w:fldCharType="separate"/>
      </w:r>
      <w:r>
        <w:rPr>
          <w:rFonts w:ascii="Arial" w:hAnsi="Arial" w:eastAsia="Arial" w:cs="Arial"/>
          <w:spacing w:val="3"/>
          <w:sz w:val="22"/>
          <w:szCs w:val="22"/>
        </w:rPr>
        <w:t>1</w:t>
      </w:r>
      <w:r>
        <w:rPr>
          <w:rFonts w:ascii="Arial" w:hAnsi="Arial" w:eastAsia="Arial" w:cs="Arial"/>
          <w:spacing w:val="3"/>
          <w:sz w:val="22"/>
          <w:szCs w:val="22"/>
        </w:rPr>
        <w:fldChar w:fldCharType="end"/>
      </w:r>
      <w:r>
        <w:rPr>
          <w:rFonts w:ascii="Arial" w:hAnsi="Arial" w:eastAsia="Arial" w:cs="Arial"/>
          <w:spacing w:val="3"/>
          <w:sz w:val="22"/>
          <w:szCs w:val="22"/>
        </w:rPr>
        <w:t xml:space="preserve"> </w:t>
      </w:r>
      <w:r>
        <w:rPr>
          <w:rFonts w:ascii="Times New Roman" w:hAnsi="Times New Roman" w:eastAsia="Times New Roman" w:cs="Times New Roman"/>
          <w:spacing w:val="3"/>
        </w:rPr>
        <w:t>3</w:t>
      </w:r>
      <w:r>
        <w:rPr>
          <w:spacing w:val="3"/>
        </w:rPr>
        <w:t>所示，当前排放对生态环境影响巨大，不建议</w:t>
      </w:r>
      <w:r>
        <w:rPr>
          <w:spacing w:val="5"/>
        </w:rPr>
        <w:t>作为长期方案。建议将核废水处理方案逐步过渡到</w:t>
      </w:r>
      <w:r>
        <w:rPr>
          <w:rFonts w:ascii="Times New Roman" w:hAnsi="Times New Roman" w:eastAsia="Times New Roman" w:cs="Times New Roman"/>
          <w:spacing w:val="5"/>
        </w:rPr>
        <w:t>2028</w:t>
      </w:r>
      <w:r>
        <w:rPr>
          <w:spacing w:val="5"/>
        </w:rPr>
        <w:t>年强化</w:t>
      </w:r>
      <w:r>
        <w:rPr>
          <w:spacing w:val="4"/>
        </w:rPr>
        <w:t>处理</w:t>
      </w:r>
      <w:r>
        <w:rPr>
          <w:rFonts w:ascii="Times New Roman" w:hAnsi="Times New Roman" w:eastAsia="Times New Roman" w:cs="Times New Roman"/>
          <w:spacing w:val="4"/>
        </w:rPr>
        <w:t>+</w:t>
      </w:r>
      <w:r>
        <w:rPr>
          <w:spacing w:val="4"/>
        </w:rPr>
        <w:t>长期储存，之后采用</w:t>
      </w:r>
      <w:r>
        <w:rPr>
          <w:spacing w:val="-3"/>
        </w:rPr>
        <w:t>零排放。</w:t>
      </w:r>
    </w:p>
    <w:p w14:paraId="767D5084">
      <w:pPr>
        <w:pStyle w:val="2"/>
        <w:spacing w:line="465" w:lineRule="auto"/>
        <w:ind w:left="33" w:right="3" w:firstLine="312"/>
      </w:pPr>
      <w:r>
        <w:rPr>
          <w:spacing w:val="1"/>
        </w:rPr>
        <w:t>积极与沿海国家开展核废料水体监测合作：如图</w:t>
      </w:r>
      <w:r>
        <w:rPr>
          <w:rFonts w:ascii="Times New Roman" w:hAnsi="Times New Roman" w:eastAsia="Times New Roman" w:cs="Times New Roman"/>
          <w:spacing w:val="1"/>
        </w:rPr>
        <w:t>2</w:t>
      </w:r>
      <w:r>
        <w:rPr>
          <w:spacing w:val="1"/>
        </w:rPr>
        <w:t>所示，</w:t>
      </w:r>
      <w:r>
        <w:rPr>
          <w:spacing w:val="-47"/>
        </w:rPr>
        <w:t xml:space="preserve"> </w:t>
      </w:r>
      <w:r>
        <w:rPr>
          <w:spacing w:val="1"/>
        </w:rPr>
        <w:t>日本政府应主动与可能受影响</w:t>
      </w:r>
      <w:r>
        <w:rPr>
          <w:spacing w:val="-2"/>
        </w:rPr>
        <w:t>的国家共享监测数据，以此彰显国家责任与国际公信力。</w:t>
      </w:r>
    </w:p>
    <w:p w14:paraId="1700AF9B">
      <w:pPr>
        <w:pStyle w:val="2"/>
        <w:spacing w:before="1" w:line="218" w:lineRule="auto"/>
        <w:jc w:val="right"/>
      </w:pPr>
      <w:r>
        <w:rPr>
          <w:spacing w:val="5"/>
        </w:rPr>
        <w:t>建立渔业经济补偿与医疗援助机制：为中高风险国家设立渔业经济补偿基金，并针对</w:t>
      </w:r>
    </w:p>
    <w:p w14:paraId="7142DD3A">
      <w:pPr>
        <w:spacing w:line="456" w:lineRule="auto"/>
        <w:rPr>
          <w:rFonts w:ascii="Arial"/>
          <w:sz w:val="21"/>
        </w:rPr>
      </w:pPr>
    </w:p>
    <w:p w14:paraId="75466DA2">
      <w:pPr>
        <w:pStyle w:val="2"/>
        <w:spacing w:before="75" w:line="219" w:lineRule="auto"/>
        <w:ind w:left="19"/>
      </w:pPr>
      <w:r>
        <w:rPr>
          <w:spacing w:val="-1"/>
        </w:rPr>
        <w:t>核废料水可能引发的健康问题提供医疗援助，重点关注人类健康与安全。</w:t>
      </w:r>
    </w:p>
    <w:p w14:paraId="498BCE63">
      <w:pPr>
        <w:spacing w:line="219" w:lineRule="auto"/>
        <w:sectPr>
          <w:headerReference r:id="rId27" w:type="default"/>
          <w:pgSz w:w="11906" w:h="16839"/>
          <w:pgMar w:top="1370" w:right="1408" w:bottom="400" w:left="1416" w:header="868" w:footer="0" w:gutter="0"/>
          <w:cols w:space="720" w:num="1"/>
        </w:sectPr>
      </w:pPr>
    </w:p>
    <w:p w14:paraId="65AE014B">
      <w:pPr>
        <w:pStyle w:val="2"/>
        <w:spacing w:before="148" w:line="221" w:lineRule="auto"/>
        <w:ind w:left="21"/>
        <w:outlineLvl w:val="2"/>
        <w:rPr>
          <w:sz w:val="22"/>
          <w:szCs w:val="22"/>
        </w:rPr>
      </w:pPr>
      <w:bookmarkStart w:id="47" w:name="bookmark25"/>
      <w:bookmarkEnd w:id="47"/>
      <w:r>
        <w:rPr>
          <w:rFonts w:ascii="Times New Roman" w:hAnsi="Times New Roman" w:eastAsia="Times New Roman" w:cs="Times New Roman"/>
          <w:b/>
          <w:bCs/>
          <w:sz w:val="22"/>
          <w:szCs w:val="22"/>
        </w:rPr>
        <w:t xml:space="preserve">5.4.2    </w:t>
      </w:r>
      <w:r>
        <w:rPr>
          <w:b/>
          <w:bCs/>
          <w:sz w:val="22"/>
          <w:szCs w:val="22"/>
        </w:rPr>
        <w:t>致国际原子能机构：</w:t>
      </w:r>
    </w:p>
    <w:p w14:paraId="074D347A">
      <w:pPr>
        <w:pStyle w:val="2"/>
        <w:spacing w:before="249" w:line="291" w:lineRule="auto"/>
        <w:ind w:left="20" w:right="19" w:firstLine="377"/>
      </w:pPr>
      <w:r>
        <w:rPr>
          <w:spacing w:val="4"/>
        </w:rPr>
        <w:t>国际原子能机构应发挥其国际影响力，协助并协调全球应对核紧急事件及治理。建议</w:t>
      </w:r>
      <w:r>
        <w:rPr>
          <w:spacing w:val="-5"/>
        </w:rPr>
        <w:t>如下：</w:t>
      </w:r>
    </w:p>
    <w:p w14:paraId="28BE0D1A">
      <w:pPr>
        <w:pStyle w:val="2"/>
        <w:spacing w:before="2" w:line="346" w:lineRule="auto"/>
        <w:ind w:left="28" w:right="21" w:firstLine="353"/>
      </w:pPr>
      <w:r>
        <w:rPr>
          <w:spacing w:val="4"/>
        </w:rPr>
        <w:t>制定和发布风险等级预警：参照图</w:t>
      </w:r>
      <w:r>
        <w:fldChar w:fldCharType="begin"/>
      </w:r>
      <w:r>
        <w:instrText xml:space="preserve"> HYPERLINK \l "bookmark60" </w:instrText>
      </w:r>
      <w:r>
        <w:fldChar w:fldCharType="separate"/>
      </w:r>
      <w:r>
        <w:rPr>
          <w:rFonts w:ascii="Arial" w:hAnsi="Arial" w:eastAsia="Arial" w:cs="Arial"/>
          <w:spacing w:val="4"/>
          <w:sz w:val="22"/>
          <w:szCs w:val="22"/>
        </w:rPr>
        <w:t>11</w:t>
      </w:r>
      <w:r>
        <w:rPr>
          <w:rFonts w:ascii="Arial" w:hAnsi="Arial" w:eastAsia="Arial" w:cs="Arial"/>
          <w:spacing w:val="4"/>
          <w:sz w:val="22"/>
          <w:szCs w:val="22"/>
        </w:rPr>
        <w:fldChar w:fldCharType="end"/>
      </w:r>
      <w:r>
        <w:rPr>
          <w:rFonts w:ascii="Arial" w:hAnsi="Arial" w:eastAsia="Arial" w:cs="Arial"/>
          <w:spacing w:val="-33"/>
          <w:sz w:val="22"/>
          <w:szCs w:val="22"/>
        </w:rPr>
        <w:t xml:space="preserve"> </w:t>
      </w:r>
      <w:r>
        <w:rPr>
          <w:spacing w:val="4"/>
        </w:rPr>
        <w:t>，制定高、</w:t>
      </w:r>
      <w:r>
        <w:rPr>
          <w:spacing w:val="3"/>
        </w:rPr>
        <w:t>中、低风险等级标准，并要求成员国</w:t>
      </w:r>
      <w:r>
        <w:rPr>
          <w:spacing w:val="-2"/>
        </w:rPr>
        <w:t>严格遵守并定期报告。</w:t>
      </w:r>
    </w:p>
    <w:p w14:paraId="0032B8DF">
      <w:pPr>
        <w:pStyle w:val="2"/>
        <w:spacing w:line="480" w:lineRule="auto"/>
        <w:ind w:left="13" w:right="16" w:firstLine="359"/>
      </w:pPr>
      <w:r>
        <w:rPr>
          <w:spacing w:val="1"/>
        </w:rPr>
        <w:t>加强和扩大全球核监测：根据</w:t>
      </w:r>
      <w:r>
        <w:fldChar w:fldCharType="begin"/>
      </w:r>
      <w:r>
        <w:instrText xml:space="preserve"> HYPERLINK \l "bookmark40" </w:instrText>
      </w:r>
      <w:r>
        <w:fldChar w:fldCharType="separate"/>
      </w:r>
      <w:r>
        <w:rPr>
          <w:spacing w:val="1"/>
        </w:rPr>
        <w:t>图</w:t>
      </w:r>
      <w:r>
        <w:rPr>
          <w:rFonts w:ascii="Times New Roman" w:hAnsi="Times New Roman" w:eastAsia="Times New Roman" w:cs="Times New Roman"/>
          <w:spacing w:val="1"/>
        </w:rPr>
        <w:t>2</w:t>
      </w:r>
      <w:r>
        <w:rPr>
          <w:rFonts w:ascii="Times New Roman" w:hAnsi="Times New Roman" w:eastAsia="Times New Roman" w:cs="Times New Roman"/>
          <w:spacing w:val="1"/>
        </w:rPr>
        <w:fldChar w:fldCharType="end"/>
      </w:r>
      <w:r>
        <w:rPr>
          <w:rFonts w:ascii="Times New Roman" w:hAnsi="Times New Roman" w:eastAsia="Times New Roman" w:cs="Times New Roman"/>
          <w:spacing w:val="-29"/>
        </w:rPr>
        <w:t xml:space="preserve"> </w:t>
      </w:r>
      <w:r>
        <w:rPr>
          <w:spacing w:val="1"/>
        </w:rPr>
        <w:t>，在</w:t>
      </w:r>
      <w:r>
        <w:rPr>
          <w:rFonts w:ascii="Times New Roman" w:hAnsi="Times New Roman" w:eastAsia="Times New Roman" w:cs="Times New Roman"/>
        </w:rPr>
        <w:t>Argo</w:t>
      </w:r>
      <w:r>
        <w:rPr>
          <w:spacing w:val="1"/>
        </w:rPr>
        <w:t>浮标和全球卫星遥感监测基础上，增加环太</w:t>
      </w:r>
      <w:r>
        <w:rPr>
          <w:spacing w:val="-1"/>
        </w:rPr>
        <w:t>平洋关键风险区域的监测点，以实现更准确和及时的监测和控制。</w:t>
      </w:r>
    </w:p>
    <w:p w14:paraId="0925588C">
      <w:pPr>
        <w:spacing w:line="247" w:lineRule="auto"/>
        <w:rPr>
          <w:rFonts w:ascii="Arial"/>
          <w:sz w:val="21"/>
        </w:rPr>
      </w:pPr>
    </w:p>
    <w:p w14:paraId="6739F7C5">
      <w:pPr>
        <w:pStyle w:val="2"/>
        <w:spacing w:before="107" w:line="222" w:lineRule="auto"/>
        <w:ind w:left="35"/>
        <w:outlineLvl w:val="0"/>
        <w:rPr>
          <w:sz w:val="33"/>
          <w:szCs w:val="33"/>
        </w:rPr>
      </w:pPr>
      <w:bookmarkStart w:id="48" w:name="bookmark26"/>
      <w:bookmarkEnd w:id="48"/>
      <w:r>
        <w:rPr>
          <w:rFonts w:ascii="Times New Roman" w:hAnsi="Times New Roman" w:eastAsia="Times New Roman" w:cs="Times New Roman"/>
          <w:b/>
          <w:bCs/>
          <w:spacing w:val="-3"/>
          <w:sz w:val="33"/>
          <w:szCs w:val="33"/>
        </w:rPr>
        <w:t>6.</w:t>
      </w:r>
      <w:r>
        <w:rPr>
          <w:rFonts w:ascii="Times New Roman" w:hAnsi="Times New Roman" w:eastAsia="Times New Roman" w:cs="Times New Roman"/>
          <w:b/>
          <w:bCs/>
          <w:spacing w:val="25"/>
          <w:sz w:val="33"/>
          <w:szCs w:val="33"/>
        </w:rPr>
        <w:t xml:space="preserve">   </w:t>
      </w:r>
      <w:r>
        <w:rPr>
          <w:b/>
          <w:bCs/>
          <w:spacing w:val="-3"/>
          <w:sz w:val="33"/>
          <w:szCs w:val="33"/>
        </w:rPr>
        <w:t>敏感性分析</w:t>
      </w:r>
    </w:p>
    <w:p w14:paraId="45504FAF">
      <w:pPr>
        <w:spacing w:line="328" w:lineRule="auto"/>
        <w:rPr>
          <w:rFonts w:ascii="Arial"/>
          <w:sz w:val="21"/>
        </w:rPr>
      </w:pPr>
    </w:p>
    <w:p w14:paraId="1042ECA9">
      <w:pPr>
        <w:pStyle w:val="2"/>
        <w:spacing w:before="74" w:line="218" w:lineRule="auto"/>
        <w:ind w:right="18"/>
        <w:jc w:val="right"/>
      </w:pPr>
      <w:r>
        <w:rPr>
          <w:spacing w:val="5"/>
        </w:rPr>
        <w:t>分析结果表明：核废水扩散模拟、风险评估分级及优化决策模型的敏感性分析显示，</w:t>
      </w:r>
    </w:p>
    <w:p w14:paraId="1A2F09DF">
      <w:pPr>
        <w:spacing w:line="354" w:lineRule="auto"/>
        <w:rPr>
          <w:rFonts w:ascii="Arial"/>
          <w:sz w:val="21"/>
        </w:rPr>
      </w:pPr>
    </w:p>
    <w:p w14:paraId="34AFF7F0">
      <w:pPr>
        <w:pStyle w:val="2"/>
        <w:spacing w:before="75" w:line="219" w:lineRule="auto"/>
        <w:ind w:left="16"/>
      </w:pPr>
      <w:r>
        <w:rPr>
          <w:spacing w:val="3"/>
        </w:rPr>
        <w:t>扩散模型中水平扩散系数与洋流水平速度主导核素水平迁移，垂直分层的</w:t>
      </w:r>
      <w:r>
        <w:rPr>
          <w:rFonts w:ascii="Times New Roman" w:hAnsi="Times New Roman" w:eastAsia="Times New Roman" w:cs="Times New Roman"/>
          <w:spacing w:val="3"/>
        </w:rPr>
        <w:t>5-10</w:t>
      </w:r>
      <w:r>
        <w:rPr>
          <w:spacing w:val="3"/>
        </w:rPr>
        <w:t>层可平衡精</w:t>
      </w:r>
    </w:p>
    <w:p w14:paraId="6B895D68">
      <w:pPr>
        <w:spacing w:line="353" w:lineRule="auto"/>
        <w:rPr>
          <w:rFonts w:ascii="Arial"/>
          <w:sz w:val="21"/>
        </w:rPr>
      </w:pPr>
    </w:p>
    <w:p w14:paraId="334D569F">
      <w:pPr>
        <w:pStyle w:val="2"/>
        <w:spacing w:before="75" w:line="218" w:lineRule="auto"/>
        <w:ind w:left="15"/>
      </w:pPr>
      <w:r>
        <w:rPr>
          <w:spacing w:val="2"/>
        </w:rPr>
        <w:t>度与效率；风险评估模型对权重和聚类参数变化具有鲁棒性，风险等级分类稳定；优化决</w:t>
      </w:r>
    </w:p>
    <w:p w14:paraId="420C6D42">
      <w:pPr>
        <w:spacing w:line="354" w:lineRule="auto"/>
        <w:rPr>
          <w:rFonts w:ascii="Arial"/>
          <w:sz w:val="21"/>
        </w:rPr>
      </w:pPr>
    </w:p>
    <w:p w14:paraId="6DD0E948">
      <w:pPr>
        <w:pStyle w:val="2"/>
        <w:spacing w:before="75" w:line="219" w:lineRule="auto"/>
        <w:ind w:left="18"/>
      </w:pPr>
      <w:r>
        <w:rPr>
          <w:spacing w:val="2"/>
        </w:rPr>
        <w:t>策模型中处理效率与成本参数影响方案细节，但核心技术方向不变，多目标权重体现决策</w:t>
      </w:r>
    </w:p>
    <w:p w14:paraId="7F180798">
      <w:pPr>
        <w:spacing w:line="354" w:lineRule="auto"/>
        <w:rPr>
          <w:rFonts w:ascii="Arial"/>
          <w:sz w:val="21"/>
        </w:rPr>
      </w:pPr>
    </w:p>
    <w:p w14:paraId="558CBEB9">
      <w:pPr>
        <w:pStyle w:val="2"/>
        <w:spacing w:before="75" w:line="219" w:lineRule="auto"/>
        <w:ind w:left="16"/>
      </w:pPr>
      <w:r>
        <w:rPr>
          <w:spacing w:val="-1"/>
        </w:rPr>
        <w:t>偏好；三个模型的核心结论在参数合理变化下保持稳定。</w:t>
      </w:r>
    </w:p>
    <w:p w14:paraId="6B6305BD">
      <w:pPr>
        <w:spacing w:line="286" w:lineRule="auto"/>
        <w:rPr>
          <w:rFonts w:ascii="Arial"/>
          <w:sz w:val="21"/>
        </w:rPr>
      </w:pPr>
    </w:p>
    <w:p w14:paraId="55327B84">
      <w:pPr>
        <w:spacing w:line="287" w:lineRule="auto"/>
        <w:rPr>
          <w:rFonts w:ascii="Arial"/>
          <w:sz w:val="21"/>
        </w:rPr>
      </w:pPr>
    </w:p>
    <w:p w14:paraId="068E5D68">
      <w:pPr>
        <w:pStyle w:val="2"/>
        <w:spacing w:before="108" w:line="224" w:lineRule="auto"/>
        <w:ind w:left="29"/>
        <w:outlineLvl w:val="0"/>
        <w:rPr>
          <w:sz w:val="33"/>
          <w:szCs w:val="33"/>
        </w:rPr>
      </w:pPr>
      <w:bookmarkStart w:id="49" w:name="bookmark27"/>
      <w:bookmarkEnd w:id="49"/>
      <w:bookmarkStart w:id="50" w:name="bookmark28"/>
      <w:bookmarkEnd w:id="50"/>
      <w:r>
        <w:rPr>
          <w:rFonts w:ascii="Times New Roman" w:hAnsi="Times New Roman" w:eastAsia="Times New Roman" w:cs="Times New Roman"/>
          <w:b/>
          <w:bCs/>
          <w:sz w:val="33"/>
          <w:szCs w:val="33"/>
        </w:rPr>
        <w:t>7.</w:t>
      </w:r>
      <w:r>
        <w:rPr>
          <w:rFonts w:ascii="Times New Roman" w:hAnsi="Times New Roman" w:eastAsia="Times New Roman" w:cs="Times New Roman"/>
          <w:b/>
          <w:bCs/>
          <w:spacing w:val="19"/>
          <w:sz w:val="33"/>
          <w:szCs w:val="33"/>
        </w:rPr>
        <w:t xml:space="preserve">   </w:t>
      </w:r>
      <w:r>
        <w:rPr>
          <w:b/>
          <w:bCs/>
          <w:sz w:val="33"/>
          <w:szCs w:val="33"/>
        </w:rPr>
        <w:t>优势与劣势</w:t>
      </w:r>
    </w:p>
    <w:p w14:paraId="0093FA00">
      <w:pPr>
        <w:spacing w:line="269" w:lineRule="auto"/>
        <w:rPr>
          <w:rFonts w:ascii="Arial"/>
          <w:sz w:val="21"/>
        </w:rPr>
      </w:pPr>
    </w:p>
    <w:p w14:paraId="36C24E50">
      <w:pPr>
        <w:pStyle w:val="2"/>
        <w:spacing w:before="88" w:line="225" w:lineRule="auto"/>
        <w:ind w:left="25"/>
        <w:outlineLvl w:val="1"/>
        <w:rPr>
          <w:sz w:val="27"/>
          <w:szCs w:val="27"/>
        </w:rPr>
      </w:pPr>
      <w:bookmarkStart w:id="51" w:name="bookmark73"/>
      <w:bookmarkEnd w:id="51"/>
      <w:r>
        <w:rPr>
          <w:rFonts w:ascii="Times New Roman" w:hAnsi="Times New Roman" w:eastAsia="Times New Roman" w:cs="Times New Roman"/>
          <w:b/>
          <w:bCs/>
          <w:sz w:val="27"/>
          <w:szCs w:val="27"/>
        </w:rPr>
        <w:t>7.1</w:t>
      </w:r>
      <w:r>
        <w:rPr>
          <w:rFonts w:ascii="Times New Roman" w:hAnsi="Times New Roman" w:eastAsia="Times New Roman" w:cs="Times New Roman"/>
          <w:b/>
          <w:bCs/>
          <w:spacing w:val="22"/>
          <w:sz w:val="27"/>
          <w:szCs w:val="27"/>
        </w:rPr>
        <w:t xml:space="preserve">   </w:t>
      </w:r>
      <w:r>
        <w:rPr>
          <w:b/>
          <w:bCs/>
          <w:sz w:val="27"/>
          <w:szCs w:val="27"/>
        </w:rPr>
        <w:t>优点</w:t>
      </w:r>
    </w:p>
    <w:p w14:paraId="41B3FE01">
      <w:pPr>
        <w:pStyle w:val="2"/>
        <w:spacing w:before="288" w:line="420" w:lineRule="auto"/>
        <w:ind w:left="14" w:right="14" w:firstLine="412"/>
        <w:jc w:val="both"/>
      </w:pPr>
      <w:r>
        <w:rPr>
          <w:spacing w:val="3"/>
        </w:rPr>
        <w:t>对于第一项任务：我们考虑了三个核心物理过程</w:t>
      </w:r>
      <w:r>
        <w:rPr>
          <w:rFonts w:ascii="微软雅黑" w:hAnsi="微软雅黑" w:eastAsia="微软雅黑" w:cs="微软雅黑"/>
          <w:spacing w:val="3"/>
        </w:rPr>
        <w:t>——</w:t>
      </w:r>
      <w:r>
        <w:rPr>
          <w:spacing w:val="3"/>
        </w:rPr>
        <w:t>平流、湍流扩</w:t>
      </w:r>
      <w:r>
        <w:rPr>
          <w:spacing w:val="2"/>
        </w:rPr>
        <w:t>散和放射性衰变，全面涵盖了核素在海洋中的迁移关键机制。该模型包含三维空间维度，比二维模型更贴近</w:t>
      </w:r>
      <w:r>
        <w:rPr>
          <w:spacing w:val="4"/>
        </w:rPr>
        <w:t>现实且更为精确。本文所用模型是对流体动力学领域成熟的经典对流</w:t>
      </w:r>
      <w:r>
        <w:rPr>
          <w:rFonts w:ascii="Times New Roman" w:hAnsi="Times New Roman" w:eastAsia="Times New Roman" w:cs="Times New Roman"/>
          <w:spacing w:val="4"/>
        </w:rPr>
        <w:t>-</w:t>
      </w:r>
      <w:r>
        <w:rPr>
          <w:spacing w:val="4"/>
        </w:rPr>
        <w:t>扩散</w:t>
      </w:r>
      <w:r>
        <w:rPr>
          <w:rFonts w:ascii="Times New Roman" w:hAnsi="Times New Roman" w:eastAsia="Times New Roman" w:cs="Times New Roman"/>
          <w:spacing w:val="4"/>
        </w:rPr>
        <w:t>-</w:t>
      </w:r>
      <w:r>
        <w:rPr>
          <w:spacing w:val="4"/>
        </w:rPr>
        <w:t>反应三维模型</w:t>
      </w:r>
      <w:r>
        <w:rPr>
          <w:spacing w:val="-3"/>
        </w:rPr>
        <w:t>的扩展。</w:t>
      </w:r>
    </w:p>
    <w:p w14:paraId="7F4A9ED4">
      <w:pPr>
        <w:pStyle w:val="2"/>
        <w:spacing w:before="5" w:line="443" w:lineRule="auto"/>
        <w:ind w:left="22" w:firstLine="348"/>
        <w:jc w:val="both"/>
      </w:pPr>
      <w:r>
        <w:rPr>
          <w:spacing w:val="6"/>
        </w:rPr>
        <w:t>对于第二项任务：评估体系非常全面，接近实际影响路径。模</w:t>
      </w:r>
      <w:r>
        <w:rPr>
          <w:spacing w:val="5"/>
        </w:rPr>
        <w:t>型构建的三维评估体系</w:t>
      </w:r>
      <w:r>
        <w:rPr>
          <w:spacing w:val="4"/>
        </w:rPr>
        <w:t>（海洋生态</w:t>
      </w:r>
      <w:r>
        <w:rPr>
          <w:rFonts w:ascii="Times New Roman" w:hAnsi="Times New Roman" w:eastAsia="Times New Roman" w:cs="Times New Roman"/>
          <w:spacing w:val="4"/>
        </w:rPr>
        <w:t>-</w:t>
      </w:r>
      <w:r>
        <w:rPr>
          <w:spacing w:val="4"/>
        </w:rPr>
        <w:t>渔业经济</w:t>
      </w:r>
      <w:r>
        <w:rPr>
          <w:rFonts w:ascii="Times New Roman" w:hAnsi="Times New Roman" w:eastAsia="Times New Roman" w:cs="Times New Roman"/>
          <w:spacing w:val="4"/>
        </w:rPr>
        <w:t>-</w:t>
      </w:r>
      <w:r>
        <w:rPr>
          <w:spacing w:val="4"/>
        </w:rPr>
        <w:t>食品安全）准确覆盖了核废水对沿海国家的核心影响链。次级指标的选择</w:t>
      </w:r>
      <w:r>
        <w:rPr>
          <w:rFonts w:ascii="微软雅黑" w:hAnsi="微软雅黑" w:eastAsia="微软雅黑" w:cs="微软雅黑"/>
          <w:spacing w:val="4"/>
        </w:rPr>
        <w:t>“</w:t>
      </w:r>
      <w:r>
        <w:rPr>
          <w:spacing w:val="4"/>
        </w:rPr>
        <w:t>科学且有针对性</w:t>
      </w:r>
      <w:r>
        <w:rPr>
          <w:rFonts w:ascii="微软雅黑" w:hAnsi="微软雅黑" w:eastAsia="微软雅黑" w:cs="微软雅黑"/>
          <w:spacing w:val="4"/>
        </w:rPr>
        <w:t>”</w:t>
      </w:r>
      <w:r>
        <w:rPr>
          <w:spacing w:val="4"/>
        </w:rPr>
        <w:t>；采用</w:t>
      </w:r>
      <w:r>
        <w:rPr>
          <w:rFonts w:ascii="微软雅黑" w:hAnsi="微软雅黑" w:eastAsia="微软雅黑" w:cs="微软雅黑"/>
          <w:spacing w:val="4"/>
        </w:rPr>
        <w:t>“</w:t>
      </w:r>
      <w:r>
        <w:rPr>
          <w:spacing w:val="4"/>
        </w:rPr>
        <w:t>熵权法</w:t>
      </w:r>
      <w:r>
        <w:rPr>
          <w:rFonts w:ascii="Times New Roman" w:hAnsi="Times New Roman" w:eastAsia="Times New Roman" w:cs="Times New Roman"/>
          <w:spacing w:val="4"/>
        </w:rPr>
        <w:t xml:space="preserve">- </w:t>
      </w:r>
      <w:r>
        <w:rPr>
          <w:rFonts w:ascii="Times New Roman" w:hAnsi="Times New Roman" w:eastAsia="Times New Roman" w:cs="Times New Roman"/>
        </w:rPr>
        <w:t>AHP</w:t>
      </w:r>
      <w:r>
        <w:rPr>
          <w:rFonts w:ascii="Times New Roman" w:hAnsi="Times New Roman" w:eastAsia="Times New Roman" w:cs="Times New Roman"/>
          <w:spacing w:val="3"/>
        </w:rPr>
        <w:t xml:space="preserve"> </w:t>
      </w:r>
      <w:r>
        <w:rPr>
          <w:spacing w:val="3"/>
        </w:rPr>
        <w:t>法</w:t>
      </w:r>
      <w:r>
        <w:rPr>
          <w:rFonts w:ascii="微软雅黑" w:hAnsi="微软雅黑" w:eastAsia="微软雅黑" w:cs="微软雅黑"/>
          <w:spacing w:val="3"/>
        </w:rPr>
        <w:t>”</w:t>
      </w:r>
      <w:r>
        <w:rPr>
          <w:spacing w:val="3"/>
        </w:rPr>
        <w:t>的组合以避免单一方法的不足，这</w:t>
      </w:r>
      <w:r>
        <w:rPr>
          <w:spacing w:val="-2"/>
        </w:rPr>
        <w:t>与该领域的主流优化方向一致。</w:t>
      </w:r>
    </w:p>
    <w:p w14:paraId="74BE14E4">
      <w:pPr>
        <w:spacing w:line="443" w:lineRule="auto"/>
        <w:sectPr>
          <w:headerReference r:id="rId28" w:type="default"/>
          <w:pgSz w:w="11906" w:h="16839"/>
          <w:pgMar w:top="1370" w:right="1396" w:bottom="400" w:left="1416" w:header="868" w:footer="0" w:gutter="0"/>
          <w:cols w:space="720" w:num="1"/>
        </w:sectPr>
      </w:pPr>
    </w:p>
    <w:p w14:paraId="60F8C8B3">
      <w:pPr>
        <w:spacing w:line="250" w:lineRule="auto"/>
        <w:rPr>
          <w:rFonts w:ascii="Arial"/>
          <w:sz w:val="21"/>
        </w:rPr>
      </w:pPr>
    </w:p>
    <w:p w14:paraId="3AEF1844">
      <w:pPr>
        <w:pStyle w:val="2"/>
        <w:spacing w:before="99" w:line="190" w:lineRule="auto"/>
        <w:ind w:left="20"/>
      </w:pPr>
      <w:r>
        <w:rPr>
          <w:spacing w:val="-2"/>
        </w:rPr>
        <w:t>模型实现了</w:t>
      </w:r>
      <w:r>
        <w:rPr>
          <w:rFonts w:ascii="微软雅黑" w:hAnsi="微软雅黑" w:eastAsia="微软雅黑" w:cs="微软雅黑"/>
          <w:spacing w:val="-2"/>
        </w:rPr>
        <w:t>“</w:t>
      </w:r>
      <w:r>
        <w:rPr>
          <w:spacing w:val="-2"/>
        </w:rPr>
        <w:t>指标量化</w:t>
      </w:r>
      <w:r>
        <w:rPr>
          <w:rFonts w:ascii="微软雅黑" w:hAnsi="微软雅黑" w:eastAsia="微软雅黑" w:cs="微软雅黑"/>
          <w:spacing w:val="-2"/>
        </w:rPr>
        <w:t>→</w:t>
      </w:r>
      <w:r>
        <w:rPr>
          <w:spacing w:val="-2"/>
        </w:rPr>
        <w:t>标准化</w:t>
      </w:r>
      <w:r>
        <w:rPr>
          <w:rFonts w:ascii="微软雅黑" w:hAnsi="微软雅黑" w:eastAsia="微软雅黑" w:cs="微软雅黑"/>
          <w:spacing w:val="-2"/>
        </w:rPr>
        <w:t>→</w:t>
      </w:r>
      <w:r>
        <w:rPr>
          <w:spacing w:val="-2"/>
        </w:rPr>
        <w:t>权重计算</w:t>
      </w:r>
      <w:r>
        <w:rPr>
          <w:rFonts w:ascii="微软雅黑" w:hAnsi="微软雅黑" w:eastAsia="微软雅黑" w:cs="微软雅黑"/>
          <w:spacing w:val="-2"/>
        </w:rPr>
        <w:t>→</w:t>
      </w:r>
      <w:r>
        <w:rPr>
          <w:spacing w:val="-2"/>
        </w:rPr>
        <w:t>综合评分</w:t>
      </w:r>
      <w:r>
        <w:rPr>
          <w:rFonts w:ascii="微软雅黑" w:hAnsi="微软雅黑" w:eastAsia="微软雅黑" w:cs="微软雅黑"/>
          <w:spacing w:val="-2"/>
        </w:rPr>
        <w:t>→</w:t>
      </w:r>
      <w:r>
        <w:rPr>
          <w:rFonts w:ascii="微软雅黑" w:hAnsi="微软雅黑" w:eastAsia="微软雅黑" w:cs="微软雅黑"/>
          <w:spacing w:val="-39"/>
        </w:rPr>
        <w:t xml:space="preserve"> </w:t>
      </w:r>
      <w:r>
        <w:rPr>
          <w:spacing w:val="-2"/>
        </w:rPr>
        <w:t>聚类</w:t>
      </w:r>
      <w:r>
        <w:rPr>
          <w:rFonts w:ascii="微软雅黑" w:hAnsi="微软雅黑" w:eastAsia="微软雅黑" w:cs="微软雅黑"/>
          <w:spacing w:val="-2"/>
        </w:rPr>
        <w:t>”</w:t>
      </w:r>
      <w:r>
        <w:rPr>
          <w:rFonts w:ascii="微软雅黑" w:hAnsi="微软雅黑" w:eastAsia="微软雅黑" w:cs="微软雅黑"/>
          <w:spacing w:val="-40"/>
        </w:rPr>
        <w:t xml:space="preserve"> </w:t>
      </w:r>
      <w:r>
        <w:rPr>
          <w:spacing w:val="-2"/>
        </w:rPr>
        <w:t>的全过程步骤。</w:t>
      </w:r>
    </w:p>
    <w:p w14:paraId="77E6A31A">
      <w:pPr>
        <w:spacing w:line="249" w:lineRule="auto"/>
        <w:rPr>
          <w:rFonts w:ascii="Arial"/>
          <w:sz w:val="21"/>
        </w:rPr>
      </w:pPr>
    </w:p>
    <w:p w14:paraId="2407BA48">
      <w:pPr>
        <w:pStyle w:val="2"/>
        <w:spacing w:before="75" w:line="219" w:lineRule="auto"/>
        <w:ind w:left="375"/>
      </w:pPr>
      <w:r>
        <w:t>针对第三项任务：核素演化模型将核素衰变与处理效率相耦合，不同核素的半</w:t>
      </w:r>
      <w:r>
        <w:rPr>
          <w:spacing w:val="-1"/>
        </w:rPr>
        <w:t>衰期均为</w:t>
      </w:r>
    </w:p>
    <w:p w14:paraId="1904A449">
      <w:pPr>
        <w:spacing w:line="322" w:lineRule="auto"/>
        <w:rPr>
          <w:rFonts w:ascii="Arial"/>
          <w:sz w:val="21"/>
        </w:rPr>
      </w:pPr>
    </w:p>
    <w:p w14:paraId="014FA745">
      <w:pPr>
        <w:pStyle w:val="2"/>
        <w:spacing w:before="75" w:line="219" w:lineRule="auto"/>
        <w:ind w:left="34"/>
      </w:pPr>
      <w:r>
        <w:rPr>
          <w:rFonts w:ascii="Times New Roman" w:hAnsi="Times New Roman" w:eastAsia="Times New Roman" w:cs="Times New Roman"/>
          <w:spacing w:val="2"/>
        </w:rPr>
        <w:t>12</w:t>
      </w:r>
      <w:r>
        <w:rPr>
          <w:rFonts w:ascii="Times New Roman" w:hAnsi="Times New Roman" w:eastAsia="Times New Roman" w:cs="Times New Roman"/>
          <w:spacing w:val="-26"/>
        </w:rPr>
        <w:t xml:space="preserve"> </w:t>
      </w:r>
      <w:r>
        <w:rPr>
          <w:spacing w:val="2"/>
        </w:rPr>
        <w:t>。该模型不仅考虑了处理难度，还建立了核素分布模型，避免了所有核素</w:t>
      </w:r>
      <w:r>
        <w:rPr>
          <w:spacing w:val="1"/>
        </w:rPr>
        <w:t>处理效率相同</w:t>
      </w:r>
    </w:p>
    <w:p w14:paraId="6F0535C0">
      <w:pPr>
        <w:spacing w:line="323" w:lineRule="auto"/>
        <w:rPr>
          <w:rFonts w:ascii="Arial"/>
          <w:sz w:val="21"/>
        </w:rPr>
      </w:pPr>
    </w:p>
    <w:p w14:paraId="0B59305F">
      <w:pPr>
        <w:pStyle w:val="2"/>
        <w:spacing w:before="75" w:line="219" w:lineRule="auto"/>
        <w:ind w:left="35"/>
      </w:pPr>
      <w:r>
        <w:rPr>
          <w:spacing w:val="3"/>
        </w:rPr>
        <w:t>的假设误差，且衰变与处理效率的耦合更符合工程逻辑。考虑到不同生态区域的差</w:t>
      </w:r>
      <w:r>
        <w:rPr>
          <w:spacing w:val="2"/>
        </w:rPr>
        <w:t>异，环</w:t>
      </w:r>
    </w:p>
    <w:p w14:paraId="06E19085">
      <w:pPr>
        <w:spacing w:line="300" w:lineRule="auto"/>
        <w:rPr>
          <w:rFonts w:ascii="Arial"/>
          <w:sz w:val="21"/>
        </w:rPr>
      </w:pPr>
    </w:p>
    <w:p w14:paraId="32E81BF6">
      <w:pPr>
        <w:pStyle w:val="2"/>
        <w:spacing w:before="98" w:line="190" w:lineRule="auto"/>
        <w:ind w:left="17"/>
      </w:pPr>
      <w:r>
        <w:t>境影响模型与三维扩散模型的空间浓度输出相耦合，实现了</w:t>
      </w:r>
      <w:r>
        <w:rPr>
          <w:rFonts w:ascii="微软雅黑" w:hAnsi="微软雅黑" w:eastAsia="微软雅黑" w:cs="微软雅黑"/>
        </w:rPr>
        <w:t>“</w:t>
      </w:r>
      <w:r>
        <w:t>物理扩散</w:t>
      </w:r>
      <w:r>
        <w:rPr>
          <w:rFonts w:ascii="Times New Roman" w:hAnsi="Times New Roman" w:eastAsia="Times New Roman" w:cs="Times New Roman"/>
        </w:rPr>
        <w:t>-</w:t>
      </w:r>
      <w:r>
        <w:t>生态敏感区</w:t>
      </w:r>
      <w:r>
        <w:rPr>
          <w:rFonts w:ascii="微软雅黑" w:hAnsi="微软雅黑" w:eastAsia="微软雅黑" w:cs="微软雅黑"/>
        </w:rPr>
        <w:t>”</w:t>
      </w:r>
      <w:r>
        <w:rPr>
          <w:rFonts w:ascii="微软雅黑" w:hAnsi="微软雅黑" w:eastAsia="微软雅黑" w:cs="微软雅黑"/>
          <w:spacing w:val="-22"/>
        </w:rPr>
        <w:t xml:space="preserve"> </w:t>
      </w:r>
      <w:r>
        <w:t>的有</w:t>
      </w:r>
    </w:p>
    <w:p w14:paraId="32072AC7">
      <w:pPr>
        <w:spacing w:line="282" w:lineRule="auto"/>
        <w:rPr>
          <w:rFonts w:ascii="Arial"/>
          <w:sz w:val="21"/>
        </w:rPr>
      </w:pPr>
    </w:p>
    <w:p w14:paraId="5FB9D9A0">
      <w:pPr>
        <w:pStyle w:val="2"/>
        <w:spacing w:before="75" w:line="471" w:lineRule="auto"/>
        <w:ind w:left="16" w:right="108" w:hanging="1"/>
        <w:jc w:val="both"/>
      </w:pPr>
      <w:r>
        <w:rPr>
          <w:spacing w:val="3"/>
        </w:rPr>
        <w:t>机结合，突破了传统模型的局限。成本模型涵盖建设、运营维护及强化处理费用，并单独</w:t>
      </w:r>
      <w:r>
        <w:rPr>
          <w:spacing w:val="2"/>
        </w:rPr>
        <w:t>核算</w:t>
      </w:r>
      <w:r>
        <w:rPr>
          <w:rFonts w:ascii="微软雅黑" w:hAnsi="微软雅黑" w:eastAsia="微软雅黑" w:cs="微软雅黑"/>
          <w:spacing w:val="2"/>
        </w:rPr>
        <w:t>“</w:t>
      </w:r>
      <w:r>
        <w:rPr>
          <w:spacing w:val="2"/>
        </w:rPr>
        <w:t>零排放计划</w:t>
      </w:r>
      <w:r>
        <w:rPr>
          <w:rFonts w:ascii="微软雅黑" w:hAnsi="微软雅黑" w:eastAsia="微软雅黑" w:cs="微软雅黑"/>
          <w:spacing w:val="2"/>
        </w:rPr>
        <w:t>”</w:t>
      </w:r>
      <w:r>
        <w:rPr>
          <w:rFonts w:ascii="微软雅黑" w:hAnsi="微软雅黑" w:eastAsia="微软雅黑" w:cs="微软雅黑"/>
          <w:spacing w:val="-23"/>
        </w:rPr>
        <w:t xml:space="preserve"> </w:t>
      </w:r>
      <w:r>
        <w:rPr>
          <w:spacing w:val="2"/>
        </w:rPr>
        <w:t>的设施与存储成本，符合工程经济的全生命周期视角。优化模型则覆</w:t>
      </w:r>
      <w:r>
        <w:rPr>
          <w:spacing w:val="3"/>
        </w:rPr>
        <w:t>盖环境、经济与时间三个维度的三维决策。使用</w:t>
      </w:r>
      <w:r>
        <w:rPr>
          <w:spacing w:val="-37"/>
        </w:rPr>
        <w:t xml:space="preserve"> </w:t>
      </w:r>
      <w:r>
        <w:rPr>
          <w:rFonts w:ascii="Times New Roman" w:hAnsi="Times New Roman" w:eastAsia="Times New Roman" w:cs="Times New Roman"/>
        </w:rPr>
        <w:t>NSGA</w:t>
      </w:r>
      <w:r>
        <w:rPr>
          <w:rFonts w:ascii="Times New Roman" w:hAnsi="Times New Roman" w:eastAsia="Times New Roman" w:cs="Times New Roman"/>
          <w:spacing w:val="3"/>
        </w:rPr>
        <w:t xml:space="preserve"> -</w:t>
      </w:r>
      <w:r>
        <w:rPr>
          <w:rFonts w:ascii="Times New Roman" w:hAnsi="Times New Roman" w:eastAsia="Times New Roman" w:cs="Times New Roman"/>
        </w:rPr>
        <w:t>Il</w:t>
      </w:r>
      <w:r>
        <w:rPr>
          <w:spacing w:val="3"/>
        </w:rPr>
        <w:t>或</w:t>
      </w:r>
      <w:r>
        <w:rPr>
          <w:rFonts w:ascii="Times New Roman" w:hAnsi="Times New Roman" w:eastAsia="Times New Roman" w:cs="Times New Roman"/>
        </w:rPr>
        <w:t>Python</w:t>
      </w:r>
      <w:r>
        <w:rPr>
          <w:spacing w:val="3"/>
        </w:rPr>
        <w:t>的优化库，可以适应多</w:t>
      </w:r>
      <w:r>
        <w:rPr>
          <w:spacing w:val="-1"/>
        </w:rPr>
        <w:t>目标优化的</w:t>
      </w:r>
      <w:r>
        <w:rPr>
          <w:rFonts w:ascii="Times New Roman" w:hAnsi="Times New Roman" w:eastAsia="Times New Roman" w:cs="Times New Roman"/>
          <w:spacing w:val="-1"/>
        </w:rPr>
        <w:t>Pareto</w:t>
      </w:r>
      <w:r>
        <w:rPr>
          <w:spacing w:val="-1"/>
        </w:rPr>
        <w:t>前沿解，给出</w:t>
      </w:r>
      <w:r>
        <w:rPr>
          <w:rFonts w:ascii="微软雅黑" w:hAnsi="微软雅黑" w:eastAsia="微软雅黑" w:cs="微软雅黑"/>
          <w:spacing w:val="-1"/>
        </w:rPr>
        <w:t>“</w:t>
      </w:r>
      <w:r>
        <w:rPr>
          <w:spacing w:val="-1"/>
        </w:rPr>
        <w:t>非支配解集</w:t>
      </w:r>
      <w:r>
        <w:rPr>
          <w:rFonts w:ascii="微软雅黑" w:hAnsi="微软雅黑" w:eastAsia="微软雅黑" w:cs="微软雅黑"/>
          <w:spacing w:val="-1"/>
        </w:rPr>
        <w:t>”</w:t>
      </w:r>
      <w:r>
        <w:rPr>
          <w:rFonts w:ascii="微软雅黑" w:hAnsi="微软雅黑" w:eastAsia="微软雅黑" w:cs="微软雅黑"/>
          <w:spacing w:val="-41"/>
        </w:rPr>
        <w:t xml:space="preserve"> </w:t>
      </w:r>
      <w:r>
        <w:rPr>
          <w:spacing w:val="-1"/>
        </w:rPr>
        <w:t>，为决策者提供多种</w:t>
      </w:r>
      <w:r>
        <w:rPr>
          <w:spacing w:val="-2"/>
        </w:rPr>
        <w:t>权衡方案。</w:t>
      </w:r>
    </w:p>
    <w:p w14:paraId="57B87E01">
      <w:pPr>
        <w:pStyle w:val="2"/>
        <w:spacing w:before="163" w:line="225" w:lineRule="auto"/>
        <w:ind w:left="22"/>
        <w:outlineLvl w:val="1"/>
        <w:rPr>
          <w:sz w:val="21"/>
          <w:szCs w:val="21"/>
        </w:rPr>
      </w:pPr>
      <w:bookmarkStart w:id="52" w:name="bookmark29"/>
      <w:bookmarkEnd w:id="52"/>
      <w:r>
        <w:rPr>
          <w:rFonts w:ascii="Times New Roman" w:hAnsi="Times New Roman" w:eastAsia="Times New Roman" w:cs="Times New Roman"/>
          <w:b/>
          <w:bCs/>
          <w:spacing w:val="-1"/>
          <w:sz w:val="21"/>
          <w:szCs w:val="21"/>
        </w:rPr>
        <w:t>7.2</w:t>
      </w:r>
      <w:r>
        <w:rPr>
          <w:rFonts w:ascii="Times New Roman" w:hAnsi="Times New Roman" w:eastAsia="Times New Roman" w:cs="Times New Roman"/>
          <w:b/>
          <w:bCs/>
          <w:spacing w:val="13"/>
          <w:sz w:val="21"/>
          <w:szCs w:val="21"/>
        </w:rPr>
        <w:t xml:space="preserve">   </w:t>
      </w:r>
      <w:r>
        <w:rPr>
          <w:b/>
          <w:bCs/>
          <w:spacing w:val="-1"/>
          <w:sz w:val="21"/>
          <w:szCs w:val="21"/>
        </w:rPr>
        <w:t>虚弱</w:t>
      </w:r>
    </w:p>
    <w:p w14:paraId="070DC81C">
      <w:pPr>
        <w:spacing w:line="285" w:lineRule="auto"/>
        <w:rPr>
          <w:rFonts w:ascii="Arial"/>
          <w:sz w:val="21"/>
        </w:rPr>
      </w:pPr>
    </w:p>
    <w:p w14:paraId="099D98C0">
      <w:pPr>
        <w:pStyle w:val="2"/>
        <w:spacing w:before="75" w:line="479" w:lineRule="auto"/>
        <w:ind w:left="15" w:right="122" w:firstLine="459"/>
        <w:jc w:val="both"/>
      </w:pPr>
      <w:r>
        <w:rPr>
          <w:spacing w:val="9"/>
        </w:rPr>
        <w:t>对于第一项任务：参数的不确定性较高，核心参数（如水平扩散系数和垂直扩散系</w:t>
      </w:r>
      <w:r>
        <w:rPr>
          <w:spacing w:val="3"/>
        </w:rPr>
        <w:t>数）的值取决于洋流状态，而洋流具有时空异质性。化学和生物反应过程被</w:t>
      </w:r>
      <w:r>
        <w:rPr>
          <w:spacing w:val="2"/>
        </w:rPr>
        <w:t>忽略，模型仅</w:t>
      </w:r>
      <w:r>
        <w:rPr>
          <w:spacing w:val="3"/>
        </w:rPr>
        <w:t>考虑物理过程和衰减过程。边界条件和初始条件被理想化，实际边界条件和</w:t>
      </w:r>
      <w:r>
        <w:rPr>
          <w:spacing w:val="2"/>
        </w:rPr>
        <w:t>初始条件被过</w:t>
      </w:r>
    </w:p>
    <w:p w14:paraId="6A7F8B3D">
      <w:pPr>
        <w:pStyle w:val="2"/>
        <w:spacing w:before="1" w:line="218" w:lineRule="auto"/>
        <w:ind w:left="14"/>
      </w:pPr>
      <w:r>
        <w:rPr>
          <w:spacing w:val="-3"/>
        </w:rPr>
        <w:t>度简化。</w:t>
      </w:r>
    </w:p>
    <w:p w14:paraId="6710A40E">
      <w:pPr>
        <w:pStyle w:val="2"/>
        <w:spacing w:before="163" w:line="409" w:lineRule="auto"/>
        <w:ind w:left="19" w:right="139" w:firstLine="358"/>
        <w:jc w:val="both"/>
      </w:pPr>
      <w:r>
        <w:rPr>
          <w:spacing w:val="8"/>
        </w:rPr>
        <w:t>第二项任务：指标间的相关性过于简单，忽略了国家间的差异，</w:t>
      </w:r>
      <w:r>
        <w:rPr>
          <w:rFonts w:ascii="Times New Roman" w:hAnsi="Times New Roman" w:eastAsia="Times New Roman" w:cs="Times New Roman"/>
          <w:spacing w:val="8"/>
        </w:rPr>
        <w:t>K-</w:t>
      </w:r>
      <w:r>
        <w:rPr>
          <w:rFonts w:ascii="Times New Roman" w:hAnsi="Times New Roman" w:eastAsia="Times New Roman" w:cs="Times New Roman"/>
        </w:rPr>
        <w:t>means</w:t>
      </w:r>
      <w:r>
        <w:rPr>
          <w:spacing w:val="8"/>
        </w:rPr>
        <w:t>模型设计简</w:t>
      </w:r>
      <w:r>
        <w:rPr>
          <w:spacing w:val="2"/>
        </w:rPr>
        <w:t>单，但存在局限性，初始中心随机，单维依赖，标准化方法对离群值敏感，熵权法存在数</w:t>
      </w:r>
      <w:r>
        <w:rPr>
          <w:spacing w:val="-2"/>
        </w:rPr>
        <w:t>据依赖性；</w:t>
      </w:r>
    </w:p>
    <w:p w14:paraId="21F83FB6">
      <w:pPr>
        <w:pStyle w:val="2"/>
        <w:spacing w:before="5" w:line="443" w:lineRule="auto"/>
        <w:ind w:left="15" w:firstLine="351"/>
        <w:jc w:val="both"/>
      </w:pPr>
      <w:r>
        <w:rPr>
          <w:spacing w:val="4"/>
        </w:rPr>
        <w:t>针对第三项任务：该模型涉及</w:t>
      </w:r>
      <w:r>
        <w:rPr>
          <w:spacing w:val="80"/>
        </w:rPr>
        <w:t xml:space="preserve"> </w:t>
      </w:r>
      <w:r>
        <w:rPr>
          <w:rFonts w:ascii="微软雅黑" w:hAnsi="微软雅黑" w:eastAsia="微软雅黑" w:cs="微软雅黑"/>
          <w:spacing w:val="4"/>
        </w:rPr>
        <w:t>I</w:t>
      </w:r>
      <w:r>
        <w:rPr>
          <w:spacing w:val="4"/>
        </w:rPr>
        <w:t>核素演化</w:t>
      </w:r>
      <w:r>
        <w:rPr>
          <w:rFonts w:ascii="Times New Roman" w:hAnsi="Times New Roman" w:eastAsia="Times New Roman" w:cs="Times New Roman"/>
          <w:spacing w:val="4"/>
        </w:rPr>
        <w:t>-</w:t>
      </w:r>
      <w:r>
        <w:rPr>
          <w:spacing w:val="4"/>
        </w:rPr>
        <w:t>环境影响</w:t>
      </w:r>
      <w:r>
        <w:rPr>
          <w:rFonts w:ascii="Times New Roman" w:hAnsi="Times New Roman" w:eastAsia="Times New Roman" w:cs="Times New Roman"/>
          <w:spacing w:val="4"/>
        </w:rPr>
        <w:t>-</w:t>
      </w:r>
      <w:r>
        <w:rPr>
          <w:spacing w:val="4"/>
        </w:rPr>
        <w:t>成本优化</w:t>
      </w:r>
      <w:r>
        <w:rPr>
          <w:rFonts w:ascii="微软雅黑" w:hAnsi="微软雅黑" w:eastAsia="微软雅黑" w:cs="微软雅黑"/>
          <w:spacing w:val="4"/>
        </w:rPr>
        <w:t>’</w:t>
      </w:r>
      <w:r>
        <w:rPr>
          <w:spacing w:val="4"/>
        </w:rPr>
        <w:t>的多模块耦合。各模块</w:t>
      </w:r>
      <w:r>
        <w:t>的假设条件与参数相互关联，因此具有一定的计算复杂度并带来挑战。环境影响模型在时空维度上进行了简化处理。模型验证存在困难，需要同步验证核素衰变精度、处理效率、空间</w:t>
      </w:r>
      <w:r>
        <w:rPr>
          <w:spacing w:val="-1"/>
        </w:rPr>
        <w:t>扩散及成本估算的准确性。任一模块的误差都将影响最终优化结果。</w:t>
      </w:r>
    </w:p>
    <w:p w14:paraId="29D61C42">
      <w:pPr>
        <w:spacing w:line="443" w:lineRule="auto"/>
        <w:sectPr>
          <w:headerReference r:id="rId29" w:type="default"/>
          <w:pgSz w:w="11906" w:h="16839"/>
          <w:pgMar w:top="1370" w:right="1269" w:bottom="400" w:left="1416" w:header="861" w:footer="0" w:gutter="0"/>
          <w:cols w:space="720" w:num="1"/>
        </w:sectPr>
      </w:pPr>
    </w:p>
    <w:p w14:paraId="59897714">
      <w:pPr>
        <w:pStyle w:val="2"/>
        <w:spacing w:before="69" w:line="224" w:lineRule="auto"/>
        <w:ind w:left="47"/>
        <w:outlineLvl w:val="0"/>
        <w:rPr>
          <w:sz w:val="26"/>
          <w:szCs w:val="26"/>
        </w:rPr>
      </w:pPr>
      <w:bookmarkStart w:id="53" w:name="bookmark35"/>
      <w:bookmarkEnd w:id="53"/>
      <w:bookmarkStart w:id="54" w:name="bookmark44"/>
      <w:bookmarkEnd w:id="54"/>
      <w:bookmarkStart w:id="55" w:name="bookmark48"/>
      <w:bookmarkEnd w:id="55"/>
      <w:bookmarkStart w:id="56" w:name="bookmark49"/>
      <w:bookmarkEnd w:id="56"/>
      <w:bookmarkStart w:id="57" w:name="bookmark36"/>
      <w:bookmarkEnd w:id="57"/>
      <w:bookmarkStart w:id="58" w:name="bookmark42"/>
      <w:bookmarkEnd w:id="58"/>
      <w:bookmarkStart w:id="59" w:name="bookmark30"/>
      <w:bookmarkEnd w:id="59"/>
      <w:bookmarkStart w:id="60" w:name="bookmark53"/>
      <w:bookmarkEnd w:id="60"/>
      <w:bookmarkStart w:id="61" w:name="bookmark55"/>
      <w:bookmarkEnd w:id="61"/>
      <w:bookmarkStart w:id="62" w:name="bookmark52"/>
      <w:bookmarkEnd w:id="62"/>
      <w:bookmarkStart w:id="63" w:name="bookmark32"/>
      <w:bookmarkEnd w:id="63"/>
      <w:bookmarkStart w:id="64" w:name="bookmark43"/>
      <w:bookmarkEnd w:id="64"/>
      <w:bookmarkStart w:id="65" w:name="bookmark31"/>
      <w:bookmarkEnd w:id="65"/>
      <w:bookmarkStart w:id="66" w:name="bookmark51"/>
      <w:bookmarkEnd w:id="66"/>
      <w:bookmarkStart w:id="67" w:name="bookmark34"/>
      <w:bookmarkEnd w:id="67"/>
      <w:bookmarkStart w:id="68" w:name="bookmark39"/>
      <w:bookmarkEnd w:id="68"/>
      <w:bookmarkStart w:id="69" w:name="bookmark69"/>
      <w:bookmarkEnd w:id="69"/>
      <w:bookmarkStart w:id="70" w:name="bookmark56"/>
      <w:bookmarkEnd w:id="70"/>
      <w:bookmarkStart w:id="71" w:name="bookmark74"/>
      <w:bookmarkEnd w:id="71"/>
      <w:bookmarkStart w:id="72" w:name="bookmark59"/>
      <w:bookmarkEnd w:id="72"/>
      <w:bookmarkStart w:id="73" w:name="bookmark68"/>
      <w:bookmarkEnd w:id="73"/>
      <w:bookmarkStart w:id="74" w:name="bookmark75"/>
      <w:bookmarkEnd w:id="74"/>
      <w:bookmarkStart w:id="75" w:name="bookmark65"/>
      <w:bookmarkEnd w:id="75"/>
      <w:bookmarkStart w:id="76" w:name="bookmark61"/>
      <w:bookmarkEnd w:id="76"/>
      <w:bookmarkStart w:id="77" w:name="bookmark72"/>
      <w:bookmarkEnd w:id="77"/>
      <w:bookmarkStart w:id="78" w:name="bookmark63"/>
      <w:bookmarkEnd w:id="78"/>
      <w:r>
        <w:rPr>
          <w:b/>
          <w:bCs/>
          <w:spacing w:val="1"/>
          <w:sz w:val="26"/>
          <w:szCs w:val="26"/>
        </w:rPr>
        <w:t>参考文献</w:t>
      </w:r>
    </w:p>
    <w:p w14:paraId="6C871DF5">
      <w:pPr>
        <w:spacing w:line="303" w:lineRule="auto"/>
        <w:rPr>
          <w:rFonts w:ascii="Arial"/>
          <w:sz w:val="21"/>
        </w:rPr>
      </w:pPr>
    </w:p>
    <w:p w14:paraId="4CA768F2">
      <w:pPr>
        <w:pStyle w:val="2"/>
        <w:spacing w:before="61" w:line="221" w:lineRule="auto"/>
        <w:ind w:left="30"/>
        <w:rPr>
          <w:sz w:val="19"/>
          <w:szCs w:val="19"/>
        </w:rPr>
      </w:pPr>
      <w:r>
        <w:rPr>
          <w:rFonts w:ascii="Times New Roman" w:hAnsi="Times New Roman" w:eastAsia="Times New Roman" w:cs="Times New Roman"/>
          <w:spacing w:val="11"/>
          <w:sz w:val="19"/>
          <w:szCs w:val="19"/>
        </w:rPr>
        <w:t>[1]</w:t>
      </w:r>
      <w:r>
        <w:rPr>
          <w:rFonts w:ascii="Times New Roman" w:hAnsi="Times New Roman" w:eastAsia="Times New Roman" w:cs="Times New Roman"/>
          <w:spacing w:val="5"/>
          <w:sz w:val="19"/>
          <w:szCs w:val="19"/>
        </w:rPr>
        <w:t xml:space="preserve">    </w:t>
      </w:r>
      <w:r>
        <w:rPr>
          <w:rFonts w:ascii="Times New Roman" w:hAnsi="Times New Roman" w:eastAsia="Times New Roman" w:cs="Times New Roman"/>
          <w:sz w:val="19"/>
          <w:szCs w:val="19"/>
        </w:rPr>
        <w:t>Deng</w:t>
      </w:r>
      <w:r>
        <w:rPr>
          <w:rFonts w:ascii="Times New Roman" w:hAnsi="Times New Roman" w:eastAsia="Times New Roman" w:cs="Times New Roman"/>
          <w:spacing w:val="11"/>
          <w:sz w:val="19"/>
          <w:szCs w:val="19"/>
        </w:rPr>
        <w:t xml:space="preserve"> </w:t>
      </w:r>
      <w:r>
        <w:rPr>
          <w:rFonts w:ascii="Times New Roman" w:hAnsi="Times New Roman" w:eastAsia="Times New Roman" w:cs="Times New Roman"/>
          <w:sz w:val="19"/>
          <w:szCs w:val="19"/>
        </w:rPr>
        <w:t>Xue</w:t>
      </w:r>
      <w:r>
        <w:rPr>
          <w:rFonts w:ascii="Times New Roman" w:hAnsi="Times New Roman" w:eastAsia="Times New Roman" w:cs="Times New Roman"/>
          <w:spacing w:val="11"/>
          <w:sz w:val="19"/>
          <w:szCs w:val="19"/>
        </w:rPr>
        <w:t xml:space="preserve">, </w:t>
      </w:r>
      <w:r>
        <w:rPr>
          <w:rFonts w:ascii="Times New Roman" w:hAnsi="Times New Roman" w:eastAsia="Times New Roman" w:cs="Times New Roman"/>
          <w:sz w:val="19"/>
          <w:szCs w:val="19"/>
        </w:rPr>
        <w:t>Li</w:t>
      </w:r>
      <w:r>
        <w:rPr>
          <w:rFonts w:ascii="Times New Roman" w:hAnsi="Times New Roman" w:eastAsia="Times New Roman" w:cs="Times New Roman"/>
          <w:spacing w:val="11"/>
          <w:sz w:val="19"/>
          <w:szCs w:val="19"/>
        </w:rPr>
        <w:t xml:space="preserve"> </w:t>
      </w:r>
      <w:r>
        <w:rPr>
          <w:rFonts w:ascii="Times New Roman" w:hAnsi="Times New Roman" w:eastAsia="Times New Roman" w:cs="Times New Roman"/>
          <w:sz w:val="19"/>
          <w:szCs w:val="19"/>
        </w:rPr>
        <w:t>Jiaming</w:t>
      </w:r>
      <w:r>
        <w:rPr>
          <w:rFonts w:ascii="Times New Roman" w:hAnsi="Times New Roman" w:eastAsia="Times New Roman" w:cs="Times New Roman"/>
          <w:spacing w:val="11"/>
          <w:sz w:val="19"/>
          <w:szCs w:val="19"/>
        </w:rPr>
        <w:t xml:space="preserve">, </w:t>
      </w:r>
      <w:r>
        <w:rPr>
          <w:rFonts w:ascii="Times New Roman" w:hAnsi="Times New Roman" w:eastAsia="Times New Roman" w:cs="Times New Roman"/>
          <w:sz w:val="19"/>
          <w:szCs w:val="19"/>
        </w:rPr>
        <w:t>Zeng</w:t>
      </w:r>
      <w:r>
        <w:rPr>
          <w:rFonts w:ascii="Times New Roman" w:hAnsi="Times New Roman" w:eastAsia="Times New Roman" w:cs="Times New Roman"/>
          <w:spacing w:val="11"/>
          <w:sz w:val="19"/>
          <w:szCs w:val="19"/>
        </w:rPr>
        <w:t xml:space="preserve"> </w:t>
      </w:r>
      <w:r>
        <w:rPr>
          <w:rFonts w:ascii="Times New Roman" w:hAnsi="Times New Roman" w:eastAsia="Times New Roman" w:cs="Times New Roman"/>
          <w:sz w:val="19"/>
          <w:szCs w:val="19"/>
        </w:rPr>
        <w:t>Haojian</w:t>
      </w:r>
      <w:r>
        <w:rPr>
          <w:rFonts w:ascii="Times New Roman" w:hAnsi="Times New Roman" w:eastAsia="Times New Roman" w:cs="Times New Roman"/>
          <w:spacing w:val="11"/>
          <w:sz w:val="19"/>
          <w:szCs w:val="19"/>
        </w:rPr>
        <w:t>,</w:t>
      </w:r>
      <w:r>
        <w:rPr>
          <w:rFonts w:ascii="Times New Roman" w:hAnsi="Times New Roman" w:eastAsia="Times New Roman" w:cs="Times New Roman"/>
          <w:spacing w:val="19"/>
          <w:w w:val="101"/>
          <w:sz w:val="19"/>
          <w:szCs w:val="19"/>
        </w:rPr>
        <w:t xml:space="preserve"> </w:t>
      </w:r>
      <w:r>
        <w:rPr>
          <w:spacing w:val="11"/>
          <w:sz w:val="19"/>
          <w:szCs w:val="19"/>
        </w:rPr>
        <w:t>等</w:t>
      </w:r>
      <w:r>
        <w:rPr>
          <w:rFonts w:ascii="Times New Roman" w:hAnsi="Times New Roman" w:eastAsia="Times New Roman" w:cs="Times New Roman"/>
          <w:spacing w:val="11"/>
          <w:sz w:val="19"/>
          <w:szCs w:val="19"/>
        </w:rPr>
        <w:t>.</w:t>
      </w:r>
      <w:r>
        <w:rPr>
          <w:rFonts w:ascii="Times New Roman" w:hAnsi="Times New Roman" w:eastAsia="Times New Roman" w:cs="Times New Roman"/>
          <w:spacing w:val="17"/>
          <w:w w:val="101"/>
          <w:sz w:val="19"/>
          <w:szCs w:val="19"/>
        </w:rPr>
        <w:t xml:space="preserve"> </w:t>
      </w:r>
      <w:r>
        <w:rPr>
          <w:spacing w:val="11"/>
          <w:sz w:val="19"/>
          <w:szCs w:val="19"/>
        </w:rPr>
        <w:t>分析层次过程权重计算方法分析及其应用研究</w:t>
      </w:r>
      <w:r>
        <w:rPr>
          <w:rFonts w:ascii="Times New Roman" w:hAnsi="Times New Roman" w:eastAsia="Times New Roman" w:cs="Times New Roman"/>
          <w:spacing w:val="11"/>
          <w:sz w:val="19"/>
          <w:szCs w:val="19"/>
        </w:rPr>
        <w:t>[J].</w:t>
      </w:r>
      <w:r>
        <w:rPr>
          <w:rFonts w:ascii="Times New Roman" w:hAnsi="Times New Roman" w:eastAsia="Times New Roman" w:cs="Times New Roman"/>
          <w:spacing w:val="16"/>
          <w:w w:val="101"/>
          <w:sz w:val="19"/>
          <w:szCs w:val="19"/>
        </w:rPr>
        <w:t xml:space="preserve"> </w:t>
      </w:r>
      <w:r>
        <w:rPr>
          <w:spacing w:val="11"/>
          <w:sz w:val="19"/>
          <w:szCs w:val="19"/>
        </w:rPr>
        <w:t>数</w:t>
      </w:r>
    </w:p>
    <w:p w14:paraId="137B1B8A">
      <w:pPr>
        <w:pStyle w:val="2"/>
        <w:spacing w:before="300" w:line="221" w:lineRule="auto"/>
        <w:ind w:left="429"/>
        <w:rPr>
          <w:rFonts w:ascii="Times New Roman" w:hAnsi="Times New Roman" w:eastAsia="Times New Roman" w:cs="Times New Roman"/>
          <w:sz w:val="19"/>
          <w:szCs w:val="19"/>
        </w:rPr>
      </w:pPr>
      <w:r>
        <w:rPr>
          <w:spacing w:val="5"/>
          <w:sz w:val="19"/>
          <w:szCs w:val="19"/>
        </w:rPr>
        <w:t>学实践与理解</w:t>
      </w:r>
      <w:r>
        <w:rPr>
          <w:rFonts w:ascii="Times New Roman" w:hAnsi="Times New Roman" w:eastAsia="Times New Roman" w:cs="Times New Roman"/>
          <w:spacing w:val="5"/>
          <w:sz w:val="19"/>
          <w:szCs w:val="19"/>
        </w:rPr>
        <w:t>,2012,42(07):93-1</w:t>
      </w:r>
      <w:r>
        <w:rPr>
          <w:rFonts w:ascii="Times New Roman" w:hAnsi="Times New Roman" w:eastAsia="Times New Roman" w:cs="Times New Roman"/>
          <w:spacing w:val="4"/>
          <w:sz w:val="19"/>
          <w:szCs w:val="19"/>
        </w:rPr>
        <w:t>00.</w:t>
      </w:r>
    </w:p>
    <w:p w14:paraId="108FCEB7">
      <w:pPr>
        <w:pStyle w:val="2"/>
        <w:spacing w:before="179" w:line="222" w:lineRule="auto"/>
        <w:ind w:left="30"/>
        <w:rPr>
          <w:rFonts w:ascii="Times New Roman" w:hAnsi="Times New Roman" w:eastAsia="Times New Roman" w:cs="Times New Roman"/>
          <w:sz w:val="19"/>
          <w:szCs w:val="19"/>
        </w:rPr>
      </w:pPr>
      <w:r>
        <w:rPr>
          <w:rFonts w:ascii="Times New Roman" w:hAnsi="Times New Roman" w:eastAsia="Times New Roman" w:cs="Times New Roman"/>
          <w:spacing w:val="14"/>
          <w:sz w:val="19"/>
          <w:szCs w:val="19"/>
        </w:rPr>
        <w:t>[2]</w:t>
      </w:r>
      <w:r>
        <w:rPr>
          <w:rFonts w:ascii="Times New Roman" w:hAnsi="Times New Roman" w:eastAsia="Times New Roman" w:cs="Times New Roman"/>
          <w:spacing w:val="3"/>
          <w:sz w:val="19"/>
          <w:szCs w:val="19"/>
        </w:rPr>
        <w:t xml:space="preserve">    </w:t>
      </w:r>
      <w:r>
        <w:rPr>
          <w:spacing w:val="14"/>
          <w:sz w:val="19"/>
          <w:szCs w:val="19"/>
        </w:rPr>
        <w:t>高昌飞、刘军</w:t>
      </w:r>
      <w:r>
        <w:rPr>
          <w:rFonts w:ascii="Times New Roman" w:hAnsi="Times New Roman" w:eastAsia="Times New Roman" w:cs="Times New Roman"/>
          <w:spacing w:val="14"/>
          <w:sz w:val="19"/>
          <w:szCs w:val="19"/>
        </w:rPr>
        <w:t xml:space="preserve">. </w:t>
      </w:r>
      <w:r>
        <w:rPr>
          <w:spacing w:val="14"/>
          <w:sz w:val="19"/>
          <w:szCs w:val="19"/>
        </w:rPr>
        <w:t>日本福岛核事故海水中放射性核素扩散模型研究</w:t>
      </w:r>
      <w:r>
        <w:rPr>
          <w:rFonts w:ascii="Times New Roman" w:hAnsi="Times New Roman" w:eastAsia="Times New Roman" w:cs="Times New Roman"/>
          <w:spacing w:val="14"/>
          <w:sz w:val="19"/>
          <w:szCs w:val="19"/>
        </w:rPr>
        <w:t>[J].</w:t>
      </w:r>
      <w:r>
        <w:rPr>
          <w:rFonts w:ascii="Times New Roman" w:hAnsi="Times New Roman" w:eastAsia="Times New Roman" w:cs="Times New Roman"/>
          <w:spacing w:val="-22"/>
          <w:sz w:val="19"/>
          <w:szCs w:val="19"/>
        </w:rPr>
        <w:t xml:space="preserve"> </w:t>
      </w:r>
      <w:r>
        <w:rPr>
          <w:spacing w:val="14"/>
          <w:sz w:val="19"/>
          <w:szCs w:val="19"/>
        </w:rPr>
        <w:t>安徽农业科学，</w:t>
      </w:r>
      <w:r>
        <w:rPr>
          <w:rFonts w:ascii="Times New Roman" w:hAnsi="Times New Roman" w:eastAsia="Times New Roman" w:cs="Times New Roman"/>
          <w:spacing w:val="14"/>
          <w:sz w:val="19"/>
          <w:szCs w:val="19"/>
        </w:rPr>
        <w:t>201</w:t>
      </w:r>
      <w:r>
        <w:rPr>
          <w:rFonts w:ascii="Times New Roman" w:hAnsi="Times New Roman" w:eastAsia="Times New Roman" w:cs="Times New Roman"/>
          <w:spacing w:val="13"/>
          <w:sz w:val="19"/>
          <w:szCs w:val="19"/>
        </w:rPr>
        <w:t>4,42</w:t>
      </w:r>
    </w:p>
    <w:p w14:paraId="161EB867">
      <w:pPr>
        <w:pStyle w:val="2"/>
        <w:spacing w:before="300" w:line="222" w:lineRule="auto"/>
        <w:ind w:left="436"/>
        <w:rPr>
          <w:rFonts w:ascii="Times New Roman" w:hAnsi="Times New Roman" w:eastAsia="Times New Roman" w:cs="Times New Roman"/>
          <w:sz w:val="19"/>
          <w:szCs w:val="19"/>
        </w:rPr>
      </w:pPr>
      <w:r>
        <w:rPr>
          <w:spacing w:val="4"/>
          <w:sz w:val="19"/>
          <w:szCs w:val="19"/>
        </w:rPr>
        <w:t>（</w:t>
      </w:r>
      <w:r>
        <w:rPr>
          <w:rFonts w:ascii="Times New Roman" w:hAnsi="Times New Roman" w:eastAsia="Times New Roman" w:cs="Times New Roman"/>
          <w:spacing w:val="4"/>
          <w:sz w:val="19"/>
          <w:szCs w:val="19"/>
        </w:rPr>
        <w:t>11</w:t>
      </w:r>
      <w:r>
        <w:rPr>
          <w:spacing w:val="14"/>
          <w:sz w:val="19"/>
          <w:szCs w:val="19"/>
        </w:rPr>
        <w:t>）：</w:t>
      </w:r>
      <w:r>
        <w:rPr>
          <w:rFonts w:ascii="Times New Roman" w:hAnsi="Times New Roman" w:eastAsia="Times New Roman" w:cs="Times New Roman"/>
          <w:spacing w:val="4"/>
          <w:sz w:val="19"/>
          <w:szCs w:val="19"/>
        </w:rPr>
        <w:t xml:space="preserve">3330-3333. </w:t>
      </w:r>
      <w:r>
        <w:rPr>
          <w:rFonts w:ascii="Times New Roman" w:hAnsi="Times New Roman" w:eastAsia="Times New Roman" w:cs="Times New Roman"/>
          <w:sz w:val="19"/>
          <w:szCs w:val="19"/>
        </w:rPr>
        <w:t>DOI</w:t>
      </w:r>
      <w:r>
        <w:rPr>
          <w:spacing w:val="4"/>
          <w:sz w:val="19"/>
          <w:szCs w:val="19"/>
        </w:rPr>
        <w:t>：</w:t>
      </w:r>
      <w:r>
        <w:rPr>
          <w:rFonts w:ascii="Times New Roman" w:hAnsi="Times New Roman" w:eastAsia="Times New Roman" w:cs="Times New Roman"/>
          <w:spacing w:val="4"/>
          <w:sz w:val="19"/>
          <w:szCs w:val="19"/>
        </w:rPr>
        <w:t>10.</w:t>
      </w:r>
      <w:r>
        <w:rPr>
          <w:rFonts w:ascii="Times New Roman" w:hAnsi="Times New Roman" w:eastAsia="Times New Roman" w:cs="Times New Roman"/>
          <w:spacing w:val="-25"/>
          <w:sz w:val="19"/>
          <w:szCs w:val="19"/>
        </w:rPr>
        <w:t xml:space="preserve"> </w:t>
      </w:r>
      <w:r>
        <w:rPr>
          <w:rFonts w:ascii="Times New Roman" w:hAnsi="Times New Roman" w:eastAsia="Times New Roman" w:cs="Times New Roman"/>
          <w:spacing w:val="4"/>
          <w:sz w:val="19"/>
          <w:szCs w:val="19"/>
        </w:rPr>
        <w:t>13989/</w:t>
      </w:r>
      <w:r>
        <w:rPr>
          <w:rFonts w:ascii="Times New Roman" w:hAnsi="Times New Roman" w:eastAsia="Times New Roman" w:cs="Times New Roman"/>
          <w:spacing w:val="-13"/>
          <w:sz w:val="19"/>
          <w:szCs w:val="19"/>
        </w:rPr>
        <w:t xml:space="preserve"> </w:t>
      </w:r>
      <w:r>
        <w:rPr>
          <w:rFonts w:ascii="Times New Roman" w:hAnsi="Times New Roman" w:eastAsia="Times New Roman" w:cs="Times New Roman"/>
          <w:spacing w:val="4"/>
          <w:sz w:val="19"/>
          <w:szCs w:val="19"/>
        </w:rPr>
        <w:t>j.</w:t>
      </w:r>
      <w:r>
        <w:rPr>
          <w:rFonts w:ascii="Times New Roman" w:hAnsi="Times New Roman" w:eastAsia="Times New Roman" w:cs="Times New Roman"/>
          <w:sz w:val="19"/>
          <w:szCs w:val="19"/>
        </w:rPr>
        <w:t>cnki</w:t>
      </w:r>
      <w:r>
        <w:rPr>
          <w:rFonts w:ascii="Times New Roman" w:hAnsi="Times New Roman" w:eastAsia="Times New Roman" w:cs="Times New Roman"/>
          <w:spacing w:val="4"/>
          <w:sz w:val="19"/>
          <w:szCs w:val="19"/>
        </w:rPr>
        <w:t>.0517-6611.2014.11.012</w:t>
      </w:r>
      <w:r>
        <w:rPr>
          <w:rFonts w:ascii="Times New Roman" w:hAnsi="Times New Roman" w:eastAsia="Times New Roman" w:cs="Times New Roman"/>
          <w:spacing w:val="16"/>
          <w:w w:val="101"/>
          <w:sz w:val="19"/>
          <w:szCs w:val="19"/>
        </w:rPr>
        <w:t xml:space="preserve"> </w:t>
      </w:r>
      <w:r>
        <w:rPr>
          <w:rFonts w:ascii="Times New Roman" w:hAnsi="Times New Roman" w:eastAsia="Times New Roman" w:cs="Times New Roman"/>
          <w:spacing w:val="4"/>
          <w:sz w:val="19"/>
          <w:szCs w:val="19"/>
        </w:rPr>
        <w:t>.</w:t>
      </w:r>
    </w:p>
    <w:p w14:paraId="0A618ADF">
      <w:pPr>
        <w:pStyle w:val="2"/>
        <w:spacing w:before="180" w:line="221" w:lineRule="auto"/>
        <w:ind w:left="30"/>
        <w:rPr>
          <w:sz w:val="19"/>
          <w:szCs w:val="19"/>
        </w:rPr>
      </w:pPr>
      <w:r>
        <w:rPr>
          <w:rFonts w:ascii="Times New Roman" w:hAnsi="Times New Roman" w:eastAsia="Times New Roman" w:cs="Times New Roman"/>
          <w:spacing w:val="13"/>
          <w:sz w:val="19"/>
          <w:szCs w:val="19"/>
        </w:rPr>
        <w:t xml:space="preserve">[3]   </w:t>
      </w:r>
      <w:r>
        <w:rPr>
          <w:spacing w:val="13"/>
          <w:sz w:val="19"/>
          <w:szCs w:val="19"/>
        </w:rPr>
        <w:t>徐鹏</w:t>
      </w:r>
      <w:r>
        <w:rPr>
          <w:rFonts w:ascii="Times New Roman" w:hAnsi="Times New Roman" w:eastAsia="Times New Roman" w:cs="Times New Roman"/>
          <w:spacing w:val="13"/>
          <w:sz w:val="19"/>
          <w:szCs w:val="19"/>
        </w:rPr>
        <w:t xml:space="preserve">. </w:t>
      </w:r>
      <w:r>
        <w:rPr>
          <w:spacing w:val="13"/>
          <w:sz w:val="19"/>
          <w:szCs w:val="19"/>
        </w:rPr>
        <w:t>《核电厂严重事故下核素海洋扩散的计算与可靠性研究》</w:t>
      </w:r>
      <w:r>
        <w:rPr>
          <w:rFonts w:ascii="Times New Roman" w:hAnsi="Times New Roman" w:eastAsia="Times New Roman" w:cs="Times New Roman"/>
          <w:spacing w:val="13"/>
          <w:sz w:val="19"/>
          <w:szCs w:val="19"/>
        </w:rPr>
        <w:t>[D].</w:t>
      </w:r>
      <w:r>
        <w:rPr>
          <w:rFonts w:ascii="Times New Roman" w:hAnsi="Times New Roman" w:eastAsia="Times New Roman" w:cs="Times New Roman"/>
          <w:spacing w:val="37"/>
          <w:sz w:val="19"/>
          <w:szCs w:val="19"/>
        </w:rPr>
        <w:t xml:space="preserve"> </w:t>
      </w:r>
      <w:r>
        <w:rPr>
          <w:spacing w:val="13"/>
          <w:sz w:val="19"/>
          <w:szCs w:val="19"/>
        </w:rPr>
        <w:t>中国北方电</w:t>
      </w:r>
      <w:r>
        <w:rPr>
          <w:spacing w:val="12"/>
          <w:sz w:val="19"/>
          <w:szCs w:val="19"/>
        </w:rPr>
        <w:t>力大学</w:t>
      </w:r>
    </w:p>
    <w:p w14:paraId="70FD2D22">
      <w:pPr>
        <w:pStyle w:val="2"/>
        <w:spacing w:before="301" w:line="221" w:lineRule="auto"/>
        <w:ind w:left="429"/>
        <w:rPr>
          <w:rFonts w:ascii="Times New Roman" w:hAnsi="Times New Roman" w:eastAsia="Times New Roman" w:cs="Times New Roman"/>
          <w:sz w:val="19"/>
          <w:szCs w:val="19"/>
        </w:rPr>
      </w:pPr>
      <w:r>
        <w:rPr>
          <w:spacing w:val="3"/>
          <w:sz w:val="19"/>
          <w:szCs w:val="19"/>
        </w:rPr>
        <w:t>（北京</w:t>
      </w:r>
      <w:r>
        <w:rPr>
          <w:spacing w:val="18"/>
          <w:sz w:val="19"/>
          <w:szCs w:val="19"/>
        </w:rPr>
        <w:t>），</w:t>
      </w:r>
      <w:r>
        <w:rPr>
          <w:rFonts w:ascii="Times New Roman" w:hAnsi="Times New Roman" w:eastAsia="Times New Roman" w:cs="Times New Roman"/>
          <w:spacing w:val="3"/>
          <w:sz w:val="19"/>
          <w:szCs w:val="19"/>
        </w:rPr>
        <w:t xml:space="preserve">2023. </w:t>
      </w:r>
      <w:r>
        <w:rPr>
          <w:rFonts w:ascii="Times New Roman" w:hAnsi="Times New Roman" w:eastAsia="Times New Roman" w:cs="Times New Roman"/>
          <w:sz w:val="19"/>
          <w:szCs w:val="19"/>
        </w:rPr>
        <w:t>DOI</w:t>
      </w:r>
      <w:r>
        <w:rPr>
          <w:rFonts w:ascii="Times New Roman" w:hAnsi="Times New Roman" w:eastAsia="Times New Roman" w:cs="Times New Roman"/>
          <w:spacing w:val="28"/>
          <w:sz w:val="19"/>
          <w:szCs w:val="19"/>
        </w:rPr>
        <w:t xml:space="preserve"> </w:t>
      </w:r>
      <w:r>
        <w:rPr>
          <w:spacing w:val="3"/>
          <w:sz w:val="19"/>
          <w:szCs w:val="19"/>
        </w:rPr>
        <w:t>：</w:t>
      </w:r>
      <w:r>
        <w:rPr>
          <w:spacing w:val="-16"/>
          <w:sz w:val="19"/>
          <w:szCs w:val="19"/>
        </w:rPr>
        <w:t xml:space="preserve"> </w:t>
      </w:r>
      <w:r>
        <w:rPr>
          <w:rFonts w:ascii="Times New Roman" w:hAnsi="Times New Roman" w:eastAsia="Times New Roman" w:cs="Times New Roman"/>
          <w:spacing w:val="3"/>
          <w:sz w:val="19"/>
          <w:szCs w:val="19"/>
        </w:rPr>
        <w:t>10.27140 / d.</w:t>
      </w:r>
      <w:r>
        <w:rPr>
          <w:rFonts w:ascii="Times New Roman" w:hAnsi="Times New Roman" w:eastAsia="Times New Roman" w:cs="Times New Roman"/>
          <w:sz w:val="19"/>
          <w:szCs w:val="19"/>
        </w:rPr>
        <w:t>cnki</w:t>
      </w:r>
      <w:r>
        <w:rPr>
          <w:rFonts w:ascii="Times New Roman" w:hAnsi="Times New Roman" w:eastAsia="Times New Roman" w:cs="Times New Roman"/>
          <w:spacing w:val="3"/>
          <w:sz w:val="19"/>
          <w:szCs w:val="19"/>
        </w:rPr>
        <w:t>.</w:t>
      </w:r>
      <w:r>
        <w:rPr>
          <w:rFonts w:ascii="Times New Roman" w:hAnsi="Times New Roman" w:eastAsia="Times New Roman" w:cs="Times New Roman"/>
          <w:sz w:val="19"/>
          <w:szCs w:val="19"/>
        </w:rPr>
        <w:t>ghbbu</w:t>
      </w:r>
      <w:r>
        <w:rPr>
          <w:rFonts w:ascii="Times New Roman" w:hAnsi="Times New Roman" w:eastAsia="Times New Roman" w:cs="Times New Roman"/>
          <w:spacing w:val="3"/>
          <w:sz w:val="19"/>
          <w:szCs w:val="19"/>
        </w:rPr>
        <w:t>.2023.000118</w:t>
      </w:r>
      <w:r>
        <w:rPr>
          <w:rFonts w:ascii="Times New Roman" w:hAnsi="Times New Roman" w:eastAsia="Times New Roman" w:cs="Times New Roman"/>
          <w:spacing w:val="16"/>
          <w:w w:val="101"/>
          <w:sz w:val="19"/>
          <w:szCs w:val="19"/>
        </w:rPr>
        <w:t xml:space="preserve"> </w:t>
      </w:r>
      <w:r>
        <w:rPr>
          <w:rFonts w:ascii="Times New Roman" w:hAnsi="Times New Roman" w:eastAsia="Times New Roman" w:cs="Times New Roman"/>
          <w:spacing w:val="3"/>
          <w:sz w:val="19"/>
          <w:szCs w:val="19"/>
        </w:rPr>
        <w:t>.</w:t>
      </w:r>
    </w:p>
    <w:p w14:paraId="678A9AA8">
      <w:pPr>
        <w:pStyle w:val="2"/>
        <w:spacing w:before="179" w:line="222" w:lineRule="auto"/>
        <w:ind w:left="30"/>
        <w:rPr>
          <w:sz w:val="19"/>
          <w:szCs w:val="19"/>
        </w:rPr>
      </w:pPr>
      <w:r>
        <w:rPr>
          <w:rFonts w:ascii="Times New Roman" w:hAnsi="Times New Roman" w:eastAsia="Times New Roman" w:cs="Times New Roman"/>
          <w:spacing w:val="11"/>
          <w:sz w:val="19"/>
          <w:szCs w:val="19"/>
        </w:rPr>
        <w:t xml:space="preserve">[4]    </w:t>
      </w:r>
      <w:r>
        <w:rPr>
          <w:spacing w:val="11"/>
          <w:sz w:val="19"/>
          <w:szCs w:val="19"/>
        </w:rPr>
        <w:t>傅攀鹏、陈俊毅、张琦琦等。基于两层迭代聚类分析的可控负载模式精炼</w:t>
      </w:r>
      <w:r>
        <w:rPr>
          <w:spacing w:val="10"/>
          <w:sz w:val="19"/>
          <w:szCs w:val="19"/>
        </w:rPr>
        <w:t>识别方法</w:t>
      </w:r>
      <w:r>
        <w:rPr>
          <w:rFonts w:ascii="Times New Roman" w:hAnsi="Times New Roman" w:eastAsia="Times New Roman" w:cs="Times New Roman"/>
          <w:spacing w:val="10"/>
          <w:sz w:val="19"/>
          <w:szCs w:val="19"/>
        </w:rPr>
        <w:t>[J]</w:t>
      </w:r>
      <w:r>
        <w:rPr>
          <w:rFonts w:ascii="Times New Roman" w:hAnsi="Times New Roman" w:eastAsia="Times New Roman" w:cs="Times New Roman"/>
          <w:spacing w:val="-20"/>
          <w:sz w:val="19"/>
          <w:szCs w:val="19"/>
        </w:rPr>
        <w:t xml:space="preserve"> </w:t>
      </w:r>
      <w:r>
        <w:rPr>
          <w:spacing w:val="10"/>
          <w:sz w:val="19"/>
          <w:szCs w:val="19"/>
        </w:rPr>
        <w:t>。《网</w:t>
      </w:r>
    </w:p>
    <w:p w14:paraId="28122609">
      <w:pPr>
        <w:pStyle w:val="2"/>
        <w:spacing w:before="300" w:line="222" w:lineRule="auto"/>
        <w:ind w:left="425"/>
        <w:rPr>
          <w:sz w:val="19"/>
          <w:szCs w:val="19"/>
        </w:rPr>
      </w:pPr>
      <w:r>
        <w:rPr>
          <w:spacing w:val="4"/>
          <w:sz w:val="19"/>
          <w:szCs w:val="19"/>
        </w:rPr>
        <w:t>格技术》，</w:t>
      </w:r>
      <w:r>
        <w:rPr>
          <w:rFonts w:ascii="Times New Roman" w:hAnsi="Times New Roman" w:eastAsia="Times New Roman" w:cs="Times New Roman"/>
          <w:spacing w:val="4"/>
          <w:sz w:val="19"/>
          <w:szCs w:val="19"/>
        </w:rPr>
        <w:t>2018,42</w:t>
      </w:r>
      <w:r>
        <w:rPr>
          <w:spacing w:val="4"/>
          <w:sz w:val="19"/>
          <w:szCs w:val="19"/>
        </w:rPr>
        <w:t>（</w:t>
      </w:r>
      <w:r>
        <w:rPr>
          <w:rFonts w:ascii="Times New Roman" w:hAnsi="Times New Roman" w:eastAsia="Times New Roman" w:cs="Times New Roman"/>
          <w:spacing w:val="4"/>
          <w:sz w:val="19"/>
          <w:szCs w:val="19"/>
        </w:rPr>
        <w:t>03</w:t>
      </w:r>
      <w:r>
        <w:rPr>
          <w:spacing w:val="20"/>
          <w:sz w:val="19"/>
          <w:szCs w:val="19"/>
        </w:rPr>
        <w:t>）：</w:t>
      </w:r>
      <w:r>
        <w:rPr>
          <w:rFonts w:ascii="Times New Roman" w:hAnsi="Times New Roman" w:eastAsia="Times New Roman" w:cs="Times New Roman"/>
          <w:spacing w:val="4"/>
          <w:sz w:val="19"/>
          <w:szCs w:val="19"/>
        </w:rPr>
        <w:t>903-913</w:t>
      </w:r>
      <w:r>
        <w:rPr>
          <w:rFonts w:ascii="Times New Roman" w:hAnsi="Times New Roman" w:eastAsia="Times New Roman" w:cs="Times New Roman"/>
          <w:spacing w:val="-19"/>
          <w:sz w:val="19"/>
          <w:szCs w:val="19"/>
        </w:rPr>
        <w:t xml:space="preserve"> </w:t>
      </w:r>
      <w:r>
        <w:rPr>
          <w:spacing w:val="4"/>
          <w:sz w:val="19"/>
          <w:szCs w:val="19"/>
        </w:rPr>
        <w:t>。</w:t>
      </w:r>
      <w:r>
        <w:rPr>
          <w:rFonts w:ascii="Times New Roman" w:hAnsi="Times New Roman" w:eastAsia="Times New Roman" w:cs="Times New Roman"/>
          <w:sz w:val="19"/>
          <w:szCs w:val="19"/>
        </w:rPr>
        <w:t>DOI</w:t>
      </w:r>
      <w:r>
        <w:rPr>
          <w:spacing w:val="4"/>
          <w:sz w:val="19"/>
          <w:szCs w:val="19"/>
        </w:rPr>
        <w:t>：</w:t>
      </w:r>
      <w:r>
        <w:rPr>
          <w:rFonts w:ascii="Times New Roman" w:hAnsi="Times New Roman" w:eastAsia="Times New Roman" w:cs="Times New Roman"/>
          <w:spacing w:val="4"/>
          <w:sz w:val="19"/>
          <w:szCs w:val="19"/>
        </w:rPr>
        <w:t>10.</w:t>
      </w:r>
      <w:r>
        <w:rPr>
          <w:rFonts w:ascii="Times New Roman" w:hAnsi="Times New Roman" w:eastAsia="Times New Roman" w:cs="Times New Roman"/>
          <w:spacing w:val="-24"/>
          <w:sz w:val="19"/>
          <w:szCs w:val="19"/>
        </w:rPr>
        <w:t xml:space="preserve"> </w:t>
      </w:r>
      <w:r>
        <w:rPr>
          <w:rFonts w:ascii="Times New Roman" w:hAnsi="Times New Roman" w:eastAsia="Times New Roman" w:cs="Times New Roman"/>
          <w:spacing w:val="4"/>
          <w:sz w:val="19"/>
          <w:szCs w:val="19"/>
        </w:rPr>
        <w:t>13335/</w:t>
      </w:r>
      <w:r>
        <w:rPr>
          <w:rFonts w:ascii="Times New Roman" w:hAnsi="Times New Roman" w:eastAsia="Times New Roman" w:cs="Times New Roman"/>
          <w:spacing w:val="-14"/>
          <w:sz w:val="19"/>
          <w:szCs w:val="19"/>
        </w:rPr>
        <w:t xml:space="preserve"> </w:t>
      </w:r>
      <w:r>
        <w:rPr>
          <w:rFonts w:ascii="Times New Roman" w:hAnsi="Times New Roman" w:eastAsia="Times New Roman" w:cs="Times New Roman"/>
          <w:spacing w:val="4"/>
          <w:sz w:val="19"/>
          <w:szCs w:val="19"/>
        </w:rPr>
        <w:t>j.1000-3673.</w:t>
      </w:r>
      <w:r>
        <w:rPr>
          <w:rFonts w:ascii="Times New Roman" w:hAnsi="Times New Roman" w:eastAsia="Times New Roman" w:cs="Times New Roman"/>
          <w:sz w:val="19"/>
          <w:szCs w:val="19"/>
        </w:rPr>
        <w:t>pst</w:t>
      </w:r>
      <w:r>
        <w:rPr>
          <w:rFonts w:ascii="Times New Roman" w:hAnsi="Times New Roman" w:eastAsia="Times New Roman" w:cs="Times New Roman"/>
          <w:spacing w:val="4"/>
          <w:sz w:val="19"/>
          <w:szCs w:val="19"/>
        </w:rPr>
        <w:t xml:space="preserve">.2017.1397 </w:t>
      </w:r>
      <w:r>
        <w:rPr>
          <w:spacing w:val="4"/>
          <w:sz w:val="19"/>
          <w:szCs w:val="19"/>
        </w:rPr>
        <w:t>。</w:t>
      </w:r>
    </w:p>
    <w:p w14:paraId="3403264D">
      <w:pPr>
        <w:pStyle w:val="2"/>
        <w:spacing w:before="102" w:line="222" w:lineRule="auto"/>
        <w:ind w:left="30"/>
        <w:rPr>
          <w:rFonts w:ascii="Times New Roman" w:hAnsi="Times New Roman" w:eastAsia="Times New Roman" w:cs="Times New Roman"/>
          <w:sz w:val="19"/>
          <w:szCs w:val="19"/>
        </w:rPr>
      </w:pPr>
      <w:r>
        <w:rPr>
          <w:rFonts w:ascii="Times New Roman" w:hAnsi="Times New Roman" w:eastAsia="Times New Roman" w:cs="Times New Roman"/>
          <w:spacing w:val="8"/>
          <w:sz w:val="19"/>
          <w:szCs w:val="19"/>
        </w:rPr>
        <w:t xml:space="preserve">[5]   </w:t>
      </w:r>
      <w:r>
        <w:rPr>
          <w:rFonts w:ascii="Times New Roman" w:hAnsi="Times New Roman" w:eastAsia="Times New Roman" w:cs="Times New Roman"/>
          <w:sz w:val="19"/>
          <w:szCs w:val="19"/>
        </w:rPr>
        <w:t>Xiao</w:t>
      </w:r>
      <w:r>
        <w:rPr>
          <w:rFonts w:ascii="Times New Roman" w:hAnsi="Times New Roman" w:eastAsia="Times New Roman" w:cs="Times New Roman"/>
          <w:spacing w:val="8"/>
          <w:sz w:val="19"/>
          <w:szCs w:val="19"/>
        </w:rPr>
        <w:t xml:space="preserve"> </w:t>
      </w:r>
      <w:r>
        <w:rPr>
          <w:rFonts w:ascii="Times New Roman" w:hAnsi="Times New Roman" w:eastAsia="Times New Roman" w:cs="Times New Roman"/>
          <w:sz w:val="19"/>
          <w:szCs w:val="19"/>
        </w:rPr>
        <w:t>Xiaowei</w:t>
      </w:r>
      <w:r>
        <w:rPr>
          <w:rFonts w:ascii="Times New Roman" w:hAnsi="Times New Roman" w:eastAsia="Times New Roman" w:cs="Times New Roman"/>
          <w:spacing w:val="8"/>
          <w:sz w:val="19"/>
          <w:szCs w:val="19"/>
        </w:rPr>
        <w:t xml:space="preserve">, </w:t>
      </w:r>
      <w:r>
        <w:rPr>
          <w:rFonts w:ascii="Times New Roman" w:hAnsi="Times New Roman" w:eastAsia="Times New Roman" w:cs="Times New Roman"/>
          <w:sz w:val="19"/>
          <w:szCs w:val="19"/>
        </w:rPr>
        <w:t>Xiao</w:t>
      </w:r>
      <w:r>
        <w:rPr>
          <w:rFonts w:ascii="Times New Roman" w:hAnsi="Times New Roman" w:eastAsia="Times New Roman" w:cs="Times New Roman"/>
          <w:spacing w:val="25"/>
          <w:sz w:val="19"/>
          <w:szCs w:val="19"/>
        </w:rPr>
        <w:t xml:space="preserve"> </w:t>
      </w:r>
      <w:r>
        <w:rPr>
          <w:rFonts w:ascii="Times New Roman" w:hAnsi="Times New Roman" w:eastAsia="Times New Roman" w:cs="Times New Roman"/>
          <w:sz w:val="19"/>
          <w:szCs w:val="19"/>
        </w:rPr>
        <w:t>Di</w:t>
      </w:r>
      <w:r>
        <w:rPr>
          <w:rFonts w:ascii="Times New Roman" w:hAnsi="Times New Roman" w:eastAsia="Times New Roman" w:cs="Times New Roman"/>
          <w:spacing w:val="8"/>
          <w:sz w:val="19"/>
          <w:szCs w:val="19"/>
        </w:rPr>
        <w:t>,</w:t>
      </w:r>
      <w:r>
        <w:rPr>
          <w:rFonts w:ascii="Times New Roman" w:hAnsi="Times New Roman" w:eastAsia="Times New Roman" w:cs="Times New Roman"/>
          <w:spacing w:val="10"/>
          <w:sz w:val="19"/>
          <w:szCs w:val="19"/>
        </w:rPr>
        <w:t xml:space="preserve"> </w:t>
      </w:r>
      <w:r>
        <w:rPr>
          <w:rFonts w:ascii="Times New Roman" w:hAnsi="Times New Roman" w:eastAsia="Times New Roman" w:cs="Times New Roman"/>
          <w:sz w:val="19"/>
          <w:szCs w:val="19"/>
        </w:rPr>
        <w:t>Lin</w:t>
      </w:r>
      <w:r>
        <w:rPr>
          <w:rFonts w:ascii="Times New Roman" w:hAnsi="Times New Roman" w:eastAsia="Times New Roman" w:cs="Times New Roman"/>
          <w:spacing w:val="10"/>
          <w:sz w:val="19"/>
          <w:szCs w:val="19"/>
        </w:rPr>
        <w:t xml:space="preserve"> </w:t>
      </w:r>
      <w:r>
        <w:rPr>
          <w:rFonts w:ascii="Times New Roman" w:hAnsi="Times New Roman" w:eastAsia="Times New Roman" w:cs="Times New Roman"/>
          <w:sz w:val="19"/>
          <w:szCs w:val="19"/>
        </w:rPr>
        <w:t>Jinguo</w:t>
      </w:r>
      <w:r>
        <w:rPr>
          <w:rFonts w:ascii="Times New Roman" w:hAnsi="Times New Roman" w:eastAsia="Times New Roman" w:cs="Times New Roman"/>
          <w:spacing w:val="8"/>
          <w:sz w:val="19"/>
          <w:szCs w:val="19"/>
        </w:rPr>
        <w:t>,</w:t>
      </w:r>
      <w:r>
        <w:rPr>
          <w:rFonts w:ascii="Times New Roman" w:hAnsi="Times New Roman" w:eastAsia="Times New Roman" w:cs="Times New Roman"/>
          <w:spacing w:val="13"/>
          <w:w w:val="101"/>
          <w:sz w:val="19"/>
          <w:szCs w:val="19"/>
        </w:rPr>
        <w:t xml:space="preserve"> </w:t>
      </w:r>
      <w:r>
        <w:rPr>
          <w:rFonts w:ascii="Times New Roman" w:hAnsi="Times New Roman" w:eastAsia="Times New Roman" w:cs="Times New Roman"/>
          <w:sz w:val="19"/>
          <w:szCs w:val="19"/>
        </w:rPr>
        <w:t>et</w:t>
      </w:r>
      <w:r>
        <w:rPr>
          <w:rFonts w:ascii="Times New Roman" w:hAnsi="Times New Roman" w:eastAsia="Times New Roman" w:cs="Times New Roman"/>
          <w:spacing w:val="12"/>
          <w:w w:val="101"/>
          <w:sz w:val="19"/>
          <w:szCs w:val="19"/>
        </w:rPr>
        <w:t xml:space="preserve"> </w:t>
      </w:r>
      <w:r>
        <w:rPr>
          <w:rFonts w:ascii="Times New Roman" w:hAnsi="Times New Roman" w:eastAsia="Times New Roman" w:cs="Times New Roman"/>
          <w:sz w:val="19"/>
          <w:szCs w:val="19"/>
        </w:rPr>
        <w:t>al</w:t>
      </w:r>
      <w:r>
        <w:rPr>
          <w:rFonts w:ascii="Times New Roman" w:hAnsi="Times New Roman" w:eastAsia="Times New Roman" w:cs="Times New Roman"/>
          <w:spacing w:val="8"/>
          <w:sz w:val="19"/>
          <w:szCs w:val="19"/>
        </w:rPr>
        <w:t>.</w:t>
      </w:r>
      <w:r>
        <w:rPr>
          <w:rFonts w:ascii="Times New Roman" w:hAnsi="Times New Roman" w:eastAsia="Times New Roman" w:cs="Times New Roman"/>
          <w:spacing w:val="23"/>
          <w:w w:val="101"/>
          <w:sz w:val="19"/>
          <w:szCs w:val="19"/>
        </w:rPr>
        <w:t xml:space="preserve"> </w:t>
      </w:r>
      <w:r>
        <w:rPr>
          <w:spacing w:val="8"/>
          <w:sz w:val="19"/>
          <w:szCs w:val="19"/>
        </w:rPr>
        <w:t>多目标优化问题综述</w:t>
      </w:r>
      <w:r>
        <w:rPr>
          <w:spacing w:val="-22"/>
          <w:sz w:val="19"/>
          <w:szCs w:val="19"/>
        </w:rPr>
        <w:t xml:space="preserve"> </w:t>
      </w:r>
      <w:r>
        <w:rPr>
          <w:rFonts w:ascii="Times New Roman" w:hAnsi="Times New Roman" w:eastAsia="Times New Roman" w:cs="Times New Roman"/>
          <w:spacing w:val="8"/>
          <w:sz w:val="19"/>
          <w:szCs w:val="19"/>
        </w:rPr>
        <w:t>[J].</w:t>
      </w:r>
      <w:r>
        <w:rPr>
          <w:rFonts w:ascii="Times New Roman" w:hAnsi="Times New Roman" w:eastAsia="Times New Roman" w:cs="Times New Roman"/>
          <w:spacing w:val="14"/>
          <w:sz w:val="19"/>
          <w:szCs w:val="19"/>
        </w:rPr>
        <w:t xml:space="preserve"> </w:t>
      </w:r>
      <w:r>
        <w:rPr>
          <w:spacing w:val="8"/>
          <w:sz w:val="19"/>
          <w:szCs w:val="19"/>
        </w:rPr>
        <w:t>计算机应用研究</w:t>
      </w:r>
      <w:r>
        <w:rPr>
          <w:rFonts w:ascii="Times New Roman" w:hAnsi="Times New Roman" w:eastAsia="Times New Roman" w:cs="Times New Roman"/>
          <w:spacing w:val="8"/>
          <w:sz w:val="19"/>
          <w:szCs w:val="19"/>
        </w:rPr>
        <w:t>,2011,28(03):</w:t>
      </w:r>
    </w:p>
    <w:p w14:paraId="0B392760">
      <w:pPr>
        <w:spacing w:before="178" w:line="195" w:lineRule="auto"/>
        <w:ind w:left="421"/>
        <w:rPr>
          <w:rFonts w:ascii="Times New Roman" w:hAnsi="Times New Roman" w:eastAsia="Times New Roman" w:cs="Times New Roman"/>
          <w:sz w:val="19"/>
          <w:szCs w:val="19"/>
        </w:rPr>
      </w:pPr>
      <w:r>
        <w:pict>
          <v:rect id="_x0000_s1026" o:spid="_x0000_s1026" o:spt="1" style="position:absolute;left:0pt;margin-left:0pt;margin-top:20.6pt;height:7.9pt;width:453.3pt;z-index:251665408;mso-width-relative:page;mso-height-relative:page;" fillcolor="#F7F7F7" filled="t" stroked="f" coordsize="21600,21600">
            <v:path/>
            <v:fill on="t" focussize="0,0"/>
            <v:stroke on="f"/>
            <v:imagedata o:title=""/>
            <o:lock v:ext="edit"/>
          </v:rect>
        </w:pict>
      </w:r>
      <w:r>
        <w:rPr>
          <w:rFonts w:ascii="Times New Roman" w:hAnsi="Times New Roman" w:eastAsia="Times New Roman" w:cs="Times New Roman"/>
          <w:spacing w:val="2"/>
          <w:sz w:val="19"/>
          <w:szCs w:val="19"/>
        </w:rPr>
        <w:t>805-808 +</w:t>
      </w:r>
      <w:r>
        <w:rPr>
          <w:rFonts w:ascii="Times New Roman" w:hAnsi="Times New Roman" w:eastAsia="Times New Roman" w:cs="Times New Roman"/>
          <w:spacing w:val="17"/>
          <w:sz w:val="19"/>
          <w:szCs w:val="19"/>
        </w:rPr>
        <w:t xml:space="preserve"> </w:t>
      </w:r>
      <w:r>
        <w:rPr>
          <w:rFonts w:ascii="Times New Roman" w:hAnsi="Times New Roman" w:eastAsia="Times New Roman" w:cs="Times New Roman"/>
          <w:spacing w:val="2"/>
          <w:sz w:val="19"/>
          <w:szCs w:val="19"/>
        </w:rPr>
        <w:t>827.</w:t>
      </w:r>
    </w:p>
    <w:sectPr>
      <w:headerReference r:id="rId30" w:type="default"/>
      <w:pgSz w:w="11906" w:h="16839"/>
      <w:pgMar w:top="1370" w:right="1423" w:bottom="400" w:left="1415" w:header="868"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90140">
    <w:pPr>
      <w:pStyle w:val="2"/>
      <w:spacing w:line="216" w:lineRule="auto"/>
      <w:ind w:left="3324"/>
      <w:rPr>
        <w:sz w:val="20"/>
        <w:szCs w:val="20"/>
      </w:rPr>
    </w:pPr>
    <w:r>
      <w:rPr>
        <w:b/>
        <w:bCs/>
        <w:spacing w:val="-1"/>
        <w:sz w:val="20"/>
        <w:szCs w:val="20"/>
      </w:rPr>
      <w:t>图</w:t>
    </w:r>
    <w:r>
      <w:rPr>
        <w:rFonts w:ascii="Times New Roman" w:hAnsi="Times New Roman" w:eastAsia="Times New Roman" w:cs="Times New Roman"/>
        <w:b/>
        <w:bCs/>
        <w:spacing w:val="-1"/>
        <w:sz w:val="20"/>
        <w:szCs w:val="20"/>
      </w:rPr>
      <w:t>2 H3</w:t>
    </w:r>
    <w:r>
      <w:rPr>
        <w:b/>
        <w:bCs/>
        <w:spacing w:val="-1"/>
        <w:sz w:val="20"/>
        <w:szCs w:val="20"/>
      </w:rPr>
      <w:t>浓度</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67A32">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142F6">
    <w:pPr>
      <w:pStyle w:val="2"/>
      <w:spacing w:before="62" w:line="219" w:lineRule="auto"/>
      <w:ind w:left="35"/>
      <w:rPr>
        <w:rFonts w:ascii="Arial" w:hAnsi="Arial" w:eastAsia="Arial" w:cs="Arial"/>
        <w:sz w:val="22"/>
        <w:szCs w:val="22"/>
      </w:rPr>
    </w:pPr>
    <w:r>
      <w:drawing>
        <wp:anchor distT="0" distB="0" distL="0" distR="0" simplePos="0" relativeHeight="251659264" behindDoc="0" locked="0" layoutInCell="0" allowOverlap="1">
          <wp:simplePos x="0" y="0"/>
          <wp:positionH relativeFrom="page">
            <wp:posOffset>899160</wp:posOffset>
          </wp:positionH>
          <wp:positionV relativeFrom="page">
            <wp:posOffset>817880</wp:posOffset>
          </wp:positionV>
          <wp:extent cx="5756910" cy="1270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5757182" cy="12701"/>
                  </a:xfrm>
                  <a:prstGeom prst="rect">
                    <a:avLst/>
                  </a:prstGeom>
                </pic:spPr>
              </pic:pic>
            </a:graphicData>
          </a:graphic>
        </wp:anchor>
      </w:drawing>
    </w:r>
    <w:r>
      <w:rPr>
        <w:spacing w:val="2"/>
        <w:sz w:val="20"/>
        <w:szCs w:val="20"/>
      </w:rPr>
      <w:t>团队编号</w:t>
    </w:r>
    <w:r>
      <w:rPr>
        <w:spacing w:val="-34"/>
        <w:sz w:val="20"/>
        <w:szCs w:val="20"/>
      </w:rPr>
      <w:t xml:space="preserve"> </w:t>
    </w:r>
    <w:r>
      <w:rPr>
        <w:rFonts w:ascii="Times New Roman" w:hAnsi="Times New Roman" w:eastAsia="Times New Roman" w:cs="Times New Roman"/>
        <w:sz w:val="20"/>
        <w:szCs w:val="20"/>
      </w:rPr>
      <w:t>SHUWEICUP</w:t>
    </w:r>
    <w:r>
      <w:rPr>
        <w:rFonts w:ascii="Times New Roman" w:hAnsi="Times New Roman" w:eastAsia="Times New Roman" w:cs="Times New Roman"/>
        <w:spacing w:val="2"/>
        <w:sz w:val="20"/>
        <w:szCs w:val="20"/>
      </w:rPr>
      <w:t xml:space="preserve">2550146                                                                           </w:t>
    </w:r>
    <w:r>
      <w:rPr>
        <w:rFonts w:ascii="Times New Roman" w:hAnsi="Times New Roman" w:eastAsia="Times New Roman" w:cs="Times New Roman"/>
        <w:spacing w:val="1"/>
        <w:sz w:val="20"/>
        <w:szCs w:val="20"/>
      </w:rPr>
      <w:t xml:space="preserve">                          </w:t>
    </w:r>
    <w:r>
      <w:rPr>
        <w:spacing w:val="1"/>
      </w:rPr>
      <w:t>第</w:t>
    </w:r>
    <w:r>
      <w:rPr>
        <w:rFonts w:ascii="Times New Roman" w:hAnsi="Times New Roman" w:eastAsia="Times New Roman" w:cs="Times New Roman"/>
        <w:spacing w:val="1"/>
      </w:rPr>
      <w:t>1</w:t>
    </w:r>
    <w:r>
      <w:rPr>
        <w:spacing w:val="1"/>
      </w:rPr>
      <w:t>页</w:t>
    </w:r>
    <w:r>
      <w:fldChar w:fldCharType="begin"/>
    </w:r>
    <w:r>
      <w:instrText xml:space="preserve"> HYPERLINK \l "bookmark32" </w:instrText>
    </w:r>
    <w:r>
      <w:fldChar w:fldCharType="separate"/>
    </w:r>
    <w:r>
      <w:rPr>
        <w:rFonts w:ascii="Arial" w:hAnsi="Arial" w:eastAsia="Arial" w:cs="Arial"/>
        <w:spacing w:val="1"/>
        <w:sz w:val="22"/>
        <w:szCs w:val="22"/>
      </w:rPr>
      <w:t>24</w:t>
    </w:r>
    <w:r>
      <w:rPr>
        <w:rFonts w:ascii="Arial" w:hAnsi="Arial" w:eastAsia="Arial" w:cs="Arial"/>
        <w:spacing w:val="1"/>
        <w:sz w:val="22"/>
        <w:szCs w:val="22"/>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DEFED">
    <w:pPr>
      <w:pStyle w:val="2"/>
      <w:spacing w:before="62" w:line="219" w:lineRule="auto"/>
      <w:ind w:left="37"/>
      <w:rPr>
        <w:rFonts w:ascii="Arial" w:hAnsi="Arial" w:eastAsia="Arial" w:cs="Arial"/>
        <w:sz w:val="22"/>
        <w:szCs w:val="22"/>
      </w:rPr>
    </w:pPr>
    <w:r>
      <w:drawing>
        <wp:anchor distT="0" distB="0" distL="0" distR="0" simplePos="0" relativeHeight="251660288" behindDoc="0" locked="0" layoutInCell="0" allowOverlap="1">
          <wp:simplePos x="0" y="0"/>
          <wp:positionH relativeFrom="page">
            <wp:posOffset>899160</wp:posOffset>
          </wp:positionH>
          <wp:positionV relativeFrom="page">
            <wp:posOffset>817880</wp:posOffset>
          </wp:positionV>
          <wp:extent cx="5756910" cy="1270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5757182" cy="12701"/>
                  </a:xfrm>
                  <a:prstGeom prst="rect">
                    <a:avLst/>
                  </a:prstGeom>
                </pic:spPr>
              </pic:pic>
            </a:graphicData>
          </a:graphic>
        </wp:anchor>
      </w:drawing>
    </w:r>
    <w:r>
      <w:rPr>
        <w:spacing w:val="2"/>
        <w:sz w:val="20"/>
        <w:szCs w:val="20"/>
      </w:rPr>
      <w:t>团队编号</w:t>
    </w:r>
    <w:r>
      <w:rPr>
        <w:spacing w:val="-34"/>
        <w:sz w:val="20"/>
        <w:szCs w:val="20"/>
      </w:rPr>
      <w:t xml:space="preserve"> </w:t>
    </w:r>
    <w:r>
      <w:rPr>
        <w:rFonts w:ascii="Times New Roman" w:hAnsi="Times New Roman" w:eastAsia="Times New Roman" w:cs="Times New Roman"/>
        <w:sz w:val="20"/>
        <w:szCs w:val="20"/>
      </w:rPr>
      <w:t>SHUWEICUP</w:t>
    </w:r>
    <w:r>
      <w:rPr>
        <w:rFonts w:ascii="Times New Roman" w:hAnsi="Times New Roman" w:eastAsia="Times New Roman" w:cs="Times New Roman"/>
        <w:spacing w:val="2"/>
        <w:sz w:val="20"/>
        <w:szCs w:val="20"/>
      </w:rPr>
      <w:t xml:space="preserve">2550146                                                                           </w:t>
    </w:r>
    <w:r>
      <w:rPr>
        <w:rFonts w:ascii="Times New Roman" w:hAnsi="Times New Roman" w:eastAsia="Times New Roman" w:cs="Times New Roman"/>
        <w:spacing w:val="1"/>
        <w:sz w:val="20"/>
        <w:szCs w:val="20"/>
      </w:rPr>
      <w:t xml:space="preserve">                          </w:t>
    </w:r>
    <w:r>
      <w:rPr>
        <w:spacing w:val="1"/>
      </w:rPr>
      <w:t>第</w:t>
    </w:r>
    <w:r>
      <w:rPr>
        <w:rFonts w:ascii="Times New Roman" w:hAnsi="Times New Roman" w:eastAsia="Times New Roman" w:cs="Times New Roman"/>
        <w:spacing w:val="1"/>
      </w:rPr>
      <w:t>2</w:t>
    </w:r>
    <w:r>
      <w:rPr>
        <w:spacing w:val="1"/>
      </w:rPr>
      <w:t>页</w:t>
    </w:r>
    <w:r>
      <w:fldChar w:fldCharType="begin"/>
    </w:r>
    <w:r>
      <w:instrText xml:space="preserve"> HYPERLINK \l "bookmark34" </w:instrText>
    </w:r>
    <w:r>
      <w:fldChar w:fldCharType="separate"/>
    </w:r>
    <w:r>
      <w:rPr>
        <w:rFonts w:ascii="Arial" w:hAnsi="Arial" w:eastAsia="Arial" w:cs="Arial"/>
        <w:spacing w:val="1"/>
        <w:sz w:val="22"/>
        <w:szCs w:val="22"/>
      </w:rPr>
      <w:t>24</w:t>
    </w:r>
    <w:r>
      <w:rPr>
        <w:rFonts w:ascii="Arial" w:hAnsi="Arial" w:eastAsia="Arial" w:cs="Arial"/>
        <w:spacing w:val="1"/>
        <w:sz w:val="22"/>
        <w:szCs w:val="22"/>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D63EE">
    <w:pPr>
      <w:pStyle w:val="2"/>
      <w:spacing w:before="62" w:line="219" w:lineRule="auto"/>
      <w:ind w:left="37"/>
      <w:rPr>
        <w:rFonts w:ascii="Arial" w:hAnsi="Arial" w:eastAsia="Arial" w:cs="Arial"/>
        <w:sz w:val="22"/>
        <w:szCs w:val="22"/>
      </w:rPr>
    </w:pPr>
    <w:r>
      <w:drawing>
        <wp:anchor distT="0" distB="0" distL="0" distR="0" simplePos="0" relativeHeight="251661312" behindDoc="0" locked="0" layoutInCell="0" allowOverlap="1">
          <wp:simplePos x="0" y="0"/>
          <wp:positionH relativeFrom="page">
            <wp:posOffset>899160</wp:posOffset>
          </wp:positionH>
          <wp:positionV relativeFrom="page">
            <wp:posOffset>817880</wp:posOffset>
          </wp:positionV>
          <wp:extent cx="5756910" cy="1270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
                  <a:stretch>
                    <a:fillRect/>
                  </a:stretch>
                </pic:blipFill>
                <pic:spPr>
                  <a:xfrm>
                    <a:off x="0" y="0"/>
                    <a:ext cx="5757182" cy="12701"/>
                  </a:xfrm>
                  <a:prstGeom prst="rect">
                    <a:avLst/>
                  </a:prstGeom>
                </pic:spPr>
              </pic:pic>
            </a:graphicData>
          </a:graphic>
        </wp:anchor>
      </w:drawing>
    </w:r>
    <w:r>
      <w:rPr>
        <w:spacing w:val="2"/>
        <w:sz w:val="20"/>
        <w:szCs w:val="20"/>
      </w:rPr>
      <w:t>团队编号</w:t>
    </w:r>
    <w:r>
      <w:rPr>
        <w:spacing w:val="-34"/>
        <w:sz w:val="20"/>
        <w:szCs w:val="20"/>
      </w:rPr>
      <w:t xml:space="preserve"> </w:t>
    </w:r>
    <w:r>
      <w:rPr>
        <w:rFonts w:ascii="Times New Roman" w:hAnsi="Times New Roman" w:eastAsia="Times New Roman" w:cs="Times New Roman"/>
        <w:sz w:val="20"/>
        <w:szCs w:val="20"/>
      </w:rPr>
      <w:t>SHUWEICUP</w:t>
    </w:r>
    <w:r>
      <w:rPr>
        <w:rFonts w:ascii="Times New Roman" w:hAnsi="Times New Roman" w:eastAsia="Times New Roman" w:cs="Times New Roman"/>
        <w:spacing w:val="2"/>
        <w:sz w:val="20"/>
        <w:szCs w:val="20"/>
      </w:rPr>
      <w:t xml:space="preserve">2550146                                                                           </w:t>
    </w:r>
    <w:r>
      <w:rPr>
        <w:rFonts w:ascii="Times New Roman" w:hAnsi="Times New Roman" w:eastAsia="Times New Roman" w:cs="Times New Roman"/>
        <w:spacing w:val="1"/>
        <w:sz w:val="20"/>
        <w:szCs w:val="20"/>
      </w:rPr>
      <w:t xml:space="preserve">                          </w:t>
    </w:r>
    <w:r>
      <w:rPr>
        <w:spacing w:val="1"/>
      </w:rPr>
      <w:t>第</w:t>
    </w:r>
    <w:r>
      <w:rPr>
        <w:rFonts w:ascii="Times New Roman" w:hAnsi="Times New Roman" w:eastAsia="Times New Roman" w:cs="Times New Roman"/>
        <w:spacing w:val="1"/>
      </w:rPr>
      <w:t>3</w:t>
    </w:r>
    <w:r>
      <w:rPr>
        <w:spacing w:val="1"/>
      </w:rPr>
      <w:t>页</w:t>
    </w:r>
    <w:r>
      <w:fldChar w:fldCharType="begin"/>
    </w:r>
    <w:r>
      <w:instrText xml:space="preserve"> HYPERLINK \l "bookmark35" </w:instrText>
    </w:r>
    <w:r>
      <w:fldChar w:fldCharType="separate"/>
    </w:r>
    <w:r>
      <w:rPr>
        <w:rFonts w:ascii="Arial" w:hAnsi="Arial" w:eastAsia="Arial" w:cs="Arial"/>
        <w:spacing w:val="1"/>
        <w:sz w:val="22"/>
        <w:szCs w:val="22"/>
      </w:rPr>
      <w:t>24</w:t>
    </w:r>
    <w:r>
      <w:rPr>
        <w:rFonts w:ascii="Arial" w:hAnsi="Arial" w:eastAsia="Arial" w:cs="Arial"/>
        <w:spacing w:val="1"/>
        <w:sz w:val="22"/>
        <w:szCs w:val="22"/>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E2BE7">
    <w:pPr>
      <w:pStyle w:val="2"/>
      <w:spacing w:before="62" w:line="219" w:lineRule="auto"/>
      <w:ind w:left="35"/>
      <w:rPr>
        <w:rFonts w:ascii="Arial" w:hAnsi="Arial" w:eastAsia="Arial" w:cs="Arial"/>
        <w:sz w:val="22"/>
        <w:szCs w:val="22"/>
      </w:rPr>
    </w:pPr>
    <w:r>
      <w:drawing>
        <wp:anchor distT="0" distB="0" distL="0" distR="0" simplePos="0" relativeHeight="251662336" behindDoc="0" locked="0" layoutInCell="0" allowOverlap="1">
          <wp:simplePos x="0" y="0"/>
          <wp:positionH relativeFrom="page">
            <wp:posOffset>899160</wp:posOffset>
          </wp:positionH>
          <wp:positionV relativeFrom="page">
            <wp:posOffset>817880</wp:posOffset>
          </wp:positionV>
          <wp:extent cx="5756910" cy="1270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
                  <a:stretch>
                    <a:fillRect/>
                  </a:stretch>
                </pic:blipFill>
                <pic:spPr>
                  <a:xfrm>
                    <a:off x="0" y="0"/>
                    <a:ext cx="5757182" cy="12701"/>
                  </a:xfrm>
                  <a:prstGeom prst="rect">
                    <a:avLst/>
                  </a:prstGeom>
                </pic:spPr>
              </pic:pic>
            </a:graphicData>
          </a:graphic>
        </wp:anchor>
      </w:drawing>
    </w:r>
    <w:r>
      <w:rPr>
        <w:spacing w:val="2"/>
        <w:sz w:val="20"/>
        <w:szCs w:val="20"/>
      </w:rPr>
      <w:t>团队编号</w:t>
    </w:r>
    <w:r>
      <w:rPr>
        <w:spacing w:val="-34"/>
        <w:sz w:val="20"/>
        <w:szCs w:val="20"/>
      </w:rPr>
      <w:t xml:space="preserve"> </w:t>
    </w:r>
    <w:r>
      <w:rPr>
        <w:rFonts w:ascii="Times New Roman" w:hAnsi="Times New Roman" w:eastAsia="Times New Roman" w:cs="Times New Roman"/>
        <w:sz w:val="20"/>
        <w:szCs w:val="20"/>
      </w:rPr>
      <w:t>SHUWEICUP</w:t>
    </w:r>
    <w:r>
      <w:rPr>
        <w:rFonts w:ascii="Times New Roman" w:hAnsi="Times New Roman" w:eastAsia="Times New Roman" w:cs="Times New Roman"/>
        <w:spacing w:val="2"/>
        <w:sz w:val="20"/>
        <w:szCs w:val="20"/>
      </w:rPr>
      <w:t xml:space="preserve">2550146                                                                           </w:t>
    </w:r>
    <w:r>
      <w:rPr>
        <w:rFonts w:ascii="Times New Roman" w:hAnsi="Times New Roman" w:eastAsia="Times New Roman" w:cs="Times New Roman"/>
        <w:spacing w:val="1"/>
        <w:sz w:val="20"/>
        <w:szCs w:val="20"/>
      </w:rPr>
      <w:t xml:space="preserve">                          </w:t>
    </w:r>
    <w:r>
      <w:rPr>
        <w:spacing w:val="1"/>
      </w:rPr>
      <w:t>第</w:t>
    </w:r>
    <w:r>
      <w:rPr>
        <w:rFonts w:ascii="Times New Roman" w:hAnsi="Times New Roman" w:eastAsia="Times New Roman" w:cs="Times New Roman"/>
        <w:spacing w:val="1"/>
      </w:rPr>
      <w:t>4</w:t>
    </w:r>
    <w:r>
      <w:rPr>
        <w:spacing w:val="1"/>
      </w:rPr>
      <w:t>页</w:t>
    </w:r>
    <w:r>
      <w:fldChar w:fldCharType="begin"/>
    </w:r>
    <w:r>
      <w:instrText xml:space="preserve"> HYPERLINK \l "bookmark36" </w:instrText>
    </w:r>
    <w:r>
      <w:fldChar w:fldCharType="separate"/>
    </w:r>
    <w:r>
      <w:rPr>
        <w:rFonts w:ascii="Arial" w:hAnsi="Arial" w:eastAsia="Arial" w:cs="Arial"/>
        <w:spacing w:val="1"/>
        <w:sz w:val="22"/>
        <w:szCs w:val="22"/>
      </w:rPr>
      <w:t>24</w:t>
    </w:r>
    <w:r>
      <w:rPr>
        <w:rFonts w:ascii="Arial" w:hAnsi="Arial" w:eastAsia="Arial" w:cs="Arial"/>
        <w:spacing w:val="1"/>
        <w:sz w:val="22"/>
        <w:szCs w:val="22"/>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8383">
    <w:pPr>
      <w:pStyle w:val="2"/>
      <w:spacing w:before="62" w:line="219" w:lineRule="auto"/>
      <w:ind w:left="35"/>
      <w:rPr>
        <w:rFonts w:ascii="Arial" w:hAnsi="Arial" w:eastAsia="Arial" w:cs="Arial"/>
        <w:sz w:val="22"/>
        <w:szCs w:val="22"/>
      </w:rPr>
    </w:pPr>
    <w:r>
      <w:drawing>
        <wp:anchor distT="0" distB="0" distL="0" distR="0" simplePos="0" relativeHeight="251663360" behindDoc="0" locked="0" layoutInCell="0" allowOverlap="1">
          <wp:simplePos x="0" y="0"/>
          <wp:positionH relativeFrom="page">
            <wp:posOffset>899160</wp:posOffset>
          </wp:positionH>
          <wp:positionV relativeFrom="page">
            <wp:posOffset>817880</wp:posOffset>
          </wp:positionV>
          <wp:extent cx="5756910" cy="1270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5757182" cy="12701"/>
                  </a:xfrm>
                  <a:prstGeom prst="rect">
                    <a:avLst/>
                  </a:prstGeom>
                </pic:spPr>
              </pic:pic>
            </a:graphicData>
          </a:graphic>
        </wp:anchor>
      </w:drawing>
    </w:r>
    <w:r>
      <w:rPr>
        <w:spacing w:val="2"/>
        <w:sz w:val="20"/>
        <w:szCs w:val="20"/>
      </w:rPr>
      <w:t>团队编号</w:t>
    </w:r>
    <w:r>
      <w:rPr>
        <w:spacing w:val="-34"/>
        <w:sz w:val="20"/>
        <w:szCs w:val="20"/>
      </w:rPr>
      <w:t xml:space="preserve"> </w:t>
    </w:r>
    <w:r>
      <w:rPr>
        <w:rFonts w:ascii="Times New Roman" w:hAnsi="Times New Roman" w:eastAsia="Times New Roman" w:cs="Times New Roman"/>
        <w:sz w:val="20"/>
        <w:szCs w:val="20"/>
      </w:rPr>
      <w:t>SHUWEICUP</w:t>
    </w:r>
    <w:r>
      <w:rPr>
        <w:rFonts w:ascii="Times New Roman" w:hAnsi="Times New Roman" w:eastAsia="Times New Roman" w:cs="Times New Roman"/>
        <w:spacing w:val="2"/>
        <w:sz w:val="20"/>
        <w:szCs w:val="20"/>
      </w:rPr>
      <w:t xml:space="preserve">2550146                                                                           </w:t>
    </w:r>
    <w:r>
      <w:rPr>
        <w:rFonts w:ascii="Times New Roman" w:hAnsi="Times New Roman" w:eastAsia="Times New Roman" w:cs="Times New Roman"/>
        <w:spacing w:val="1"/>
        <w:sz w:val="20"/>
        <w:szCs w:val="20"/>
      </w:rPr>
      <w:t xml:space="preserve">                          </w:t>
    </w:r>
    <w:r>
      <w:rPr>
        <w:spacing w:val="1"/>
      </w:rPr>
      <w:t>第</w:t>
    </w:r>
    <w:r>
      <w:rPr>
        <w:rFonts w:ascii="Times New Roman" w:hAnsi="Times New Roman" w:eastAsia="Times New Roman" w:cs="Times New Roman"/>
        <w:spacing w:val="1"/>
      </w:rPr>
      <w:t>5</w:t>
    </w:r>
    <w:r>
      <w:rPr>
        <w:spacing w:val="1"/>
      </w:rPr>
      <w:t>页</w:t>
    </w:r>
    <w:r>
      <w:fldChar w:fldCharType="begin"/>
    </w:r>
    <w:r>
      <w:instrText xml:space="preserve"> HYPERLINK \l "bookmark39" </w:instrText>
    </w:r>
    <w:r>
      <w:fldChar w:fldCharType="separate"/>
    </w:r>
    <w:r>
      <w:rPr>
        <w:rFonts w:ascii="Arial" w:hAnsi="Arial" w:eastAsia="Arial" w:cs="Arial"/>
        <w:spacing w:val="1"/>
        <w:sz w:val="22"/>
        <w:szCs w:val="22"/>
      </w:rPr>
      <w:t>24</w:t>
    </w:r>
    <w:r>
      <w:rPr>
        <w:rFonts w:ascii="Arial" w:hAnsi="Arial" w:eastAsia="Arial" w:cs="Arial"/>
        <w:spacing w:val="1"/>
        <w:sz w:val="22"/>
        <w:szCs w:val="22"/>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6696C2">
    <w:pPr>
      <w:pStyle w:val="2"/>
      <w:spacing w:before="62" w:line="219" w:lineRule="auto"/>
      <w:ind w:left="37"/>
      <w:rPr>
        <w:rFonts w:ascii="Arial" w:hAnsi="Arial" w:eastAsia="Arial" w:cs="Arial"/>
        <w:sz w:val="22"/>
        <w:szCs w:val="22"/>
      </w:rPr>
    </w:pPr>
    <w:r>
      <w:drawing>
        <wp:anchor distT="0" distB="0" distL="0" distR="0" simplePos="0" relativeHeight="251664384" behindDoc="0" locked="0" layoutInCell="0" allowOverlap="1">
          <wp:simplePos x="0" y="0"/>
          <wp:positionH relativeFrom="page">
            <wp:posOffset>899160</wp:posOffset>
          </wp:positionH>
          <wp:positionV relativeFrom="page">
            <wp:posOffset>817880</wp:posOffset>
          </wp:positionV>
          <wp:extent cx="5756910" cy="1270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5757182" cy="12701"/>
                  </a:xfrm>
                  <a:prstGeom prst="rect">
                    <a:avLst/>
                  </a:prstGeom>
                </pic:spPr>
              </pic:pic>
            </a:graphicData>
          </a:graphic>
        </wp:anchor>
      </w:drawing>
    </w:r>
    <w:r>
      <w:rPr>
        <w:spacing w:val="2"/>
        <w:sz w:val="20"/>
        <w:szCs w:val="20"/>
      </w:rPr>
      <w:t>团队编号</w:t>
    </w:r>
    <w:r>
      <w:rPr>
        <w:spacing w:val="-35"/>
        <w:sz w:val="20"/>
        <w:szCs w:val="20"/>
      </w:rPr>
      <w:t xml:space="preserve"> </w:t>
    </w:r>
    <w:r>
      <w:rPr>
        <w:rFonts w:ascii="Times New Roman" w:hAnsi="Times New Roman" w:eastAsia="Times New Roman" w:cs="Times New Roman"/>
        <w:sz w:val="20"/>
        <w:szCs w:val="20"/>
      </w:rPr>
      <w:t>SHUWEICUP</w:t>
    </w:r>
    <w:r>
      <w:rPr>
        <w:rFonts w:ascii="Times New Roman" w:hAnsi="Times New Roman" w:eastAsia="Times New Roman" w:cs="Times New Roman"/>
        <w:spacing w:val="2"/>
        <w:sz w:val="20"/>
        <w:szCs w:val="20"/>
      </w:rPr>
      <w:t xml:space="preserve">2550146                                                                         </w:t>
    </w:r>
    <w:r>
      <w:rPr>
        <w:rFonts w:ascii="Times New Roman" w:hAnsi="Times New Roman" w:eastAsia="Times New Roman" w:cs="Times New Roman"/>
        <w:spacing w:val="1"/>
        <w:sz w:val="20"/>
        <w:szCs w:val="20"/>
      </w:rPr>
      <w:t xml:space="preserve">                            </w:t>
    </w:r>
    <w:r>
      <w:rPr>
        <w:spacing w:val="1"/>
      </w:rPr>
      <w:t>第</w:t>
    </w:r>
    <w:r>
      <w:rPr>
        <w:rFonts w:ascii="Times New Roman" w:hAnsi="Times New Roman" w:eastAsia="Times New Roman" w:cs="Times New Roman"/>
        <w:spacing w:val="1"/>
      </w:rPr>
      <w:t>6</w:t>
    </w:r>
    <w:r>
      <w:rPr>
        <w:spacing w:val="1"/>
      </w:rPr>
      <w:t>页</w:t>
    </w:r>
    <w:r>
      <w:fldChar w:fldCharType="begin"/>
    </w:r>
    <w:r>
      <w:instrText xml:space="preserve"> HYPERLINK \l "bookmark42" </w:instrText>
    </w:r>
    <w:r>
      <w:fldChar w:fldCharType="separate"/>
    </w:r>
    <w:r>
      <w:rPr>
        <w:rFonts w:ascii="Arial" w:hAnsi="Arial" w:eastAsia="Arial" w:cs="Arial"/>
        <w:spacing w:val="1"/>
        <w:sz w:val="22"/>
        <w:szCs w:val="22"/>
      </w:rPr>
      <w:t>24</w:t>
    </w:r>
    <w:r>
      <w:rPr>
        <w:rFonts w:ascii="Arial" w:hAnsi="Arial" w:eastAsia="Arial" w:cs="Arial"/>
        <w:spacing w:val="1"/>
        <w:sz w:val="22"/>
        <w:szCs w:val="22"/>
      </w:rP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F1890">
    <w:pPr>
      <w:pStyle w:val="2"/>
      <w:spacing w:before="62" w:line="219" w:lineRule="auto"/>
      <w:ind w:left="37"/>
      <w:rPr>
        <w:rFonts w:ascii="Arial" w:hAnsi="Arial" w:eastAsia="Arial" w:cs="Arial"/>
        <w:sz w:val="22"/>
        <w:szCs w:val="22"/>
      </w:rPr>
    </w:pPr>
    <w:r>
      <w:drawing>
        <wp:anchor distT="0" distB="0" distL="0" distR="0" simplePos="0" relativeHeight="251665408" behindDoc="0" locked="0" layoutInCell="0" allowOverlap="1">
          <wp:simplePos x="0" y="0"/>
          <wp:positionH relativeFrom="page">
            <wp:posOffset>899160</wp:posOffset>
          </wp:positionH>
          <wp:positionV relativeFrom="page">
            <wp:posOffset>817880</wp:posOffset>
          </wp:positionV>
          <wp:extent cx="5756910" cy="12700"/>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
                  <a:stretch>
                    <a:fillRect/>
                  </a:stretch>
                </pic:blipFill>
                <pic:spPr>
                  <a:xfrm>
                    <a:off x="0" y="0"/>
                    <a:ext cx="5757182" cy="12701"/>
                  </a:xfrm>
                  <a:prstGeom prst="rect">
                    <a:avLst/>
                  </a:prstGeom>
                </pic:spPr>
              </pic:pic>
            </a:graphicData>
          </a:graphic>
        </wp:anchor>
      </w:drawing>
    </w:r>
    <w:r>
      <w:rPr>
        <w:spacing w:val="2"/>
        <w:sz w:val="20"/>
        <w:szCs w:val="20"/>
      </w:rPr>
      <w:t>团队编号</w:t>
    </w:r>
    <w:r>
      <w:rPr>
        <w:spacing w:val="-35"/>
        <w:sz w:val="20"/>
        <w:szCs w:val="20"/>
      </w:rPr>
      <w:t xml:space="preserve"> </w:t>
    </w:r>
    <w:r>
      <w:rPr>
        <w:rFonts w:ascii="Times New Roman" w:hAnsi="Times New Roman" w:eastAsia="Times New Roman" w:cs="Times New Roman"/>
        <w:sz w:val="20"/>
        <w:szCs w:val="20"/>
      </w:rPr>
      <w:t>SHUWEICUP</w:t>
    </w:r>
    <w:r>
      <w:rPr>
        <w:rFonts w:ascii="Times New Roman" w:hAnsi="Times New Roman" w:eastAsia="Times New Roman" w:cs="Times New Roman"/>
        <w:spacing w:val="2"/>
        <w:sz w:val="20"/>
        <w:szCs w:val="20"/>
      </w:rPr>
      <w:t xml:space="preserve">2550146                                                                         </w:t>
    </w:r>
    <w:r>
      <w:rPr>
        <w:rFonts w:ascii="Times New Roman" w:hAnsi="Times New Roman" w:eastAsia="Times New Roman" w:cs="Times New Roman"/>
        <w:spacing w:val="1"/>
        <w:sz w:val="20"/>
        <w:szCs w:val="20"/>
      </w:rPr>
      <w:t xml:space="preserve">                            </w:t>
    </w:r>
    <w:r>
      <w:rPr>
        <w:spacing w:val="1"/>
      </w:rPr>
      <w:t>第</w:t>
    </w:r>
    <w:r>
      <w:rPr>
        <w:rFonts w:ascii="Times New Roman" w:hAnsi="Times New Roman" w:eastAsia="Times New Roman" w:cs="Times New Roman"/>
        <w:spacing w:val="1"/>
      </w:rPr>
      <w:t>7</w:t>
    </w:r>
    <w:r>
      <w:rPr>
        <w:spacing w:val="1"/>
      </w:rPr>
      <w:t>页</w:t>
    </w:r>
    <w:r>
      <w:fldChar w:fldCharType="begin"/>
    </w:r>
    <w:r>
      <w:instrText xml:space="preserve"> HYPERLINK \l "bookmark43" </w:instrText>
    </w:r>
    <w:r>
      <w:fldChar w:fldCharType="separate"/>
    </w:r>
    <w:r>
      <w:rPr>
        <w:rFonts w:ascii="Arial" w:hAnsi="Arial" w:eastAsia="Arial" w:cs="Arial"/>
        <w:spacing w:val="1"/>
        <w:sz w:val="22"/>
        <w:szCs w:val="22"/>
      </w:rPr>
      <w:t>24</w:t>
    </w:r>
    <w:r>
      <w:rPr>
        <w:rFonts w:ascii="Arial" w:hAnsi="Arial" w:eastAsia="Arial" w:cs="Arial"/>
        <w:spacing w:val="1"/>
        <w:sz w:val="22"/>
        <w:szCs w:val="22"/>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DE76CE">
    <w:pPr>
      <w:pStyle w:val="2"/>
      <w:spacing w:before="62" w:line="219" w:lineRule="auto"/>
      <w:ind w:left="37"/>
      <w:rPr>
        <w:rFonts w:ascii="Arial" w:hAnsi="Arial" w:eastAsia="Arial" w:cs="Arial"/>
        <w:sz w:val="22"/>
        <w:szCs w:val="22"/>
      </w:rPr>
    </w:pPr>
    <w:r>
      <w:drawing>
        <wp:anchor distT="0" distB="0" distL="0" distR="0" simplePos="0" relativeHeight="251666432" behindDoc="0" locked="0" layoutInCell="0" allowOverlap="1">
          <wp:simplePos x="0" y="0"/>
          <wp:positionH relativeFrom="page">
            <wp:posOffset>899160</wp:posOffset>
          </wp:positionH>
          <wp:positionV relativeFrom="page">
            <wp:posOffset>817880</wp:posOffset>
          </wp:positionV>
          <wp:extent cx="5756910" cy="1270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
                  <a:stretch>
                    <a:fillRect/>
                  </a:stretch>
                </pic:blipFill>
                <pic:spPr>
                  <a:xfrm>
                    <a:off x="0" y="0"/>
                    <a:ext cx="5757182" cy="12701"/>
                  </a:xfrm>
                  <a:prstGeom prst="rect">
                    <a:avLst/>
                  </a:prstGeom>
                </pic:spPr>
              </pic:pic>
            </a:graphicData>
          </a:graphic>
        </wp:anchor>
      </w:drawing>
    </w:r>
    <w:r>
      <w:rPr>
        <w:spacing w:val="2"/>
        <w:sz w:val="20"/>
        <w:szCs w:val="20"/>
      </w:rPr>
      <w:t>团队编号</w:t>
    </w:r>
    <w:r>
      <w:rPr>
        <w:spacing w:val="-35"/>
        <w:sz w:val="20"/>
        <w:szCs w:val="20"/>
      </w:rPr>
      <w:t xml:space="preserve"> </w:t>
    </w:r>
    <w:r>
      <w:rPr>
        <w:rFonts w:ascii="Times New Roman" w:hAnsi="Times New Roman" w:eastAsia="Times New Roman" w:cs="Times New Roman"/>
        <w:sz w:val="20"/>
        <w:szCs w:val="20"/>
      </w:rPr>
      <w:t>SHUWEICUP</w:t>
    </w:r>
    <w:r>
      <w:rPr>
        <w:rFonts w:ascii="Times New Roman" w:hAnsi="Times New Roman" w:eastAsia="Times New Roman" w:cs="Times New Roman"/>
        <w:spacing w:val="2"/>
        <w:sz w:val="20"/>
        <w:szCs w:val="20"/>
      </w:rPr>
      <w:t xml:space="preserve">2550146                                                                         </w:t>
    </w:r>
    <w:r>
      <w:rPr>
        <w:rFonts w:ascii="Times New Roman" w:hAnsi="Times New Roman" w:eastAsia="Times New Roman" w:cs="Times New Roman"/>
        <w:spacing w:val="1"/>
        <w:sz w:val="20"/>
        <w:szCs w:val="20"/>
      </w:rPr>
      <w:t xml:space="preserve">                            </w:t>
    </w:r>
    <w:r>
      <w:rPr>
        <w:spacing w:val="1"/>
      </w:rPr>
      <w:t>第</w:t>
    </w:r>
    <w:r>
      <w:rPr>
        <w:rFonts w:ascii="Times New Roman" w:hAnsi="Times New Roman" w:eastAsia="Times New Roman" w:cs="Times New Roman"/>
        <w:spacing w:val="1"/>
      </w:rPr>
      <w:t>8</w:t>
    </w:r>
    <w:r>
      <w:rPr>
        <w:spacing w:val="1"/>
      </w:rPr>
      <w:t>页</w:t>
    </w:r>
    <w:r>
      <w:fldChar w:fldCharType="begin"/>
    </w:r>
    <w:r>
      <w:instrText xml:space="preserve"> HYPERLINK \l "bookmark44" </w:instrText>
    </w:r>
    <w:r>
      <w:fldChar w:fldCharType="separate"/>
    </w:r>
    <w:r>
      <w:rPr>
        <w:rFonts w:ascii="Arial" w:hAnsi="Arial" w:eastAsia="Arial" w:cs="Arial"/>
        <w:spacing w:val="1"/>
        <w:sz w:val="22"/>
        <w:szCs w:val="22"/>
      </w:rPr>
      <w:t>24</w:t>
    </w:r>
    <w:r>
      <w:rPr>
        <w:rFonts w:ascii="Arial" w:hAnsi="Arial" w:eastAsia="Arial" w:cs="Arial"/>
        <w:spacing w:val="1"/>
        <w:sz w:val="22"/>
        <w:szCs w:val="22"/>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7C501">
    <w:pPr>
      <w:pStyle w:val="2"/>
      <w:spacing w:before="62" w:line="219" w:lineRule="auto"/>
      <w:ind w:left="37"/>
      <w:rPr>
        <w:rFonts w:ascii="Arial" w:hAnsi="Arial" w:eastAsia="Arial" w:cs="Arial"/>
        <w:sz w:val="22"/>
        <w:szCs w:val="22"/>
      </w:rPr>
    </w:pPr>
    <w:r>
      <w:drawing>
        <wp:anchor distT="0" distB="0" distL="0" distR="0" simplePos="0" relativeHeight="251667456" behindDoc="0" locked="0" layoutInCell="0" allowOverlap="1">
          <wp:simplePos x="0" y="0"/>
          <wp:positionH relativeFrom="page">
            <wp:posOffset>899160</wp:posOffset>
          </wp:positionH>
          <wp:positionV relativeFrom="page">
            <wp:posOffset>817880</wp:posOffset>
          </wp:positionV>
          <wp:extent cx="5756910" cy="12700"/>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1"/>
                  <a:stretch>
                    <a:fillRect/>
                  </a:stretch>
                </pic:blipFill>
                <pic:spPr>
                  <a:xfrm>
                    <a:off x="0" y="0"/>
                    <a:ext cx="5757182" cy="12701"/>
                  </a:xfrm>
                  <a:prstGeom prst="rect">
                    <a:avLst/>
                  </a:prstGeom>
                </pic:spPr>
              </pic:pic>
            </a:graphicData>
          </a:graphic>
        </wp:anchor>
      </w:drawing>
    </w:r>
    <w:r>
      <w:rPr>
        <w:spacing w:val="2"/>
        <w:sz w:val="20"/>
        <w:szCs w:val="20"/>
      </w:rPr>
      <w:t>团队编号</w:t>
    </w:r>
    <w:r>
      <w:rPr>
        <w:spacing w:val="-35"/>
        <w:sz w:val="20"/>
        <w:szCs w:val="20"/>
      </w:rPr>
      <w:t xml:space="preserve"> </w:t>
    </w:r>
    <w:r>
      <w:rPr>
        <w:rFonts w:ascii="Times New Roman" w:hAnsi="Times New Roman" w:eastAsia="Times New Roman" w:cs="Times New Roman"/>
        <w:sz w:val="20"/>
        <w:szCs w:val="20"/>
      </w:rPr>
      <w:t>SHUWEICUP</w:t>
    </w:r>
    <w:r>
      <w:rPr>
        <w:rFonts w:ascii="Times New Roman" w:hAnsi="Times New Roman" w:eastAsia="Times New Roman" w:cs="Times New Roman"/>
        <w:spacing w:val="2"/>
        <w:sz w:val="20"/>
        <w:szCs w:val="20"/>
      </w:rPr>
      <w:t xml:space="preserve">2550146                                                                         </w:t>
    </w:r>
    <w:r>
      <w:rPr>
        <w:rFonts w:ascii="Times New Roman" w:hAnsi="Times New Roman" w:eastAsia="Times New Roman" w:cs="Times New Roman"/>
        <w:spacing w:val="1"/>
        <w:sz w:val="20"/>
        <w:szCs w:val="20"/>
      </w:rPr>
      <w:t xml:space="preserve">                            </w:t>
    </w:r>
    <w:r>
      <w:rPr>
        <w:spacing w:val="1"/>
      </w:rPr>
      <w:t>第</w:t>
    </w:r>
    <w:r>
      <w:rPr>
        <w:rFonts w:ascii="Times New Roman" w:hAnsi="Times New Roman" w:eastAsia="Times New Roman" w:cs="Times New Roman"/>
        <w:spacing w:val="1"/>
      </w:rPr>
      <w:t>9</w:t>
    </w:r>
    <w:r>
      <w:rPr>
        <w:spacing w:val="1"/>
      </w:rPr>
      <w:t>页</w:t>
    </w:r>
    <w:r>
      <w:fldChar w:fldCharType="begin"/>
    </w:r>
    <w:r>
      <w:instrText xml:space="preserve"> HYPERLINK \l "bookmark48" </w:instrText>
    </w:r>
    <w:r>
      <w:fldChar w:fldCharType="separate"/>
    </w:r>
    <w:r>
      <w:rPr>
        <w:rFonts w:ascii="Arial" w:hAnsi="Arial" w:eastAsia="Arial" w:cs="Arial"/>
        <w:spacing w:val="1"/>
        <w:sz w:val="22"/>
        <w:szCs w:val="22"/>
      </w:rPr>
      <w:t>24</w:t>
    </w:r>
    <w:r>
      <w:rPr>
        <w:rFonts w:ascii="Arial" w:hAnsi="Arial" w:eastAsia="Arial" w:cs="Arial"/>
        <w:spacing w:val="1"/>
        <w:sz w:val="22"/>
        <w:szCs w:val="22"/>
      </w:rPr>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7AFE44">
    <w:pPr>
      <w:pStyle w:val="2"/>
      <w:spacing w:before="62" w:line="219" w:lineRule="auto"/>
      <w:ind w:left="37"/>
    </w:pPr>
    <w:r>
      <w:drawing>
        <wp:anchor distT="0" distB="0" distL="0" distR="0" simplePos="0" relativeHeight="251668480" behindDoc="0" locked="0" layoutInCell="0" allowOverlap="1">
          <wp:simplePos x="0" y="0"/>
          <wp:positionH relativeFrom="page">
            <wp:posOffset>899160</wp:posOffset>
          </wp:positionH>
          <wp:positionV relativeFrom="page">
            <wp:posOffset>817880</wp:posOffset>
          </wp:positionV>
          <wp:extent cx="5756910" cy="1270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1"/>
                  <a:stretch>
                    <a:fillRect/>
                  </a:stretch>
                </pic:blipFill>
                <pic:spPr>
                  <a:xfrm>
                    <a:off x="0" y="0"/>
                    <a:ext cx="5757182" cy="12701"/>
                  </a:xfrm>
                  <a:prstGeom prst="rect">
                    <a:avLst/>
                  </a:prstGeom>
                </pic:spPr>
              </pic:pic>
            </a:graphicData>
          </a:graphic>
        </wp:anchor>
      </w:drawing>
    </w:r>
    <w:r>
      <w:rPr>
        <w:spacing w:val="2"/>
        <w:sz w:val="20"/>
        <w:szCs w:val="20"/>
      </w:rPr>
      <w:t>团队编号</w:t>
    </w:r>
    <w:r>
      <w:rPr>
        <w:spacing w:val="-34"/>
        <w:sz w:val="20"/>
        <w:szCs w:val="20"/>
      </w:rPr>
      <w:t xml:space="preserve"> </w:t>
    </w:r>
    <w:r>
      <w:rPr>
        <w:rFonts w:ascii="Times New Roman" w:hAnsi="Times New Roman" w:eastAsia="Times New Roman" w:cs="Times New Roman"/>
        <w:sz w:val="20"/>
        <w:szCs w:val="20"/>
      </w:rPr>
      <w:t>SHUWEICUP</w:t>
    </w:r>
    <w:r>
      <w:rPr>
        <w:rFonts w:ascii="Times New Roman" w:hAnsi="Times New Roman" w:eastAsia="Times New Roman" w:cs="Times New Roman"/>
        <w:spacing w:val="2"/>
        <w:sz w:val="20"/>
        <w:szCs w:val="20"/>
      </w:rPr>
      <w:t xml:space="preserve">2550146                              </w:t>
    </w:r>
    <w:r>
      <w:rPr>
        <w:rFonts w:ascii="Times New Roman" w:hAnsi="Times New Roman" w:eastAsia="Times New Roman" w:cs="Times New Roman"/>
        <w:spacing w:val="1"/>
        <w:sz w:val="20"/>
        <w:szCs w:val="20"/>
      </w:rPr>
      <w:t xml:space="preserve">                                                                 </w:t>
    </w:r>
    <w:r>
      <w:rPr>
        <w:spacing w:val="1"/>
      </w:rPr>
      <w:t>第</w:t>
    </w:r>
    <w:r>
      <w:rPr>
        <w:rFonts w:ascii="Times New Roman" w:hAnsi="Times New Roman" w:eastAsia="Times New Roman" w:cs="Times New Roman"/>
        <w:spacing w:val="1"/>
      </w:rPr>
      <w:t>10</w:t>
    </w:r>
    <w:r>
      <w:rPr>
        <w:spacing w:val="1"/>
      </w:rPr>
      <w:t>页</w:t>
    </w:r>
    <w:r>
      <w:fldChar w:fldCharType="begin"/>
    </w:r>
    <w:r>
      <w:instrText xml:space="preserve"> HYPERLINK \l "bookmark49" </w:instrText>
    </w:r>
    <w:r>
      <w:fldChar w:fldCharType="separate"/>
    </w:r>
    <w:r>
      <w:rPr>
        <w:spacing w:val="1"/>
      </w:rPr>
      <w:t>共</w:t>
    </w:r>
    <w:r>
      <w:rPr>
        <w:rFonts w:ascii="Times New Roman" w:hAnsi="Times New Roman" w:eastAsia="Times New Roman" w:cs="Times New Roman"/>
        <w:spacing w:val="1"/>
      </w:rPr>
      <w:t>24</w:t>
    </w:r>
    <w:r>
      <w:rPr>
        <w:spacing w:val="1"/>
      </w:rPr>
      <w:t>页</w:t>
    </w:r>
    <w:r>
      <w:rPr>
        <w:spacing w:val="1"/>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7FCE6">
    <w:pPr>
      <w:pStyle w:val="2"/>
      <w:spacing w:before="62" w:line="219" w:lineRule="auto"/>
      <w:ind w:left="35"/>
      <w:rPr>
        <w:rFonts w:ascii="Arial" w:hAnsi="Arial" w:eastAsia="Arial" w:cs="Arial"/>
        <w:sz w:val="22"/>
        <w:szCs w:val="22"/>
      </w:rPr>
    </w:pPr>
    <w:r>
      <w:drawing>
        <wp:anchor distT="0" distB="0" distL="0" distR="0" simplePos="0" relativeHeight="251669504" behindDoc="0" locked="0" layoutInCell="0" allowOverlap="1">
          <wp:simplePos x="0" y="0"/>
          <wp:positionH relativeFrom="page">
            <wp:posOffset>899160</wp:posOffset>
          </wp:positionH>
          <wp:positionV relativeFrom="page">
            <wp:posOffset>817880</wp:posOffset>
          </wp:positionV>
          <wp:extent cx="5756910" cy="12700"/>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
                  <a:stretch>
                    <a:fillRect/>
                  </a:stretch>
                </pic:blipFill>
                <pic:spPr>
                  <a:xfrm>
                    <a:off x="0" y="0"/>
                    <a:ext cx="5757182" cy="12701"/>
                  </a:xfrm>
                  <a:prstGeom prst="rect">
                    <a:avLst/>
                  </a:prstGeom>
                </pic:spPr>
              </pic:pic>
            </a:graphicData>
          </a:graphic>
        </wp:anchor>
      </w:drawing>
    </w:r>
    <w:r>
      <w:rPr>
        <w:spacing w:val="2"/>
        <w:sz w:val="20"/>
        <w:szCs w:val="20"/>
      </w:rPr>
      <w:t>团队编号</w:t>
    </w:r>
    <w:r>
      <w:rPr>
        <w:spacing w:val="-34"/>
        <w:sz w:val="20"/>
        <w:szCs w:val="20"/>
      </w:rPr>
      <w:t xml:space="preserve"> </w:t>
    </w:r>
    <w:r>
      <w:rPr>
        <w:rFonts w:ascii="Times New Roman" w:hAnsi="Times New Roman" w:eastAsia="Times New Roman" w:cs="Times New Roman"/>
        <w:sz w:val="20"/>
        <w:szCs w:val="20"/>
      </w:rPr>
      <w:t>SHUWEICUP</w:t>
    </w:r>
    <w:r>
      <w:rPr>
        <w:rFonts w:ascii="Times New Roman" w:hAnsi="Times New Roman" w:eastAsia="Times New Roman" w:cs="Times New Roman"/>
        <w:spacing w:val="2"/>
        <w:sz w:val="20"/>
        <w:szCs w:val="20"/>
      </w:rPr>
      <w:t xml:space="preserve">2550146                                                        </w:t>
    </w:r>
    <w:r>
      <w:rPr>
        <w:rFonts w:ascii="Times New Roman" w:hAnsi="Times New Roman" w:eastAsia="Times New Roman" w:cs="Times New Roman"/>
        <w:spacing w:val="1"/>
        <w:sz w:val="20"/>
        <w:szCs w:val="20"/>
      </w:rPr>
      <w:t xml:space="preserve">                                           </w:t>
    </w:r>
    <w:r>
      <w:rPr>
        <w:spacing w:val="1"/>
      </w:rPr>
      <w:t>第</w:t>
    </w:r>
    <w:r>
      <w:rPr>
        <w:rFonts w:ascii="Times New Roman" w:hAnsi="Times New Roman" w:eastAsia="Times New Roman" w:cs="Times New Roman"/>
        <w:spacing w:val="1"/>
      </w:rPr>
      <w:t>11</w:t>
    </w:r>
    <w:r>
      <w:rPr>
        <w:spacing w:val="1"/>
      </w:rPr>
      <w:t>页</w:t>
    </w:r>
    <w:r>
      <w:fldChar w:fldCharType="begin"/>
    </w:r>
    <w:r>
      <w:instrText xml:space="preserve"> HYPERLINK \l "bookmark51" </w:instrText>
    </w:r>
    <w:r>
      <w:fldChar w:fldCharType="separate"/>
    </w:r>
    <w:r>
      <w:rPr>
        <w:rFonts w:ascii="Arial" w:hAnsi="Arial" w:eastAsia="Arial" w:cs="Arial"/>
        <w:spacing w:val="1"/>
        <w:sz w:val="22"/>
        <w:szCs w:val="22"/>
      </w:rPr>
      <w:t>24</w:t>
    </w:r>
    <w:r>
      <w:rPr>
        <w:rFonts w:ascii="Arial" w:hAnsi="Arial" w:eastAsia="Arial" w:cs="Arial"/>
        <w:spacing w:val="1"/>
        <w:sz w:val="22"/>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44069">
    <w:pPr>
      <w:pStyle w:val="2"/>
      <w:spacing w:before="62" w:line="219" w:lineRule="auto"/>
      <w:ind w:left="35"/>
    </w:pPr>
    <w:r>
      <w:drawing>
        <wp:anchor distT="0" distB="0" distL="0" distR="0" simplePos="0" relativeHeight="251670528" behindDoc="0" locked="0" layoutInCell="0" allowOverlap="1">
          <wp:simplePos x="0" y="0"/>
          <wp:positionH relativeFrom="page">
            <wp:posOffset>899160</wp:posOffset>
          </wp:positionH>
          <wp:positionV relativeFrom="page">
            <wp:posOffset>817880</wp:posOffset>
          </wp:positionV>
          <wp:extent cx="5756910" cy="12700"/>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1"/>
                  <a:stretch>
                    <a:fillRect/>
                  </a:stretch>
                </pic:blipFill>
                <pic:spPr>
                  <a:xfrm>
                    <a:off x="0" y="0"/>
                    <a:ext cx="5757182" cy="12701"/>
                  </a:xfrm>
                  <a:prstGeom prst="rect">
                    <a:avLst/>
                  </a:prstGeom>
                </pic:spPr>
              </pic:pic>
            </a:graphicData>
          </a:graphic>
        </wp:anchor>
      </w:drawing>
    </w:r>
    <w:r>
      <w:rPr>
        <w:spacing w:val="2"/>
        <w:sz w:val="20"/>
        <w:szCs w:val="20"/>
      </w:rPr>
      <w:t>团队编号</w:t>
    </w:r>
    <w:r>
      <w:rPr>
        <w:spacing w:val="-34"/>
        <w:sz w:val="20"/>
        <w:szCs w:val="20"/>
      </w:rPr>
      <w:t xml:space="preserve"> </w:t>
    </w:r>
    <w:r>
      <w:rPr>
        <w:rFonts w:ascii="Times New Roman" w:hAnsi="Times New Roman" w:eastAsia="Times New Roman" w:cs="Times New Roman"/>
        <w:sz w:val="20"/>
        <w:szCs w:val="20"/>
      </w:rPr>
      <w:t>SHUWEICUP</w:t>
    </w:r>
    <w:r>
      <w:rPr>
        <w:rFonts w:ascii="Times New Roman" w:hAnsi="Times New Roman" w:eastAsia="Times New Roman" w:cs="Times New Roman"/>
        <w:spacing w:val="2"/>
        <w:sz w:val="20"/>
        <w:szCs w:val="20"/>
      </w:rPr>
      <w:t xml:space="preserve">2550146                              </w:t>
    </w:r>
    <w:r>
      <w:rPr>
        <w:rFonts w:ascii="Times New Roman" w:hAnsi="Times New Roman" w:eastAsia="Times New Roman" w:cs="Times New Roman"/>
        <w:spacing w:val="1"/>
        <w:sz w:val="20"/>
        <w:szCs w:val="20"/>
      </w:rPr>
      <w:t xml:space="preserve">                                                                 </w:t>
    </w:r>
    <w:r>
      <w:rPr>
        <w:spacing w:val="1"/>
      </w:rPr>
      <w:t>第</w:t>
    </w:r>
    <w:r>
      <w:rPr>
        <w:rFonts w:ascii="Times New Roman" w:hAnsi="Times New Roman" w:eastAsia="Times New Roman" w:cs="Times New Roman"/>
        <w:spacing w:val="1"/>
      </w:rPr>
      <w:t>12</w:t>
    </w:r>
    <w:r>
      <w:rPr>
        <w:spacing w:val="1"/>
      </w:rPr>
      <w:t>页</w:t>
    </w:r>
    <w:r>
      <w:fldChar w:fldCharType="begin"/>
    </w:r>
    <w:r>
      <w:instrText xml:space="preserve"> HYPERLINK \l "bookmark52" </w:instrText>
    </w:r>
    <w:r>
      <w:fldChar w:fldCharType="separate"/>
    </w:r>
    <w:r>
      <w:rPr>
        <w:spacing w:val="1"/>
      </w:rPr>
      <w:t>共</w:t>
    </w:r>
    <w:r>
      <w:rPr>
        <w:rFonts w:ascii="Times New Roman" w:hAnsi="Times New Roman" w:eastAsia="Times New Roman" w:cs="Times New Roman"/>
        <w:spacing w:val="1"/>
      </w:rPr>
      <w:t>24</w:t>
    </w:r>
    <w:r>
      <w:rPr>
        <w:spacing w:val="1"/>
      </w:rPr>
      <w:t>页</w:t>
    </w:r>
    <w:r>
      <w:rPr>
        <w:spacing w:val="1"/>
      </w:rPr>
      <w:fldChar w:fldCharType="end"/>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8135D8">
    <w:pPr>
      <w:pStyle w:val="2"/>
      <w:spacing w:before="62" w:line="219" w:lineRule="auto"/>
      <w:ind w:left="37"/>
    </w:pPr>
    <w:r>
      <w:drawing>
        <wp:anchor distT="0" distB="0" distL="0" distR="0" simplePos="0" relativeHeight="251671552" behindDoc="0" locked="0" layoutInCell="0" allowOverlap="1">
          <wp:simplePos x="0" y="0"/>
          <wp:positionH relativeFrom="page">
            <wp:posOffset>899160</wp:posOffset>
          </wp:positionH>
          <wp:positionV relativeFrom="page">
            <wp:posOffset>817880</wp:posOffset>
          </wp:positionV>
          <wp:extent cx="5756910" cy="12700"/>
          <wp:effectExtent l="0" t="0" r="0" b="0"/>
          <wp:wrapNone/>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1"/>
                  <a:stretch>
                    <a:fillRect/>
                  </a:stretch>
                </pic:blipFill>
                <pic:spPr>
                  <a:xfrm>
                    <a:off x="0" y="0"/>
                    <a:ext cx="5757182" cy="12701"/>
                  </a:xfrm>
                  <a:prstGeom prst="rect">
                    <a:avLst/>
                  </a:prstGeom>
                </pic:spPr>
              </pic:pic>
            </a:graphicData>
          </a:graphic>
        </wp:anchor>
      </w:drawing>
    </w:r>
    <w:r>
      <w:rPr>
        <w:spacing w:val="2"/>
        <w:sz w:val="20"/>
        <w:szCs w:val="20"/>
      </w:rPr>
      <w:t>团队编号</w:t>
    </w:r>
    <w:r>
      <w:rPr>
        <w:spacing w:val="-34"/>
        <w:sz w:val="20"/>
        <w:szCs w:val="20"/>
      </w:rPr>
      <w:t xml:space="preserve"> </w:t>
    </w:r>
    <w:r>
      <w:rPr>
        <w:rFonts w:ascii="Times New Roman" w:hAnsi="Times New Roman" w:eastAsia="Times New Roman" w:cs="Times New Roman"/>
        <w:sz w:val="20"/>
        <w:szCs w:val="20"/>
      </w:rPr>
      <w:t>SHUWEICUP</w:t>
    </w:r>
    <w:r>
      <w:rPr>
        <w:rFonts w:ascii="Times New Roman" w:hAnsi="Times New Roman" w:eastAsia="Times New Roman" w:cs="Times New Roman"/>
        <w:spacing w:val="2"/>
        <w:sz w:val="20"/>
        <w:szCs w:val="20"/>
      </w:rPr>
      <w:t xml:space="preserve">2550146                              </w:t>
    </w:r>
    <w:r>
      <w:rPr>
        <w:rFonts w:ascii="Times New Roman" w:hAnsi="Times New Roman" w:eastAsia="Times New Roman" w:cs="Times New Roman"/>
        <w:spacing w:val="1"/>
        <w:sz w:val="20"/>
        <w:szCs w:val="20"/>
      </w:rPr>
      <w:t xml:space="preserve">                                                                 </w:t>
    </w:r>
    <w:r>
      <w:rPr>
        <w:spacing w:val="1"/>
      </w:rPr>
      <w:t>第</w:t>
    </w:r>
    <w:r>
      <w:rPr>
        <w:rFonts w:ascii="Times New Roman" w:hAnsi="Times New Roman" w:eastAsia="Times New Roman" w:cs="Times New Roman"/>
        <w:spacing w:val="1"/>
      </w:rPr>
      <w:t>13</w:t>
    </w:r>
    <w:r>
      <w:rPr>
        <w:spacing w:val="1"/>
      </w:rPr>
      <w:t>页</w:t>
    </w:r>
    <w:r>
      <w:fldChar w:fldCharType="begin"/>
    </w:r>
    <w:r>
      <w:instrText xml:space="preserve"> HYPERLINK \l "bookmark53" </w:instrText>
    </w:r>
    <w:r>
      <w:fldChar w:fldCharType="separate"/>
    </w:r>
    <w:r>
      <w:rPr>
        <w:spacing w:val="1"/>
      </w:rPr>
      <w:t>共</w:t>
    </w:r>
    <w:r>
      <w:rPr>
        <w:rFonts w:ascii="Times New Roman" w:hAnsi="Times New Roman" w:eastAsia="Times New Roman" w:cs="Times New Roman"/>
        <w:spacing w:val="1"/>
      </w:rPr>
      <w:t>24</w:t>
    </w:r>
    <w:r>
      <w:rPr>
        <w:spacing w:val="1"/>
      </w:rPr>
      <w:t>页</w:t>
    </w:r>
    <w:r>
      <w:rPr>
        <w:spacing w:val="1"/>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96A3F">
    <w:pPr>
      <w:pStyle w:val="2"/>
      <w:spacing w:before="62" w:line="219" w:lineRule="auto"/>
      <w:ind w:left="37"/>
    </w:pPr>
    <w:r>
      <w:drawing>
        <wp:anchor distT="0" distB="0" distL="0" distR="0" simplePos="0" relativeHeight="251672576" behindDoc="0" locked="0" layoutInCell="0" allowOverlap="1">
          <wp:simplePos x="0" y="0"/>
          <wp:positionH relativeFrom="page">
            <wp:posOffset>899160</wp:posOffset>
          </wp:positionH>
          <wp:positionV relativeFrom="page">
            <wp:posOffset>817880</wp:posOffset>
          </wp:positionV>
          <wp:extent cx="5756910" cy="12700"/>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1"/>
                  <a:stretch>
                    <a:fillRect/>
                  </a:stretch>
                </pic:blipFill>
                <pic:spPr>
                  <a:xfrm>
                    <a:off x="0" y="0"/>
                    <a:ext cx="5757182" cy="12701"/>
                  </a:xfrm>
                  <a:prstGeom prst="rect">
                    <a:avLst/>
                  </a:prstGeom>
                </pic:spPr>
              </pic:pic>
            </a:graphicData>
          </a:graphic>
        </wp:anchor>
      </w:drawing>
    </w:r>
    <w:r>
      <w:rPr>
        <w:spacing w:val="2"/>
        <w:sz w:val="20"/>
        <w:szCs w:val="20"/>
      </w:rPr>
      <w:t>团队编号</w:t>
    </w:r>
    <w:r>
      <w:rPr>
        <w:spacing w:val="-34"/>
        <w:sz w:val="20"/>
        <w:szCs w:val="20"/>
      </w:rPr>
      <w:t xml:space="preserve"> </w:t>
    </w:r>
    <w:r>
      <w:rPr>
        <w:rFonts w:ascii="Times New Roman" w:hAnsi="Times New Roman" w:eastAsia="Times New Roman" w:cs="Times New Roman"/>
        <w:sz w:val="20"/>
        <w:szCs w:val="20"/>
      </w:rPr>
      <w:t>SHUWEICUP</w:t>
    </w:r>
    <w:r>
      <w:rPr>
        <w:rFonts w:ascii="Times New Roman" w:hAnsi="Times New Roman" w:eastAsia="Times New Roman" w:cs="Times New Roman"/>
        <w:spacing w:val="2"/>
        <w:sz w:val="20"/>
        <w:szCs w:val="20"/>
      </w:rPr>
      <w:t xml:space="preserve">2550146                              </w:t>
    </w:r>
    <w:r>
      <w:rPr>
        <w:rFonts w:ascii="Times New Roman" w:hAnsi="Times New Roman" w:eastAsia="Times New Roman" w:cs="Times New Roman"/>
        <w:spacing w:val="1"/>
        <w:sz w:val="20"/>
        <w:szCs w:val="20"/>
      </w:rPr>
      <w:t xml:space="preserve">                                                                 </w:t>
    </w:r>
    <w:r>
      <w:rPr>
        <w:spacing w:val="1"/>
      </w:rPr>
      <w:t>第</w:t>
    </w:r>
    <w:r>
      <w:rPr>
        <w:rFonts w:ascii="Times New Roman" w:hAnsi="Times New Roman" w:eastAsia="Times New Roman" w:cs="Times New Roman"/>
        <w:spacing w:val="1"/>
      </w:rPr>
      <w:t>14</w:t>
    </w:r>
    <w:r>
      <w:rPr>
        <w:spacing w:val="1"/>
      </w:rPr>
      <w:t>页</w:t>
    </w:r>
    <w:r>
      <w:fldChar w:fldCharType="begin"/>
    </w:r>
    <w:r>
      <w:instrText xml:space="preserve"> HYPERLINK \l "bookmark55" </w:instrText>
    </w:r>
    <w:r>
      <w:fldChar w:fldCharType="separate"/>
    </w:r>
    <w:r>
      <w:rPr>
        <w:spacing w:val="1"/>
      </w:rPr>
      <w:t>共</w:t>
    </w:r>
    <w:r>
      <w:rPr>
        <w:rFonts w:ascii="Times New Roman" w:hAnsi="Times New Roman" w:eastAsia="Times New Roman" w:cs="Times New Roman"/>
        <w:spacing w:val="1"/>
      </w:rPr>
      <w:t>24</w:t>
    </w:r>
    <w:r>
      <w:rPr>
        <w:spacing w:val="1"/>
      </w:rPr>
      <w:t>页</w:t>
    </w:r>
    <w:r>
      <w:rPr>
        <w:spacing w:val="1"/>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14A1AB">
    <w:pPr>
      <w:pStyle w:val="2"/>
      <w:spacing w:before="62" w:line="219" w:lineRule="auto"/>
      <w:ind w:left="37"/>
    </w:pPr>
    <w:r>
      <w:drawing>
        <wp:anchor distT="0" distB="0" distL="0" distR="0" simplePos="0" relativeHeight="251673600" behindDoc="0" locked="0" layoutInCell="0" allowOverlap="1">
          <wp:simplePos x="0" y="0"/>
          <wp:positionH relativeFrom="page">
            <wp:posOffset>899160</wp:posOffset>
          </wp:positionH>
          <wp:positionV relativeFrom="page">
            <wp:posOffset>817880</wp:posOffset>
          </wp:positionV>
          <wp:extent cx="5756910" cy="12700"/>
          <wp:effectExtent l="0" t="0" r="0" b="0"/>
          <wp:wrapNone/>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1"/>
                  <a:stretch>
                    <a:fillRect/>
                  </a:stretch>
                </pic:blipFill>
                <pic:spPr>
                  <a:xfrm>
                    <a:off x="0" y="0"/>
                    <a:ext cx="5757182" cy="12701"/>
                  </a:xfrm>
                  <a:prstGeom prst="rect">
                    <a:avLst/>
                  </a:prstGeom>
                </pic:spPr>
              </pic:pic>
            </a:graphicData>
          </a:graphic>
        </wp:anchor>
      </w:drawing>
    </w:r>
    <w:r>
      <w:rPr>
        <w:spacing w:val="2"/>
        <w:sz w:val="20"/>
        <w:szCs w:val="20"/>
      </w:rPr>
      <w:t>团队编号</w:t>
    </w:r>
    <w:r>
      <w:rPr>
        <w:spacing w:val="-35"/>
        <w:sz w:val="20"/>
        <w:szCs w:val="20"/>
      </w:rPr>
      <w:t xml:space="preserve"> </w:t>
    </w:r>
    <w:r>
      <w:rPr>
        <w:rFonts w:ascii="Times New Roman" w:hAnsi="Times New Roman" w:eastAsia="Times New Roman" w:cs="Times New Roman"/>
        <w:sz w:val="20"/>
        <w:szCs w:val="20"/>
      </w:rPr>
      <w:t>SHUWEICUP</w:t>
    </w:r>
    <w:r>
      <w:rPr>
        <w:rFonts w:ascii="Times New Roman" w:hAnsi="Times New Roman" w:eastAsia="Times New Roman" w:cs="Times New Roman"/>
        <w:spacing w:val="2"/>
        <w:sz w:val="20"/>
        <w:szCs w:val="20"/>
      </w:rPr>
      <w:t xml:space="preserve">2550146                                 </w:t>
    </w:r>
    <w:r>
      <w:rPr>
        <w:rFonts w:ascii="Times New Roman" w:hAnsi="Times New Roman" w:eastAsia="Times New Roman" w:cs="Times New Roman"/>
        <w:spacing w:val="1"/>
        <w:sz w:val="20"/>
        <w:szCs w:val="20"/>
      </w:rPr>
      <w:t xml:space="preserve">                                                              </w:t>
    </w:r>
    <w:r>
      <w:rPr>
        <w:spacing w:val="1"/>
      </w:rPr>
      <w:t>第</w:t>
    </w:r>
    <w:r>
      <w:rPr>
        <w:rFonts w:ascii="Times New Roman" w:hAnsi="Times New Roman" w:eastAsia="Times New Roman" w:cs="Times New Roman"/>
        <w:spacing w:val="1"/>
      </w:rPr>
      <w:t>15</w:t>
    </w:r>
    <w:r>
      <w:rPr>
        <w:spacing w:val="1"/>
      </w:rPr>
      <w:t>页</w:t>
    </w:r>
    <w:r>
      <w:fldChar w:fldCharType="begin"/>
    </w:r>
    <w:r>
      <w:instrText xml:space="preserve"> HYPERLINK \l "bookmark56" </w:instrText>
    </w:r>
    <w:r>
      <w:fldChar w:fldCharType="separate"/>
    </w:r>
    <w:r>
      <w:rPr>
        <w:spacing w:val="1"/>
      </w:rPr>
      <w:t>共</w:t>
    </w:r>
    <w:r>
      <w:rPr>
        <w:rFonts w:ascii="Times New Roman" w:hAnsi="Times New Roman" w:eastAsia="Times New Roman" w:cs="Times New Roman"/>
        <w:spacing w:val="1"/>
      </w:rPr>
      <w:t>24</w:t>
    </w:r>
    <w:r>
      <w:rPr>
        <w:spacing w:val="1"/>
      </w:rPr>
      <w:t>页</w:t>
    </w:r>
    <w:r>
      <w:rPr>
        <w:spacing w:val="1"/>
      </w:rPr>
      <w:fldChar w:fldCharType="end"/>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7CABF7">
    <w:pPr>
      <w:pStyle w:val="2"/>
      <w:spacing w:before="62" w:line="219" w:lineRule="auto"/>
      <w:ind w:left="37"/>
    </w:pPr>
    <w:r>
      <w:drawing>
        <wp:anchor distT="0" distB="0" distL="0" distR="0" simplePos="0" relativeHeight="251674624" behindDoc="0" locked="0" layoutInCell="0" allowOverlap="1">
          <wp:simplePos x="0" y="0"/>
          <wp:positionH relativeFrom="page">
            <wp:posOffset>899160</wp:posOffset>
          </wp:positionH>
          <wp:positionV relativeFrom="page">
            <wp:posOffset>817880</wp:posOffset>
          </wp:positionV>
          <wp:extent cx="5756910" cy="12700"/>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1"/>
                  <a:stretch>
                    <a:fillRect/>
                  </a:stretch>
                </pic:blipFill>
                <pic:spPr>
                  <a:xfrm>
                    <a:off x="0" y="0"/>
                    <a:ext cx="5757182" cy="12701"/>
                  </a:xfrm>
                  <a:prstGeom prst="rect">
                    <a:avLst/>
                  </a:prstGeom>
                </pic:spPr>
              </pic:pic>
            </a:graphicData>
          </a:graphic>
        </wp:anchor>
      </w:drawing>
    </w:r>
    <w:r>
      <w:rPr>
        <w:spacing w:val="2"/>
        <w:sz w:val="20"/>
        <w:szCs w:val="20"/>
      </w:rPr>
      <w:t>团队编号</w:t>
    </w:r>
    <w:r>
      <w:rPr>
        <w:spacing w:val="-34"/>
        <w:sz w:val="20"/>
        <w:szCs w:val="20"/>
      </w:rPr>
      <w:t xml:space="preserve"> </w:t>
    </w:r>
    <w:r>
      <w:rPr>
        <w:rFonts w:ascii="Times New Roman" w:hAnsi="Times New Roman" w:eastAsia="Times New Roman" w:cs="Times New Roman"/>
        <w:sz w:val="20"/>
        <w:szCs w:val="20"/>
      </w:rPr>
      <w:t>SHUWEICUP</w:t>
    </w:r>
    <w:r>
      <w:rPr>
        <w:rFonts w:ascii="Times New Roman" w:hAnsi="Times New Roman" w:eastAsia="Times New Roman" w:cs="Times New Roman"/>
        <w:spacing w:val="2"/>
        <w:sz w:val="20"/>
        <w:szCs w:val="20"/>
      </w:rPr>
      <w:t xml:space="preserve">2550146                              </w:t>
    </w:r>
    <w:r>
      <w:rPr>
        <w:rFonts w:ascii="Times New Roman" w:hAnsi="Times New Roman" w:eastAsia="Times New Roman" w:cs="Times New Roman"/>
        <w:spacing w:val="1"/>
        <w:sz w:val="20"/>
        <w:szCs w:val="20"/>
      </w:rPr>
      <w:t xml:space="preserve">                                                                 </w:t>
    </w:r>
    <w:r>
      <w:rPr>
        <w:spacing w:val="1"/>
      </w:rPr>
      <w:t>第</w:t>
    </w:r>
    <w:r>
      <w:rPr>
        <w:rFonts w:ascii="Times New Roman" w:hAnsi="Times New Roman" w:eastAsia="Times New Roman" w:cs="Times New Roman"/>
        <w:spacing w:val="1"/>
      </w:rPr>
      <w:t>16</w:t>
    </w:r>
    <w:r>
      <w:rPr>
        <w:spacing w:val="1"/>
      </w:rPr>
      <w:t>页</w:t>
    </w:r>
    <w:r>
      <w:fldChar w:fldCharType="begin"/>
    </w:r>
    <w:r>
      <w:instrText xml:space="preserve"> HYPERLINK \l "bookmark59" </w:instrText>
    </w:r>
    <w:r>
      <w:fldChar w:fldCharType="separate"/>
    </w:r>
    <w:r>
      <w:rPr>
        <w:spacing w:val="1"/>
      </w:rPr>
      <w:t>共</w:t>
    </w:r>
    <w:r>
      <w:rPr>
        <w:rFonts w:ascii="Times New Roman" w:hAnsi="Times New Roman" w:eastAsia="Times New Roman" w:cs="Times New Roman"/>
        <w:spacing w:val="1"/>
      </w:rPr>
      <w:t>24</w:t>
    </w:r>
    <w:r>
      <w:rPr>
        <w:spacing w:val="1"/>
      </w:rPr>
      <w:t>页</w:t>
    </w:r>
    <w:r>
      <w:rPr>
        <w:spacing w:val="1"/>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8EDA4">
    <w:pPr>
      <w:pStyle w:val="2"/>
      <w:spacing w:before="62" w:line="219" w:lineRule="auto"/>
      <w:ind w:left="37"/>
    </w:pPr>
    <w:r>
      <w:drawing>
        <wp:anchor distT="0" distB="0" distL="0" distR="0" simplePos="0" relativeHeight="251675648" behindDoc="0" locked="0" layoutInCell="0" allowOverlap="1">
          <wp:simplePos x="0" y="0"/>
          <wp:positionH relativeFrom="page">
            <wp:posOffset>899160</wp:posOffset>
          </wp:positionH>
          <wp:positionV relativeFrom="page">
            <wp:posOffset>817880</wp:posOffset>
          </wp:positionV>
          <wp:extent cx="5756910" cy="12700"/>
          <wp:effectExtent l="0" t="0" r="0" b="0"/>
          <wp:wrapNone/>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1"/>
                  <a:stretch>
                    <a:fillRect/>
                  </a:stretch>
                </pic:blipFill>
                <pic:spPr>
                  <a:xfrm>
                    <a:off x="0" y="0"/>
                    <a:ext cx="5757182" cy="12701"/>
                  </a:xfrm>
                  <a:prstGeom prst="rect">
                    <a:avLst/>
                  </a:prstGeom>
                </pic:spPr>
              </pic:pic>
            </a:graphicData>
          </a:graphic>
        </wp:anchor>
      </w:drawing>
    </w:r>
    <w:r>
      <w:rPr>
        <w:spacing w:val="2"/>
        <w:sz w:val="20"/>
        <w:szCs w:val="20"/>
      </w:rPr>
      <w:t>团队编号</w:t>
    </w:r>
    <w:r>
      <w:rPr>
        <w:spacing w:val="-35"/>
        <w:sz w:val="20"/>
        <w:szCs w:val="20"/>
      </w:rPr>
      <w:t xml:space="preserve"> </w:t>
    </w:r>
    <w:r>
      <w:rPr>
        <w:rFonts w:ascii="Times New Roman" w:hAnsi="Times New Roman" w:eastAsia="Times New Roman" w:cs="Times New Roman"/>
        <w:sz w:val="20"/>
        <w:szCs w:val="20"/>
      </w:rPr>
      <w:t>SHUWEICUP</w:t>
    </w:r>
    <w:r>
      <w:rPr>
        <w:rFonts w:ascii="Times New Roman" w:hAnsi="Times New Roman" w:eastAsia="Times New Roman" w:cs="Times New Roman"/>
        <w:spacing w:val="2"/>
        <w:sz w:val="20"/>
        <w:szCs w:val="20"/>
      </w:rPr>
      <w:t xml:space="preserve">2550146                                 </w:t>
    </w:r>
    <w:r>
      <w:rPr>
        <w:rFonts w:ascii="Times New Roman" w:hAnsi="Times New Roman" w:eastAsia="Times New Roman" w:cs="Times New Roman"/>
        <w:spacing w:val="1"/>
        <w:sz w:val="20"/>
        <w:szCs w:val="20"/>
      </w:rPr>
      <w:t xml:space="preserve">                                                              </w:t>
    </w:r>
    <w:r>
      <w:rPr>
        <w:spacing w:val="1"/>
      </w:rPr>
      <w:t>第</w:t>
    </w:r>
    <w:r>
      <w:rPr>
        <w:rFonts w:ascii="Times New Roman" w:hAnsi="Times New Roman" w:eastAsia="Times New Roman" w:cs="Times New Roman"/>
        <w:spacing w:val="1"/>
      </w:rPr>
      <w:t>17</w:t>
    </w:r>
    <w:r>
      <w:rPr>
        <w:spacing w:val="1"/>
      </w:rPr>
      <w:t>页</w:t>
    </w:r>
    <w:r>
      <w:fldChar w:fldCharType="begin"/>
    </w:r>
    <w:r>
      <w:instrText xml:space="preserve"> HYPERLINK \l "bookmark61" </w:instrText>
    </w:r>
    <w:r>
      <w:fldChar w:fldCharType="separate"/>
    </w:r>
    <w:r>
      <w:rPr>
        <w:spacing w:val="1"/>
      </w:rPr>
      <w:t>共</w:t>
    </w:r>
    <w:r>
      <w:rPr>
        <w:rFonts w:ascii="Times New Roman" w:hAnsi="Times New Roman" w:eastAsia="Times New Roman" w:cs="Times New Roman"/>
        <w:spacing w:val="1"/>
      </w:rPr>
      <w:t>24</w:t>
    </w:r>
    <w:r>
      <w:rPr>
        <w:spacing w:val="1"/>
      </w:rPr>
      <w:t>页</w:t>
    </w:r>
    <w:r>
      <w:rPr>
        <w:spacing w:val="1"/>
      </w:rPr>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69137">
    <w:pPr>
      <w:pStyle w:val="2"/>
      <w:spacing w:before="62" w:line="219" w:lineRule="auto"/>
      <w:ind w:left="37"/>
    </w:pPr>
    <w:r>
      <w:drawing>
        <wp:anchor distT="0" distB="0" distL="0" distR="0" simplePos="0" relativeHeight="251676672" behindDoc="0" locked="0" layoutInCell="0" allowOverlap="1">
          <wp:simplePos x="0" y="0"/>
          <wp:positionH relativeFrom="page">
            <wp:posOffset>899160</wp:posOffset>
          </wp:positionH>
          <wp:positionV relativeFrom="page">
            <wp:posOffset>817880</wp:posOffset>
          </wp:positionV>
          <wp:extent cx="5756910" cy="12700"/>
          <wp:effectExtent l="0" t="0" r="0" b="0"/>
          <wp:wrapNone/>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1"/>
                  <a:stretch>
                    <a:fillRect/>
                  </a:stretch>
                </pic:blipFill>
                <pic:spPr>
                  <a:xfrm>
                    <a:off x="0" y="0"/>
                    <a:ext cx="5757182" cy="12701"/>
                  </a:xfrm>
                  <a:prstGeom prst="rect">
                    <a:avLst/>
                  </a:prstGeom>
                </pic:spPr>
              </pic:pic>
            </a:graphicData>
          </a:graphic>
        </wp:anchor>
      </w:drawing>
    </w:r>
    <w:r>
      <w:rPr>
        <w:spacing w:val="2"/>
        <w:sz w:val="20"/>
        <w:szCs w:val="20"/>
      </w:rPr>
      <w:t>团队编号</w:t>
    </w:r>
    <w:r>
      <w:rPr>
        <w:spacing w:val="-34"/>
        <w:sz w:val="20"/>
        <w:szCs w:val="20"/>
      </w:rPr>
      <w:t xml:space="preserve"> </w:t>
    </w:r>
    <w:r>
      <w:rPr>
        <w:rFonts w:ascii="Times New Roman" w:hAnsi="Times New Roman" w:eastAsia="Times New Roman" w:cs="Times New Roman"/>
        <w:sz w:val="20"/>
        <w:szCs w:val="20"/>
      </w:rPr>
      <w:t>SHUWEICUP</w:t>
    </w:r>
    <w:r>
      <w:rPr>
        <w:rFonts w:ascii="Times New Roman" w:hAnsi="Times New Roman" w:eastAsia="Times New Roman" w:cs="Times New Roman"/>
        <w:spacing w:val="2"/>
        <w:sz w:val="20"/>
        <w:szCs w:val="20"/>
      </w:rPr>
      <w:t xml:space="preserve">2550146                              </w:t>
    </w:r>
    <w:r>
      <w:rPr>
        <w:rFonts w:ascii="Times New Roman" w:hAnsi="Times New Roman" w:eastAsia="Times New Roman" w:cs="Times New Roman"/>
        <w:spacing w:val="1"/>
        <w:sz w:val="20"/>
        <w:szCs w:val="20"/>
      </w:rPr>
      <w:t xml:space="preserve">                                                                 </w:t>
    </w:r>
    <w:r>
      <w:rPr>
        <w:spacing w:val="1"/>
      </w:rPr>
      <w:t>第</w:t>
    </w:r>
    <w:r>
      <w:rPr>
        <w:rFonts w:ascii="Times New Roman" w:hAnsi="Times New Roman" w:eastAsia="Times New Roman" w:cs="Times New Roman"/>
        <w:spacing w:val="1"/>
      </w:rPr>
      <w:t>18</w:t>
    </w:r>
    <w:r>
      <w:rPr>
        <w:spacing w:val="1"/>
      </w:rPr>
      <w:t>页</w:t>
    </w:r>
    <w:r>
      <w:fldChar w:fldCharType="begin"/>
    </w:r>
    <w:r>
      <w:instrText xml:space="preserve"> HYPERLINK \l "bookmark63" </w:instrText>
    </w:r>
    <w:r>
      <w:fldChar w:fldCharType="separate"/>
    </w:r>
    <w:r>
      <w:rPr>
        <w:spacing w:val="1"/>
      </w:rPr>
      <w:t>共</w:t>
    </w:r>
    <w:r>
      <w:rPr>
        <w:rFonts w:ascii="Times New Roman" w:hAnsi="Times New Roman" w:eastAsia="Times New Roman" w:cs="Times New Roman"/>
        <w:spacing w:val="1"/>
      </w:rPr>
      <w:t>24</w:t>
    </w:r>
    <w:r>
      <w:rPr>
        <w:spacing w:val="1"/>
      </w:rPr>
      <w:t>页</w:t>
    </w:r>
    <w:r>
      <w:rPr>
        <w:spacing w:val="1"/>
      </w:rPr>
      <w:fldChar w:fldCharType="end"/>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3E7FC">
    <w:pPr>
      <w:pStyle w:val="2"/>
      <w:spacing w:before="62" w:line="219" w:lineRule="auto"/>
      <w:ind w:left="37"/>
      <w:rPr>
        <w:rFonts w:ascii="Arial" w:hAnsi="Arial" w:eastAsia="Arial" w:cs="Arial"/>
        <w:sz w:val="22"/>
        <w:szCs w:val="22"/>
      </w:rPr>
    </w:pPr>
    <w:r>
      <w:drawing>
        <wp:anchor distT="0" distB="0" distL="0" distR="0" simplePos="0" relativeHeight="251677696" behindDoc="0" locked="0" layoutInCell="0" allowOverlap="1">
          <wp:simplePos x="0" y="0"/>
          <wp:positionH relativeFrom="page">
            <wp:posOffset>899160</wp:posOffset>
          </wp:positionH>
          <wp:positionV relativeFrom="page">
            <wp:posOffset>817880</wp:posOffset>
          </wp:positionV>
          <wp:extent cx="5756910" cy="12700"/>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1"/>
                  <a:stretch>
                    <a:fillRect/>
                  </a:stretch>
                </pic:blipFill>
                <pic:spPr>
                  <a:xfrm>
                    <a:off x="0" y="0"/>
                    <a:ext cx="5757182" cy="12701"/>
                  </a:xfrm>
                  <a:prstGeom prst="rect">
                    <a:avLst/>
                  </a:prstGeom>
                </pic:spPr>
              </pic:pic>
            </a:graphicData>
          </a:graphic>
        </wp:anchor>
      </w:drawing>
    </w:r>
    <w:r>
      <w:rPr>
        <w:spacing w:val="2"/>
        <w:sz w:val="20"/>
        <w:szCs w:val="20"/>
      </w:rPr>
      <w:t>团队编号</w:t>
    </w:r>
    <w:r>
      <w:rPr>
        <w:spacing w:val="-34"/>
        <w:sz w:val="20"/>
        <w:szCs w:val="20"/>
      </w:rPr>
      <w:t xml:space="preserve"> </w:t>
    </w:r>
    <w:r>
      <w:rPr>
        <w:rFonts w:ascii="Times New Roman" w:hAnsi="Times New Roman" w:eastAsia="Times New Roman" w:cs="Times New Roman"/>
        <w:sz w:val="20"/>
        <w:szCs w:val="20"/>
      </w:rPr>
      <w:t>SHUWEICUP</w:t>
    </w:r>
    <w:r>
      <w:rPr>
        <w:rFonts w:ascii="Times New Roman" w:hAnsi="Times New Roman" w:eastAsia="Times New Roman" w:cs="Times New Roman"/>
        <w:spacing w:val="2"/>
        <w:sz w:val="20"/>
        <w:szCs w:val="20"/>
      </w:rPr>
      <w:t xml:space="preserve">2550146                                                        </w:t>
    </w:r>
    <w:r>
      <w:rPr>
        <w:rFonts w:ascii="Times New Roman" w:hAnsi="Times New Roman" w:eastAsia="Times New Roman" w:cs="Times New Roman"/>
        <w:spacing w:val="1"/>
        <w:sz w:val="20"/>
        <w:szCs w:val="20"/>
      </w:rPr>
      <w:t xml:space="preserve">                                           </w:t>
    </w:r>
    <w:r>
      <w:rPr>
        <w:spacing w:val="1"/>
      </w:rPr>
      <w:t>第</w:t>
    </w:r>
    <w:r>
      <w:rPr>
        <w:rFonts w:ascii="Times New Roman" w:hAnsi="Times New Roman" w:eastAsia="Times New Roman" w:cs="Times New Roman"/>
        <w:spacing w:val="1"/>
      </w:rPr>
      <w:t>19</w:t>
    </w:r>
    <w:r>
      <w:rPr>
        <w:spacing w:val="1"/>
      </w:rPr>
      <w:t>页</w:t>
    </w:r>
    <w:r>
      <w:fldChar w:fldCharType="begin"/>
    </w:r>
    <w:r>
      <w:instrText xml:space="preserve"> HYPERLINK \l "bookmark65" </w:instrText>
    </w:r>
    <w:r>
      <w:fldChar w:fldCharType="separate"/>
    </w:r>
    <w:r>
      <w:rPr>
        <w:rFonts w:ascii="Arial" w:hAnsi="Arial" w:eastAsia="Arial" w:cs="Arial"/>
        <w:spacing w:val="1"/>
        <w:sz w:val="22"/>
        <w:szCs w:val="22"/>
      </w:rPr>
      <w:t>24</w:t>
    </w:r>
    <w:r>
      <w:rPr>
        <w:rFonts w:ascii="Arial" w:hAnsi="Arial" w:eastAsia="Arial" w:cs="Arial"/>
        <w:spacing w:val="1"/>
        <w:sz w:val="22"/>
        <w:szCs w:val="22"/>
      </w:rPr>
      <w:fldChar w:fldCharType="end"/>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540DDD">
    <w:pPr>
      <w:pStyle w:val="2"/>
      <w:spacing w:before="62" w:line="219" w:lineRule="auto"/>
      <w:ind w:left="37"/>
      <w:rPr>
        <w:rFonts w:ascii="Arial" w:hAnsi="Arial" w:eastAsia="Arial" w:cs="Arial"/>
        <w:sz w:val="22"/>
        <w:szCs w:val="22"/>
      </w:rPr>
    </w:pPr>
    <w:r>
      <w:drawing>
        <wp:anchor distT="0" distB="0" distL="0" distR="0" simplePos="0" relativeHeight="251678720" behindDoc="0" locked="0" layoutInCell="0" allowOverlap="1">
          <wp:simplePos x="0" y="0"/>
          <wp:positionH relativeFrom="page">
            <wp:posOffset>899160</wp:posOffset>
          </wp:positionH>
          <wp:positionV relativeFrom="page">
            <wp:posOffset>817880</wp:posOffset>
          </wp:positionV>
          <wp:extent cx="5756910" cy="12700"/>
          <wp:effectExtent l="0" t="0" r="0" b="0"/>
          <wp:wrapNone/>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1"/>
                  <a:stretch>
                    <a:fillRect/>
                  </a:stretch>
                </pic:blipFill>
                <pic:spPr>
                  <a:xfrm>
                    <a:off x="0" y="0"/>
                    <a:ext cx="5757182" cy="12701"/>
                  </a:xfrm>
                  <a:prstGeom prst="rect">
                    <a:avLst/>
                  </a:prstGeom>
                </pic:spPr>
              </pic:pic>
            </a:graphicData>
          </a:graphic>
        </wp:anchor>
      </w:drawing>
    </w:r>
    <w:r>
      <w:rPr>
        <w:spacing w:val="2"/>
        <w:sz w:val="20"/>
        <w:szCs w:val="20"/>
      </w:rPr>
      <w:t>团队编号</w:t>
    </w:r>
    <w:r>
      <w:rPr>
        <w:spacing w:val="-35"/>
        <w:sz w:val="20"/>
        <w:szCs w:val="20"/>
      </w:rPr>
      <w:t xml:space="preserve"> </w:t>
    </w:r>
    <w:r>
      <w:rPr>
        <w:rFonts w:ascii="Times New Roman" w:hAnsi="Times New Roman" w:eastAsia="Times New Roman" w:cs="Times New Roman"/>
        <w:sz w:val="20"/>
        <w:szCs w:val="20"/>
      </w:rPr>
      <w:t>SHUWEICUP</w:t>
    </w:r>
    <w:r>
      <w:rPr>
        <w:rFonts w:ascii="Times New Roman" w:hAnsi="Times New Roman" w:eastAsia="Times New Roman" w:cs="Times New Roman"/>
        <w:spacing w:val="2"/>
        <w:sz w:val="20"/>
        <w:szCs w:val="20"/>
      </w:rPr>
      <w:t xml:space="preserve">2550146                                                      </w:t>
    </w:r>
    <w:r>
      <w:rPr>
        <w:rFonts w:ascii="Times New Roman" w:hAnsi="Times New Roman" w:eastAsia="Times New Roman" w:cs="Times New Roman"/>
        <w:spacing w:val="1"/>
        <w:sz w:val="20"/>
        <w:szCs w:val="20"/>
      </w:rPr>
      <w:t xml:space="preserve">                                             </w:t>
    </w:r>
    <w:r>
      <w:rPr>
        <w:spacing w:val="1"/>
      </w:rPr>
      <w:t>第</w:t>
    </w:r>
    <w:r>
      <w:rPr>
        <w:rFonts w:ascii="Times New Roman" w:hAnsi="Times New Roman" w:eastAsia="Times New Roman" w:cs="Times New Roman"/>
        <w:spacing w:val="1"/>
      </w:rPr>
      <w:t>20</w:t>
    </w:r>
    <w:r>
      <w:rPr>
        <w:spacing w:val="1"/>
      </w:rPr>
      <w:t>页</w:t>
    </w:r>
    <w:r>
      <w:fldChar w:fldCharType="begin"/>
    </w:r>
    <w:r>
      <w:instrText xml:space="preserve"> HYPERLINK \l "bookmark68" </w:instrText>
    </w:r>
    <w:r>
      <w:fldChar w:fldCharType="separate"/>
    </w:r>
    <w:r>
      <w:rPr>
        <w:rFonts w:ascii="Arial" w:hAnsi="Arial" w:eastAsia="Arial" w:cs="Arial"/>
        <w:spacing w:val="1"/>
        <w:sz w:val="22"/>
        <w:szCs w:val="22"/>
      </w:rPr>
      <w:t>24</w:t>
    </w:r>
    <w:r>
      <w:rPr>
        <w:rFonts w:ascii="Arial" w:hAnsi="Arial" w:eastAsia="Arial" w:cs="Arial"/>
        <w:spacing w:val="1"/>
        <w:sz w:val="22"/>
        <w:szCs w:val="22"/>
      </w:rP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ACEDE0">
    <w:pPr>
      <w:pStyle w:val="2"/>
      <w:spacing w:before="62" w:line="219" w:lineRule="auto"/>
      <w:ind w:left="37"/>
      <w:rPr>
        <w:rFonts w:ascii="Arial" w:hAnsi="Arial" w:eastAsia="Arial" w:cs="Arial"/>
        <w:sz w:val="22"/>
        <w:szCs w:val="22"/>
      </w:rPr>
    </w:pPr>
    <w:r>
      <w:drawing>
        <wp:anchor distT="0" distB="0" distL="0" distR="0" simplePos="0" relativeHeight="251679744" behindDoc="0" locked="0" layoutInCell="0" allowOverlap="1">
          <wp:simplePos x="0" y="0"/>
          <wp:positionH relativeFrom="page">
            <wp:posOffset>899160</wp:posOffset>
          </wp:positionH>
          <wp:positionV relativeFrom="page">
            <wp:posOffset>817880</wp:posOffset>
          </wp:positionV>
          <wp:extent cx="5756910" cy="12700"/>
          <wp:effectExtent l="0" t="0" r="0" b="0"/>
          <wp:wrapNone/>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1"/>
                  <a:stretch>
                    <a:fillRect/>
                  </a:stretch>
                </pic:blipFill>
                <pic:spPr>
                  <a:xfrm>
                    <a:off x="0" y="0"/>
                    <a:ext cx="5757182" cy="12701"/>
                  </a:xfrm>
                  <a:prstGeom prst="rect">
                    <a:avLst/>
                  </a:prstGeom>
                </pic:spPr>
              </pic:pic>
            </a:graphicData>
          </a:graphic>
        </wp:anchor>
      </w:drawing>
    </w:r>
    <w:r>
      <w:rPr>
        <w:spacing w:val="2"/>
        <w:sz w:val="20"/>
        <w:szCs w:val="20"/>
      </w:rPr>
      <w:t>团队编号</w:t>
    </w:r>
    <w:r>
      <w:rPr>
        <w:spacing w:val="-35"/>
        <w:sz w:val="20"/>
        <w:szCs w:val="20"/>
      </w:rPr>
      <w:t xml:space="preserve"> </w:t>
    </w:r>
    <w:r>
      <w:rPr>
        <w:rFonts w:ascii="Times New Roman" w:hAnsi="Times New Roman" w:eastAsia="Times New Roman" w:cs="Times New Roman"/>
        <w:sz w:val="20"/>
        <w:szCs w:val="20"/>
      </w:rPr>
      <w:t>SHUWEICUP</w:t>
    </w:r>
    <w:r>
      <w:rPr>
        <w:rFonts w:ascii="Times New Roman" w:hAnsi="Times New Roman" w:eastAsia="Times New Roman" w:cs="Times New Roman"/>
        <w:spacing w:val="2"/>
        <w:sz w:val="20"/>
        <w:szCs w:val="20"/>
      </w:rPr>
      <w:t xml:space="preserve">2550146                                                      </w:t>
    </w:r>
    <w:r>
      <w:rPr>
        <w:rFonts w:ascii="Times New Roman" w:hAnsi="Times New Roman" w:eastAsia="Times New Roman" w:cs="Times New Roman"/>
        <w:spacing w:val="1"/>
        <w:sz w:val="20"/>
        <w:szCs w:val="20"/>
      </w:rPr>
      <w:t xml:space="preserve">                                             </w:t>
    </w:r>
    <w:r>
      <w:rPr>
        <w:spacing w:val="1"/>
      </w:rPr>
      <w:t>第</w:t>
    </w:r>
    <w:r>
      <w:rPr>
        <w:rFonts w:ascii="Times New Roman" w:hAnsi="Times New Roman" w:eastAsia="Times New Roman" w:cs="Times New Roman"/>
        <w:spacing w:val="1"/>
      </w:rPr>
      <w:t>21</w:t>
    </w:r>
    <w:r>
      <w:rPr>
        <w:spacing w:val="1"/>
      </w:rPr>
      <w:t>页</w:t>
    </w:r>
    <w:r>
      <w:fldChar w:fldCharType="begin"/>
    </w:r>
    <w:r>
      <w:instrText xml:space="preserve"> HYPERLINK \l "bookmark69" </w:instrText>
    </w:r>
    <w:r>
      <w:fldChar w:fldCharType="separate"/>
    </w:r>
    <w:r>
      <w:rPr>
        <w:rFonts w:ascii="Arial" w:hAnsi="Arial" w:eastAsia="Arial" w:cs="Arial"/>
        <w:spacing w:val="1"/>
        <w:sz w:val="22"/>
        <w:szCs w:val="22"/>
      </w:rPr>
      <w:t>24</w:t>
    </w:r>
    <w:r>
      <w:rPr>
        <w:rFonts w:ascii="Arial" w:hAnsi="Arial" w:eastAsia="Arial" w:cs="Arial"/>
        <w:spacing w:val="1"/>
        <w:sz w:val="22"/>
        <w:szCs w:val="22"/>
      </w:rPr>
      <w:fldChar w:fldCharType="end"/>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A02F6">
    <w:pPr>
      <w:pStyle w:val="2"/>
      <w:spacing w:before="62" w:line="219" w:lineRule="auto"/>
      <w:ind w:left="35"/>
      <w:rPr>
        <w:rFonts w:ascii="Arial" w:hAnsi="Arial" w:eastAsia="Arial" w:cs="Arial"/>
        <w:sz w:val="22"/>
        <w:szCs w:val="22"/>
      </w:rPr>
    </w:pPr>
    <w:r>
      <w:drawing>
        <wp:anchor distT="0" distB="0" distL="0" distR="0" simplePos="0" relativeHeight="251680768" behindDoc="0" locked="0" layoutInCell="0" allowOverlap="1">
          <wp:simplePos x="0" y="0"/>
          <wp:positionH relativeFrom="page">
            <wp:posOffset>899160</wp:posOffset>
          </wp:positionH>
          <wp:positionV relativeFrom="page">
            <wp:posOffset>817880</wp:posOffset>
          </wp:positionV>
          <wp:extent cx="5756910" cy="12700"/>
          <wp:effectExtent l="0" t="0" r="0" b="0"/>
          <wp:wrapNone/>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1"/>
                  <a:stretch>
                    <a:fillRect/>
                  </a:stretch>
                </pic:blipFill>
                <pic:spPr>
                  <a:xfrm>
                    <a:off x="0" y="0"/>
                    <a:ext cx="5757182" cy="12701"/>
                  </a:xfrm>
                  <a:prstGeom prst="rect">
                    <a:avLst/>
                  </a:prstGeom>
                </pic:spPr>
              </pic:pic>
            </a:graphicData>
          </a:graphic>
        </wp:anchor>
      </w:drawing>
    </w:r>
    <w:r>
      <w:rPr>
        <w:spacing w:val="2"/>
        <w:sz w:val="20"/>
        <w:szCs w:val="20"/>
      </w:rPr>
      <w:t>团队编号</w:t>
    </w:r>
    <w:r>
      <w:rPr>
        <w:spacing w:val="-34"/>
        <w:sz w:val="20"/>
        <w:szCs w:val="20"/>
      </w:rPr>
      <w:t xml:space="preserve"> </w:t>
    </w:r>
    <w:r>
      <w:rPr>
        <w:rFonts w:ascii="Times New Roman" w:hAnsi="Times New Roman" w:eastAsia="Times New Roman" w:cs="Times New Roman"/>
        <w:sz w:val="20"/>
        <w:szCs w:val="20"/>
      </w:rPr>
      <w:t>SHUWEICUP</w:t>
    </w:r>
    <w:r>
      <w:rPr>
        <w:rFonts w:ascii="Times New Roman" w:hAnsi="Times New Roman" w:eastAsia="Times New Roman" w:cs="Times New Roman"/>
        <w:spacing w:val="2"/>
        <w:sz w:val="20"/>
        <w:szCs w:val="20"/>
      </w:rPr>
      <w:t xml:space="preserve">2550146                                                        </w:t>
    </w:r>
    <w:r>
      <w:rPr>
        <w:rFonts w:ascii="Times New Roman" w:hAnsi="Times New Roman" w:eastAsia="Times New Roman" w:cs="Times New Roman"/>
        <w:spacing w:val="1"/>
        <w:sz w:val="20"/>
        <w:szCs w:val="20"/>
      </w:rPr>
      <w:t xml:space="preserve">                                           </w:t>
    </w:r>
    <w:r>
      <w:rPr>
        <w:spacing w:val="1"/>
      </w:rPr>
      <w:t>第</w:t>
    </w:r>
    <w:r>
      <w:rPr>
        <w:rFonts w:ascii="Times New Roman" w:hAnsi="Times New Roman" w:eastAsia="Times New Roman" w:cs="Times New Roman"/>
        <w:spacing w:val="1"/>
      </w:rPr>
      <w:t>22</w:t>
    </w:r>
    <w:r>
      <w:rPr>
        <w:spacing w:val="1"/>
      </w:rPr>
      <w:t>页</w:t>
    </w:r>
    <w:r>
      <w:fldChar w:fldCharType="begin"/>
    </w:r>
    <w:r>
      <w:instrText xml:space="preserve"> HYPERLINK \l "bookmark72" </w:instrText>
    </w:r>
    <w:r>
      <w:fldChar w:fldCharType="separate"/>
    </w:r>
    <w:r>
      <w:rPr>
        <w:rFonts w:ascii="Arial" w:hAnsi="Arial" w:eastAsia="Arial" w:cs="Arial"/>
        <w:spacing w:val="1"/>
        <w:sz w:val="22"/>
        <w:szCs w:val="22"/>
      </w:rPr>
      <w:t>24</w:t>
    </w:r>
    <w:r>
      <w:rPr>
        <w:rFonts w:ascii="Arial" w:hAnsi="Arial" w:eastAsia="Arial" w:cs="Arial"/>
        <w:spacing w:val="1"/>
        <w:sz w:val="22"/>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0C037">
    <w:pPr>
      <w:pStyle w:val="2"/>
      <w:spacing w:before="62" w:line="219" w:lineRule="auto"/>
      <w:ind w:left="35"/>
      <w:rPr>
        <w:rFonts w:ascii="Arial" w:hAnsi="Arial" w:eastAsia="Arial" w:cs="Arial"/>
        <w:sz w:val="22"/>
        <w:szCs w:val="22"/>
      </w:rPr>
    </w:pPr>
    <w:r>
      <w:drawing>
        <wp:anchor distT="0" distB="0" distL="0" distR="0" simplePos="0" relativeHeight="251681792" behindDoc="0" locked="0" layoutInCell="0" allowOverlap="1">
          <wp:simplePos x="0" y="0"/>
          <wp:positionH relativeFrom="page">
            <wp:posOffset>899160</wp:posOffset>
          </wp:positionH>
          <wp:positionV relativeFrom="page">
            <wp:posOffset>817880</wp:posOffset>
          </wp:positionV>
          <wp:extent cx="5756910" cy="12700"/>
          <wp:effectExtent l="0" t="0" r="0" b="0"/>
          <wp:wrapNone/>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1"/>
                  <a:stretch>
                    <a:fillRect/>
                  </a:stretch>
                </pic:blipFill>
                <pic:spPr>
                  <a:xfrm>
                    <a:off x="0" y="0"/>
                    <a:ext cx="5757182" cy="12701"/>
                  </a:xfrm>
                  <a:prstGeom prst="rect">
                    <a:avLst/>
                  </a:prstGeom>
                </pic:spPr>
              </pic:pic>
            </a:graphicData>
          </a:graphic>
        </wp:anchor>
      </w:drawing>
    </w:r>
    <w:r>
      <w:rPr>
        <w:spacing w:val="2"/>
        <w:sz w:val="20"/>
        <w:szCs w:val="20"/>
      </w:rPr>
      <w:t>团队编号</w:t>
    </w:r>
    <w:r>
      <w:rPr>
        <w:spacing w:val="-34"/>
        <w:sz w:val="20"/>
        <w:szCs w:val="20"/>
      </w:rPr>
      <w:t xml:space="preserve"> </w:t>
    </w:r>
    <w:r>
      <w:rPr>
        <w:rFonts w:ascii="Times New Roman" w:hAnsi="Times New Roman" w:eastAsia="Times New Roman" w:cs="Times New Roman"/>
        <w:sz w:val="20"/>
        <w:szCs w:val="20"/>
      </w:rPr>
      <w:t>SHUWEICUP</w:t>
    </w:r>
    <w:r>
      <w:rPr>
        <w:rFonts w:ascii="Times New Roman" w:hAnsi="Times New Roman" w:eastAsia="Times New Roman" w:cs="Times New Roman"/>
        <w:spacing w:val="2"/>
        <w:sz w:val="20"/>
        <w:szCs w:val="20"/>
      </w:rPr>
      <w:t xml:space="preserve">2550146                                                        </w:t>
    </w:r>
    <w:r>
      <w:rPr>
        <w:rFonts w:ascii="Times New Roman" w:hAnsi="Times New Roman" w:eastAsia="Times New Roman" w:cs="Times New Roman"/>
        <w:spacing w:val="1"/>
        <w:sz w:val="20"/>
        <w:szCs w:val="20"/>
      </w:rPr>
      <w:t xml:space="preserve">                                           </w:t>
    </w:r>
    <w:r>
      <w:rPr>
        <w:spacing w:val="1"/>
      </w:rPr>
      <w:t>第</w:t>
    </w:r>
    <w:r>
      <w:rPr>
        <w:rFonts w:ascii="Times New Roman" w:hAnsi="Times New Roman" w:eastAsia="Times New Roman" w:cs="Times New Roman"/>
        <w:spacing w:val="1"/>
      </w:rPr>
      <w:t>23</w:t>
    </w:r>
    <w:r>
      <w:rPr>
        <w:spacing w:val="1"/>
      </w:rPr>
      <w:t>页</w:t>
    </w:r>
    <w:r>
      <w:fldChar w:fldCharType="begin"/>
    </w:r>
    <w:r>
      <w:instrText xml:space="preserve"> HYPERLINK \l "bookmark74" </w:instrText>
    </w:r>
    <w:r>
      <w:fldChar w:fldCharType="separate"/>
    </w:r>
    <w:r>
      <w:rPr>
        <w:rFonts w:ascii="Arial" w:hAnsi="Arial" w:eastAsia="Arial" w:cs="Arial"/>
        <w:spacing w:val="1"/>
        <w:sz w:val="22"/>
        <w:szCs w:val="22"/>
      </w:rPr>
      <w:t>24</w:t>
    </w:r>
    <w:r>
      <w:rPr>
        <w:rFonts w:ascii="Arial" w:hAnsi="Arial" w:eastAsia="Arial" w:cs="Arial"/>
        <w:spacing w:val="1"/>
        <w:sz w:val="22"/>
        <w:szCs w:val="22"/>
      </w:rPr>
      <w:fldChar w:fldCharType="end"/>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98AF7">
    <w:pPr>
      <w:pStyle w:val="2"/>
      <w:spacing w:before="62" w:line="219" w:lineRule="auto"/>
      <w:ind w:left="38"/>
      <w:rPr>
        <w:rFonts w:ascii="Arial" w:hAnsi="Arial" w:eastAsia="Arial" w:cs="Arial"/>
        <w:sz w:val="22"/>
        <w:szCs w:val="22"/>
      </w:rPr>
    </w:pPr>
    <w:r>
      <w:drawing>
        <wp:anchor distT="0" distB="0" distL="0" distR="0" simplePos="0" relativeHeight="251682816" behindDoc="0" locked="0" layoutInCell="0" allowOverlap="1">
          <wp:simplePos x="0" y="0"/>
          <wp:positionH relativeFrom="page">
            <wp:posOffset>899160</wp:posOffset>
          </wp:positionH>
          <wp:positionV relativeFrom="page">
            <wp:posOffset>817880</wp:posOffset>
          </wp:positionV>
          <wp:extent cx="5756910" cy="12700"/>
          <wp:effectExtent l="0" t="0" r="0" b="0"/>
          <wp:wrapNone/>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1"/>
                  <a:stretch>
                    <a:fillRect/>
                  </a:stretch>
                </pic:blipFill>
                <pic:spPr>
                  <a:xfrm>
                    <a:off x="0" y="0"/>
                    <a:ext cx="5757182" cy="12701"/>
                  </a:xfrm>
                  <a:prstGeom prst="rect">
                    <a:avLst/>
                  </a:prstGeom>
                </pic:spPr>
              </pic:pic>
            </a:graphicData>
          </a:graphic>
        </wp:anchor>
      </w:drawing>
    </w:r>
    <w:r>
      <w:rPr>
        <w:spacing w:val="2"/>
        <w:sz w:val="20"/>
        <w:szCs w:val="20"/>
      </w:rPr>
      <w:t>团队编号</w:t>
    </w:r>
    <w:r>
      <w:rPr>
        <w:spacing w:val="-35"/>
        <w:sz w:val="20"/>
        <w:szCs w:val="20"/>
      </w:rPr>
      <w:t xml:space="preserve"> </w:t>
    </w:r>
    <w:r>
      <w:rPr>
        <w:rFonts w:ascii="Times New Roman" w:hAnsi="Times New Roman" w:eastAsia="Times New Roman" w:cs="Times New Roman"/>
        <w:sz w:val="20"/>
        <w:szCs w:val="20"/>
      </w:rPr>
      <w:t>SHUWEICUP</w:t>
    </w:r>
    <w:r>
      <w:rPr>
        <w:rFonts w:ascii="Times New Roman" w:hAnsi="Times New Roman" w:eastAsia="Times New Roman" w:cs="Times New Roman"/>
        <w:spacing w:val="2"/>
        <w:sz w:val="20"/>
        <w:szCs w:val="20"/>
      </w:rPr>
      <w:t xml:space="preserve">2550146                                                      </w:t>
    </w:r>
    <w:r>
      <w:rPr>
        <w:rFonts w:ascii="Times New Roman" w:hAnsi="Times New Roman" w:eastAsia="Times New Roman" w:cs="Times New Roman"/>
        <w:spacing w:val="1"/>
        <w:sz w:val="20"/>
        <w:szCs w:val="20"/>
      </w:rPr>
      <w:t xml:space="preserve">                                             </w:t>
    </w:r>
    <w:r>
      <w:rPr>
        <w:spacing w:val="1"/>
      </w:rPr>
      <w:t>第</w:t>
    </w:r>
    <w:r>
      <w:rPr>
        <w:rFonts w:ascii="Times New Roman" w:hAnsi="Times New Roman" w:eastAsia="Times New Roman" w:cs="Times New Roman"/>
        <w:spacing w:val="1"/>
      </w:rPr>
      <w:t>24</w:t>
    </w:r>
    <w:r>
      <w:rPr>
        <w:spacing w:val="1"/>
      </w:rPr>
      <w:t>页</w:t>
    </w:r>
    <w:r>
      <w:fldChar w:fldCharType="begin"/>
    </w:r>
    <w:r>
      <w:instrText xml:space="preserve"> HYPERLINK \l "bookmark75" </w:instrText>
    </w:r>
    <w:r>
      <w:fldChar w:fldCharType="separate"/>
    </w:r>
    <w:r>
      <w:rPr>
        <w:rFonts w:ascii="Arial" w:hAnsi="Arial" w:eastAsia="Arial" w:cs="Arial"/>
        <w:spacing w:val="1"/>
        <w:sz w:val="22"/>
        <w:szCs w:val="22"/>
      </w:rPr>
      <w:t>24</w:t>
    </w:r>
    <w:r>
      <w:rPr>
        <w:rFonts w:ascii="Arial" w:hAnsi="Arial" w:eastAsia="Arial" w:cs="Arial"/>
        <w:spacing w:val="1"/>
        <w:sz w:val="22"/>
        <w:szCs w:val="22"/>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5E0603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3"/>
      <w:szCs w:val="23"/>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3"/>
      <w:szCs w:val="23"/>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3" Type="http://schemas.openxmlformats.org/officeDocument/2006/relationships/fontTable" Target="fontTable.xml"/><Relationship Id="rId62" Type="http://schemas.openxmlformats.org/officeDocument/2006/relationships/customXml" Target="../customXml/item1.xml"/><Relationship Id="rId61" Type="http://schemas.openxmlformats.org/officeDocument/2006/relationships/image" Target="media/image31.png"/><Relationship Id="rId60" Type="http://schemas.openxmlformats.org/officeDocument/2006/relationships/image" Target="media/image30.png"/><Relationship Id="rId6" Type="http://schemas.openxmlformats.org/officeDocument/2006/relationships/header" Target="header2.xml"/><Relationship Id="rId59" Type="http://schemas.openxmlformats.org/officeDocument/2006/relationships/image" Target="media/image29.png"/><Relationship Id="rId58" Type="http://schemas.openxmlformats.org/officeDocument/2006/relationships/image" Target="media/image28.png"/><Relationship Id="rId57" Type="http://schemas.openxmlformats.org/officeDocument/2006/relationships/image" Target="media/image27.png"/><Relationship Id="rId56" Type="http://schemas.openxmlformats.org/officeDocument/2006/relationships/image" Target="media/image26.png"/><Relationship Id="rId55" Type="http://schemas.openxmlformats.org/officeDocument/2006/relationships/image" Target="media/image25.png"/><Relationship Id="rId54" Type="http://schemas.openxmlformats.org/officeDocument/2006/relationships/image" Target="media/image24.png"/><Relationship Id="rId53" Type="http://schemas.openxmlformats.org/officeDocument/2006/relationships/image" Target="media/image23.png"/><Relationship Id="rId52" Type="http://schemas.openxmlformats.org/officeDocument/2006/relationships/image" Target="media/image22.png"/><Relationship Id="rId51" Type="http://schemas.openxmlformats.org/officeDocument/2006/relationships/image" Target="media/image21.png"/><Relationship Id="rId50" Type="http://schemas.openxmlformats.org/officeDocument/2006/relationships/image" Target="media/image20.png"/><Relationship Id="rId5" Type="http://schemas.openxmlformats.org/officeDocument/2006/relationships/header" Target="header1.xml"/><Relationship Id="rId49" Type="http://schemas.openxmlformats.org/officeDocument/2006/relationships/image" Target="media/image19.png"/><Relationship Id="rId48" Type="http://schemas.openxmlformats.org/officeDocument/2006/relationships/image" Target="media/image18.png"/><Relationship Id="rId47" Type="http://schemas.openxmlformats.org/officeDocument/2006/relationships/image" Target="media/image17.png"/><Relationship Id="rId46" Type="http://schemas.openxmlformats.org/officeDocument/2006/relationships/image" Target="media/image16.png"/><Relationship Id="rId45" Type="http://schemas.openxmlformats.org/officeDocument/2006/relationships/image" Target="media/image15.png"/><Relationship Id="rId44" Type="http://schemas.openxmlformats.org/officeDocument/2006/relationships/image" Target="media/image14.png"/><Relationship Id="rId43" Type="http://schemas.openxmlformats.org/officeDocument/2006/relationships/image" Target="media/image13.png"/><Relationship Id="rId42" Type="http://schemas.openxmlformats.org/officeDocument/2006/relationships/image" Target="media/image12.png"/><Relationship Id="rId41" Type="http://schemas.openxmlformats.org/officeDocument/2006/relationships/image" Target="media/image11.png"/><Relationship Id="rId40" Type="http://schemas.openxmlformats.org/officeDocument/2006/relationships/image" Target="media/image10.png"/><Relationship Id="rId4" Type="http://schemas.openxmlformats.org/officeDocument/2006/relationships/endnotes" Target="endnotes.xml"/><Relationship Id="rId39" Type="http://schemas.openxmlformats.org/officeDocument/2006/relationships/image" Target="media/image9.png"/><Relationship Id="rId38" Type="http://schemas.openxmlformats.org/officeDocument/2006/relationships/image" Target="media/image8.png"/><Relationship Id="rId37" Type="http://schemas.openxmlformats.org/officeDocument/2006/relationships/image" Target="media/image7.png"/><Relationship Id="rId36" Type="http://schemas.openxmlformats.org/officeDocument/2006/relationships/image" Target="media/image6.png"/><Relationship Id="rId35" Type="http://schemas.openxmlformats.org/officeDocument/2006/relationships/image" Target="media/image5.png"/><Relationship Id="rId34" Type="http://schemas.openxmlformats.org/officeDocument/2006/relationships/image" Target="media/image4.png"/><Relationship Id="rId33" Type="http://schemas.openxmlformats.org/officeDocument/2006/relationships/image" Target="media/image3.png"/><Relationship Id="rId32" Type="http://schemas.openxmlformats.org/officeDocument/2006/relationships/image" Target="media/image2.png"/><Relationship Id="rId31" Type="http://schemas.openxmlformats.org/officeDocument/2006/relationships/theme" Target="theme/theme1.xml"/><Relationship Id="rId30" Type="http://schemas.openxmlformats.org/officeDocument/2006/relationships/header" Target="header24.xml"/><Relationship Id="rId3" Type="http://schemas.openxmlformats.org/officeDocument/2006/relationships/footnotes" Target="footnotes.xml"/><Relationship Id="rId29" Type="http://schemas.openxmlformats.org/officeDocument/2006/relationships/header" Target="header23.xml"/><Relationship Id="rId28" Type="http://schemas.openxmlformats.org/officeDocument/2006/relationships/header" Target="header22.xml"/><Relationship Id="rId27" Type="http://schemas.openxmlformats.org/officeDocument/2006/relationships/header" Target="header21.xml"/><Relationship Id="rId26" Type="http://schemas.openxmlformats.org/officeDocument/2006/relationships/header" Target="header20.xml"/><Relationship Id="rId25" Type="http://schemas.openxmlformats.org/officeDocument/2006/relationships/header" Target="header19.xml"/><Relationship Id="rId24" Type="http://schemas.openxmlformats.org/officeDocument/2006/relationships/header" Target="header18.xml"/><Relationship Id="rId23" Type="http://schemas.openxmlformats.org/officeDocument/2006/relationships/header" Target="header17.xml"/><Relationship Id="rId22" Type="http://schemas.openxmlformats.org/officeDocument/2006/relationships/header" Target="header16.xml"/><Relationship Id="rId21" Type="http://schemas.openxmlformats.org/officeDocument/2006/relationships/header" Target="header15.xml"/><Relationship Id="rId20" Type="http://schemas.openxmlformats.org/officeDocument/2006/relationships/header" Target="header14.xml"/><Relationship Id="rId2" Type="http://schemas.openxmlformats.org/officeDocument/2006/relationships/settings" Target="settings.xml"/><Relationship Id="rId19" Type="http://schemas.openxmlformats.org/officeDocument/2006/relationships/header" Target="header13.xml"/><Relationship Id="rId18" Type="http://schemas.openxmlformats.org/officeDocument/2006/relationships/header" Target="header12.xml"/><Relationship Id="rId17" Type="http://schemas.openxmlformats.org/officeDocument/2006/relationships/header" Target="header11.xml"/><Relationship Id="rId16" Type="http://schemas.openxmlformats.org/officeDocument/2006/relationships/header" Target="header10.xml"/><Relationship Id="rId15" Type="http://schemas.openxmlformats.org/officeDocument/2006/relationships/header" Target="header9.xml"/><Relationship Id="rId14" Type="http://schemas.openxmlformats.org/officeDocument/2006/relationships/header" Target="header8.xml"/><Relationship Id="rId13" Type="http://schemas.openxmlformats.org/officeDocument/2006/relationships/footer" Target="footer2.xml"/><Relationship Id="rId12" Type="http://schemas.openxmlformats.org/officeDocument/2006/relationships/header" Target="header7.xml"/><Relationship Id="rId11" Type="http://schemas.openxmlformats.org/officeDocument/2006/relationships/footer" Target="footer1.xml"/><Relationship Id="rId10" Type="http://schemas.openxmlformats.org/officeDocument/2006/relationships/header" Target="header6.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_rels/header14.xml.rels><?xml version="1.0" encoding="UTF-8" standalone="yes"?>
<Relationships xmlns="http://schemas.openxmlformats.org/package/2006/relationships"><Relationship Id="rId1" Type="http://schemas.openxmlformats.org/officeDocument/2006/relationships/image" Target="media/image1.jpeg"/></Relationships>
</file>

<file path=word/_rels/header15.xml.rels><?xml version="1.0" encoding="UTF-8" standalone="yes"?>
<Relationships xmlns="http://schemas.openxmlformats.org/package/2006/relationships"><Relationship Id="rId1" Type="http://schemas.openxmlformats.org/officeDocument/2006/relationships/image" Target="media/image1.jpeg"/></Relationships>
</file>

<file path=word/_rels/header16.xml.rels><?xml version="1.0" encoding="UTF-8" standalone="yes"?>
<Relationships xmlns="http://schemas.openxmlformats.org/package/2006/relationships"><Relationship Id="rId1" Type="http://schemas.openxmlformats.org/officeDocument/2006/relationships/image" Target="media/image1.jpeg"/></Relationships>
</file>

<file path=word/_rels/header17.xml.rels><?xml version="1.0" encoding="UTF-8" standalone="yes"?>
<Relationships xmlns="http://schemas.openxmlformats.org/package/2006/relationships"><Relationship Id="rId1" Type="http://schemas.openxmlformats.org/officeDocument/2006/relationships/image" Target="media/image1.jpeg"/></Relationships>
</file>

<file path=word/_rels/header18.xml.rels><?xml version="1.0" encoding="UTF-8" standalone="yes"?>
<Relationships xmlns="http://schemas.openxmlformats.org/package/2006/relationships"><Relationship Id="rId1" Type="http://schemas.openxmlformats.org/officeDocument/2006/relationships/image" Target="media/image1.jpeg"/></Relationships>
</file>

<file path=word/_rels/header19.xml.rels><?xml version="1.0" encoding="UTF-8" standalone="yes"?>
<Relationships xmlns="http://schemas.openxmlformats.org/package/2006/relationships"><Relationship Id="rId1" Type="http://schemas.openxmlformats.org/officeDocument/2006/relationships/image" Target="media/image1.jpeg"/></Relationships>
</file>

<file path=word/_rels/header20.xml.rels><?xml version="1.0" encoding="UTF-8" standalone="yes"?>
<Relationships xmlns="http://schemas.openxmlformats.org/package/2006/relationships"><Relationship Id="rId1" Type="http://schemas.openxmlformats.org/officeDocument/2006/relationships/image" Target="media/image1.jpeg"/></Relationships>
</file>

<file path=word/_rels/header21.xml.rels><?xml version="1.0" encoding="UTF-8" standalone="yes"?>
<Relationships xmlns="http://schemas.openxmlformats.org/package/2006/relationships"><Relationship Id="rId1" Type="http://schemas.openxmlformats.org/officeDocument/2006/relationships/image" Target="media/image1.jpeg"/></Relationships>
</file>

<file path=word/_rels/header22.xml.rels><?xml version="1.0" encoding="UTF-8" standalone="yes"?>
<Relationships xmlns="http://schemas.openxmlformats.org/package/2006/relationships"><Relationship Id="rId1" Type="http://schemas.openxmlformats.org/officeDocument/2006/relationships/image" Target="media/image1.jpeg"/></Relationships>
</file>

<file path=word/_rels/header23.xml.rels><?xml version="1.0" encoding="UTF-8" standalone="yes"?>
<Relationships xmlns="http://schemas.openxmlformats.org/package/2006/relationships"><Relationship Id="rId1" Type="http://schemas.openxmlformats.org/officeDocument/2006/relationships/image" Target="media/image1.jpeg"/></Relationships>
</file>

<file path=word/_rels/header2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26</Pages>
  <Words>4505</Words>
  <Characters>4947</Characters>
  <TotalTime>2</TotalTime>
  <ScaleCrop>false</ScaleCrop>
  <LinksUpToDate>false</LinksUpToDate>
  <CharactersWithSpaces>5310</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2025-11-18T09:56:00Z</dcterms:created>
  <dc:creator>16954</dc:creator>
  <cp:lastModifiedBy>Stadtbrand</cp:lastModifiedBy>
  <dcterms:modified xsi:type="dcterms:W3CDTF">2025-12-08T12:23:46Z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2025-12-08T20:20:16Z</vt:filetime>
  </property>
  <property fmtid="{D5CDD505-2E9C-101B-9397-08002B2CF9AE}" pid="4" name="KSOTemplateDocerSaveRecord">
    <vt:lpwstr>eyJoZGlkIjoiOWIzOGRjODUyZjFiNjIzYWIzZjNiYzRhYmYxNGIzNGYiLCJ1c2VySWQiOiIxNzc5Njk0OTI4In0=</vt:lpwstr>
  </property>
  <property fmtid="{D5CDD505-2E9C-101B-9397-08002B2CF9AE}" pid="5" name="KSOProductBuildVer">
    <vt:lpwstr>2052-12.1.0.23542</vt:lpwstr>
  </property>
  <property fmtid="{D5CDD505-2E9C-101B-9397-08002B2CF9AE}" pid="6" name="ICV">
    <vt:lpwstr>ED1E2DB1ACFB4E3EAEC0794BBBBC2B21_12</vt:lpwstr>
  </property>
</Properties>
</file>