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开课指南 · 环境安装与基线生成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面向对象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：接手本门课程的授课教师。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环境策略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：学生实验全部在</w:t>
      </w:r>
      <w:r>
        <w:rPr>
          <w:rFonts w:ascii="Century Schoolbook" w:hAnsi="Century Schoolbook" w:eastAsia="楷体" w:cs="Century Schoolbook"/>
          <w:b/>
          <w:i w:val="0"/>
          <w:sz w:val="21"/>
        </w:rPr>
        <w:t>个人笔记本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上进行——环境由学生</w:t>
      </w:r>
      <w:r>
        <w:rPr>
          <w:rFonts w:ascii="Century Schoolbook" w:hAnsi="Century Schoolbook" w:eastAsia="楷体" w:cs="Century Schoolbook"/>
          <w:b/>
          <w:i w:val="0"/>
          <w:sz w:val="21"/>
        </w:rPr>
        <w:t>在第一次课上自行安装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（材料：《06-学生环境安装指引.md》，随第 1 周材料发放）。教师的职责是</w:t>
      </w:r>
      <w:r>
        <w:rPr>
          <w:rFonts w:ascii="Century Schoolbook" w:hAnsi="Century Schoolbook" w:eastAsia="楷体" w:cs="Century Schoolbook"/>
          <w:b/>
          <w:i w:val="0"/>
          <w:sz w:val="21"/>
        </w:rPr>
        <w:t>先在自己的电脑上装好并通过自检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，确保第 1 次课能现场答疑，同时用与典型学生相同的环境完成开课准备。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前提条件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：本包自带课程工程包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os-course-labs/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与上游源码快照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xv6-riscv/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（commit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7d01506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，对应 xv6 book rev5——两者必须配套，勿单独升级其一）。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第一步：安装实验环境（教师本机，约 20–40 分钟）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需要安装的四类工具：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RISC-V 交叉工具链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（gcc/ld/objdump）、</w:t>
      </w:r>
      <w:r>
        <w:rPr>
          <w:rFonts w:ascii="Century Schoolbook" w:hAnsi="Century Schoolbook" w:eastAsia="宋体" w:cs="Century Schoolbook"/>
          <w:b/>
          <w:i w:val="0"/>
          <w:sz w:val="21"/>
        </w:rPr>
        <w:t>QEMU 模拟器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（qemu-system-riscv64）、</w:t>
      </w:r>
      <w:r>
        <w:rPr>
          <w:rFonts w:ascii="Century Schoolbook" w:hAnsi="Century Schoolbook" w:eastAsia="宋体" w:cs="Century Schoolbook"/>
          <w:b/>
          <w:i w:val="0"/>
          <w:sz w:val="21"/>
        </w:rPr>
        <w:t>Python 3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（工具链脚本）、</w:t>
      </w:r>
      <w:r>
        <w:rPr>
          <w:rFonts w:ascii="Century Schoolbook" w:hAnsi="Century Schoolbook" w:eastAsia="宋体" w:cs="Century Schoolbook"/>
          <w:b/>
          <w:i w:val="0"/>
          <w:sz w:val="21"/>
        </w:rPr>
        <w:t>git 与 perl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（版本管理、系统调用桩生成）。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macOS（Apple Silicon / Intel，用 Homebrew）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brew install riscv64-elf-gcc riscv64-elf-binutils qemu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Homebrew 的二进制名是 riscv64-elf-*，而课程 Makefile/判分器按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riscv64-unknown-elf-* 寻找 —— 统一做软链接：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for t in gcc ld objdump gdb addr2line readelf; do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[ -e "$(brew --prefix)/bin/riscv64-elf-$t" ] &amp;&amp;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ln -sf "$(brew --prefix)/bin/riscv64-elf-$t" "$(brew --prefix)/bin/riscv64-unknown-elf-$t"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done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Linux（Ubuntu/Debian，含 WSL2）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sudo apt update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sudo apt install gcc-riscv64-unknown-elf binutils-riscv64-unknown-elf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qemu-system-misc git perl python3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WSL2 注意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：QEMU 在 WSL2 下可用但性能约为原生 Linux 的 60–80%；建议关闭 Windows Defender 对 WSL 虚拟磁盘的实时扫描。</w:t>
      </w: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⚠️ 重要提示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课程 Makefile（基线预置文件）固定使用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riscv64-unknown-elf-*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命名。macOS 用户完成软链接后即可，无需改动任何 Makefile。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第二步：环境自检（教师本机，约 10 分钟，必须通过才继续）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cd os-course-labs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python3 tools/preflight.py</w:t>
            </w:r>
          </w:p>
        </w:tc>
      </w:tr>
    </w:tbl>
    <w:p>
      <w:pPr>
        <w:spacing w:before="0" w:after="60"/>
      </w:pP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自检结果核对与处理建议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[PASS]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：工具链与 QEMU 就绪 → 进入第三步。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[FAIL]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：缺失编译器/QEMU → 回到第一步补装；此步</w:t>
      </w:r>
      <w:r>
        <w:rPr>
          <w:rFonts w:ascii="Century Schoolbook" w:hAnsi="Century Schoolbook" w:eastAsia="宋体" w:cs="Century Schoolbook"/>
          <w:b/>
          <w:i w:val="0"/>
          <w:sz w:val="21"/>
        </w:rPr>
        <w:t>不通过不得生成基线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（生成器自检会连带失败）。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[WARN] riscv gdb 不可用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完全正常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。本课程提供完整的无 gdb 替代调试支持（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in_asm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、串口监控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monpeek.py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、QEMU 控制台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Ctrl-P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），详见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07-学生无gdb调试手册.md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（包含三项核心替代调试手段的现场演示方法）。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关于 PMP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：自检会实测"本机 QEMU 的 S 态取指是否需要 PMP 授权"并输出明确结论——lab1 说明书与基线骨架注释均已内置标准 PMP 配置，无论实测结果如何，按材料正常教学即可。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第三步：准备第一次课的学生安装材料（约 15 分钟）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把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06-学生环境安装指引.md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07-学生无gdb调试手册.md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（本包根目录）与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tools/preflight.py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tools/monpeek.py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发布到课程平台——</w:t>
      </w:r>
      <w:r>
        <w:rPr>
          <w:rFonts w:ascii="Century Schoolbook" w:hAnsi="Century Schoolbook" w:eastAsia="宋体" w:cs="Century Schoolbook"/>
          <w:b/>
          <w:i w:val="0"/>
          <w:sz w:val="21"/>
        </w:rPr>
        <w:t>学生自己装环境，装完自己跑 preflight 自检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通读一遍该指引，准备解答常见安装问题（磁盘空间、网络代理、brew 换源等）；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第 1 次课的课堂时间中</w:t>
      </w:r>
      <w:r>
        <w:rPr>
          <w:rFonts w:ascii="Century Schoolbook" w:hAnsi="Century Schoolbook" w:eastAsia="宋体" w:cs="Century Schoolbook"/>
          <w:b/>
          <w:i w:val="0"/>
          <w:sz w:val="21"/>
        </w:rPr>
        <w:t>预留 30–40 分钟给学生安装与自检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，教师巡场处理个别环境问题；学生自检通过后再领取基线包开展实验（见 03-教学日历第 1 周）。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第四步：准备学生名单（roster.txt，约 5 分钟）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纯文本文件，每行一个学号（纯数字）：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20230101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20230102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20230103</w:t>
            </w:r>
          </w:p>
        </w:tc>
      </w:tr>
    </w:tbl>
    <w:p>
      <w:pPr>
        <w:spacing w:before="0" w:after="60"/>
      </w:pP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第五步：按名单批量生成全班基线代码树（一次性完成）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1. 核心运行机制说明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本课程采用</w:t>
      </w:r>
      <w:r>
        <w:rPr>
          <w:rFonts w:ascii="Century Schoolbook" w:hAnsi="Century Schoolbook" w:eastAsia="宋体" w:cs="Century Schoolbook"/>
          <w:b/>
          <w:i w:val="0"/>
          <w:sz w:val="21"/>
        </w:rPr>
        <w:t>从零累积构建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模式：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学生全学期在</w:t>
      </w:r>
      <w:r>
        <w:rPr>
          <w:rFonts w:ascii="Century Schoolbook" w:hAnsi="Century Schoolbook" w:eastAsia="宋体" w:cs="Century Schoolbook"/>
          <w:b/>
          <w:i w:val="0"/>
          <w:sz w:val="21"/>
        </w:rPr>
        <w:t>同一套专属代码工程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上持续演进，每轮实验自主构建新的内核子系统。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开学前只需生成一次基线代码树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：为每位学生生成专属初始目录（含按学号哈希派生的 15 项个性化参数宏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course_sid.h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及派生公式）。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教师后续绝不需要收齐学生代码来生成下一轮实验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：后续各轮材料全班完全同一，全学期仅此一次个性化分发！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2. 批量生成命令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os-course-labs/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目录下执行：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cd os-course-labs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1. 执行生成器功能自检(内置空工程编译验证，模板损坏会被自动拦截)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python3 tools/gen_baseline.py --check --src ../xv6-riscv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2. 批量为全班学生生成专属基线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python3 tools/gen_baseline.py --src ../xv6-riscv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--ids $(grep -v '^\s*$' /path/to/roster.txt | tr '\n' ' ')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--out baselines/</w:t>
            </w:r>
          </w:p>
        </w:tc>
      </w:tr>
    </w:tbl>
    <w:p>
      <w:pPr>
        <w:spacing w:before="0" w:after="60"/>
      </w:pP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3. 生成产物解析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生成的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baselines/&lt;学号&gt;-kernel/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结构如下：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5 个空白骨架文件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kernel/entry.S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kernel/start.c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kernel/console.c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kernel/printf.c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kernel/main.c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（仅保留引导注释，由学生在 lab1 从零实现）；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系统预置文件（不可改动）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kernel/kernel.ld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Makefile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README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与头文件（寄存器定义、地址映射等平台规范）；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个性化参数配置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kernel/course_sid.h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我的参数.txt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学生自检器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check_expect.py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（lab1 期望文件形状校验，只查形状不泄题）。</w:t>
      </w: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💡 提示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中途新增学生补跑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python3 tools/gen_baseline.py --src ../xv6-riscv --sid 20230199 --out baselines/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第六步：增量包校验与预生成（全班统一）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lab2–lab6 通过全班同一份"增量包"分发。开学前一次性校验并打包：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cd os-course-labs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python3 tools/gen_lab_pack.py --check --strict --src ../xv6-riscv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--strict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模式下，任何"待课程组补齐"项都会</w:t>
      </w:r>
      <w:r>
        <w:rPr>
          <w:rFonts w:ascii="Century Schoolbook" w:hAnsi="Century Schoolbook" w:eastAsia="宋体" w:cs="Century Schoolbook"/>
          <w:b/>
          <w:i w:val="0"/>
          <w:sz w:val="21"/>
        </w:rPr>
        <w:t>非零退出并阻止发布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——当前唯一预期残留是 lab6 的"冲击测试复核"（第 10 周前完成，见 pack_manifests）；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不加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--strict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则只提示不拦截（便于查看清单）。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第七步：自动化评分工具验证测试（约 15–20 分钟）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lab1 判分器的三项计分为：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banner 逐字节比对、两次冷启动幂等、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-d int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零异常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（节流仅 INFO 不计分）。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在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os-course-labs/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目录下执行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（参考树与基线的预期结果不同，务必区分）：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① 对课程参考树：预期 3/3 PASS —— 工具链工作正常的标准依据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sh tools/lab1-autograder/run.sh tools/lab1-autograder/reference-tree 20230101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② 对任一新生成基线：预期 [FAIL:expect_file] —— 属正常！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   基线是空白骨架，学生尚未实现，没有任何可提交的 expect 文件。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sh tools/lab1-autograder/run.sh baselines/&lt;学号&gt;-kernel &lt;学号&gt;</w:t>
            </w:r>
          </w:p>
        </w:tc>
      </w:tr>
    </w:tbl>
    <w:p>
      <w:pPr>
        <w:spacing w:before="0" w:after="60"/>
      </w:pP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⚠️ 重要提示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- </w:t>
      </w:r>
      <w:r>
        <w:rPr>
          <w:rFonts w:ascii="Century Schoolbook" w:hAnsi="Century Schoolbook" w:eastAsia="楷体" w:cs="Century Schoolbook"/>
          <w:b/>
          <w:i w:val="0"/>
          <w:sz w:val="21"/>
        </w:rPr>
        <w:t xml:space="preserve">参考实现代码 </w:t>
      </w:r>
      <w:r>
        <w:rPr>
          <w:rFonts w:ascii="Consolas" w:hAnsi="Consolas" w:eastAsia="楷体" w:cs="Consolas"/>
          <w:b/>
          <w:i w:val="0"/>
          <w:color w:val="901010"/>
          <w:sz w:val="19"/>
        </w:rPr>
        <w:t>tools/lab1-autograder/reference-tree/</w:t>
      </w:r>
      <w:r>
        <w:rPr>
          <w:rFonts w:ascii="Century Schoolbook" w:hAnsi="Century Schoolbook" w:eastAsia="楷体" w:cs="Century Schoolbook"/>
          <w:b/>
          <w:i w:val="0"/>
          <w:sz w:val="21"/>
        </w:rPr>
        <w:t xml:space="preserve"> 是教师内部教学资源，严禁下发给学生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；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- </w:t>
      </w:r>
      <w:r>
        <w:rPr>
          <w:rFonts w:ascii="Consolas" w:hAnsi="Consolas" w:eastAsia="楷体" w:cs="Consolas"/>
          <w:b/>
          <w:i w:val="0"/>
          <w:color w:val="901010"/>
          <w:sz w:val="19"/>
        </w:rPr>
        <w:t>xv6-riscv/</w:t>
      </w:r>
      <w:r>
        <w:rPr>
          <w:rFonts w:ascii="Century Schoolbook" w:hAnsi="Century Schoolbook" w:eastAsia="楷体" w:cs="Century Schoolbook"/>
          <w:b/>
          <w:i w:val="0"/>
          <w:sz w:val="21"/>
        </w:rPr>
        <w:t xml:space="preserve"> 上游源码树不能用于评分脚本自检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（pre-lab1 状态，未包含课程定制接口）；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- lab4 调度策略测试以各增量包中的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policy_tests/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为准，先按单核（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CPUS=1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）基线评定成绩等级，双核（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CPUS=2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）为独立 +3 加分。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第八步：课程平台发布架构与分发节奏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1. 课程平台目录规划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课程平台/OS-2026/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├── 基线/                      # 第 1 周发放，学生按学号自取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│     └── &lt;学号&gt;-kernel.zip 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├── 增量包/                    # lab2.zip(第2周周末) ... lab6.zip(第10周周末)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├── 实验说明书/                # 随增量包同步发布学生版说明书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├── 环境材料/                  # 06-学生环境安装指引.md + 07-学生无gdb调试手册.md + preflight.py + monpeek.py + xv6 book rev5 PDF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└── 05-学生须知.md                # 第 1 周一次性发放</w:t>
            </w:r>
          </w:p>
        </w:tc>
      </w:tr>
    </w:tbl>
    <w:p>
      <w:pPr>
        <w:spacing w:before="0" w:after="60"/>
      </w:pP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2. 严格按轮次发布的原则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生成可开学前全部完成，但</w:t>
      </w:r>
      <w:r>
        <w:rPr>
          <w:rFonts w:ascii="Century Schoolbook" w:hAnsi="Century Schoolbook" w:eastAsia="宋体" w:cs="Century Schoolbook"/>
          <w:b/>
          <w:i w:val="0"/>
          <w:sz w:val="21"/>
        </w:rPr>
        <w:t>增量包必须按轮次发布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（第 2N 周周末发布 lab N+1）；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原因：防止进度超前、引导学生循序渐进（详见 03-教学日历 §三）。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3. 多班 / 全年级共享规则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2493"/>
        <w:gridCol w:w="935"/>
        <w:gridCol w:w="4961"/>
      </w:tblGrid>
      <w:tr>
        <w:trPr>
          <w:cantSplit/>
          <w:tblHeader/>
        </w:trPr>
        <w:tc>
          <w:tcPr>
            <w:vAlign w:val="center"/>
            <w:tcW w:w="2493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资产</w:t>
            </w:r>
          </w:p>
        </w:tc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共享级别</w:t>
            </w:r>
          </w:p>
        </w:tc>
        <w:tc>
          <w:tcPr>
            <w:vAlign w:val="center"/>
            <w:tcW w:w="4961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w="24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packs/lab2–lab6.zip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、实验说明书、xv6 book、导学材料</w:t>
            </w:r>
          </w:p>
        </w:tc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年级级共享</w:t>
            </w:r>
          </w:p>
        </w:tc>
        <w:tc>
          <w:tcPr>
            <w:vAlign w:val="center"/>
            <w:tcW w:w="496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增量包内</w:t>
            </w: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不含任何学号信息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（个性化只在基线的 course_sid.h），同一年级只需一份；直接复制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--strict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校验通过的产物即可，无需每班重打包</w:t>
            </w:r>
          </w:p>
        </w:tc>
      </w:tr>
      <w:tr>
        <w:trPr>
          <w:cantSplit/>
        </w:trPr>
        <w:tc>
          <w:tcPr>
            <w:vAlign w:val="center"/>
            <w:tcW w:w="24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baselines/&lt;学号&gt;-kernel.zip</w:t>
            </w:r>
          </w:p>
        </w:tc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班级级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，每生一份</w:t>
            </w:r>
          </w:p>
        </w:tc>
        <w:tc>
          <w:tcPr>
            <w:vAlign w:val="center"/>
            <w:tcW w:w="496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按本班名单生成（全班 30 份实测仅需 0.1 秒，随时可重跑）</w:t>
            </w:r>
          </w:p>
        </w:tc>
      </w:tr>
      <w:tr>
        <w:trPr>
          <w:cantSplit/>
        </w:trPr>
        <w:tc>
          <w:tcPr>
            <w:vAlign w:val="center"/>
            <w:tcW w:w="24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bugbank 试题生成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exam-&lt;学号&gt;.json</w:t>
            </w:r>
          </w:p>
        </w:tc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学生级</w:t>
            </w:r>
          </w:p>
        </w:tc>
        <w:tc>
          <w:tcPr>
            <w:vAlign w:val="center"/>
            <w:tcW w:w="496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故障排查题库全年级共享，依据各班名单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--roster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生成（为每位学生随机分配 3 道故障排查题目）</w:t>
            </w:r>
          </w:p>
        </w:tc>
      </w:tr>
      <w:tr>
        <w:trPr>
          <w:cantSplit/>
        </w:trPr>
        <w:tc>
          <w:tcPr>
            <w:vAlign w:val="center"/>
            <w:tcW w:w="2493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lab1 参考树、04 题库等教师资产</w:t>
            </w:r>
          </w:p>
        </w:tc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教师组共享</w:t>
            </w:r>
          </w:p>
        </w:tc>
        <w:tc>
          <w:tcPr>
            <w:vAlign w:val="center"/>
            <w:tcW w:w="496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严禁下发学生</w:t>
            </w:r>
          </w:p>
        </w:tc>
      </w:tr>
    </w:tbl>
    <w:p>
      <w:pPr>
        <w:spacing w:before="0" w:after="80"/>
      </w:pP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前提：全年级使用</w:t>
      </w:r>
      <w:r>
        <w:rPr>
          <w:rFonts w:ascii="Century Schoolbook" w:hAnsi="Century Schoolbook" w:eastAsia="楷体" w:cs="Century Schoolbook"/>
          <w:b/>
          <w:i w:val="0"/>
          <w:sz w:val="21"/>
        </w:rPr>
        <w:t>同一版本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的本资料包（同一 commit 的 packs 与同一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xv6-riscv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快照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7d01506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）；不同班各自重新打包可能因生成时间不同产生无害差异，但建议以"一份母包、按需复制"为准。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第九步：学生 Git 工作流要求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在第 1 次课与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05-学生须知.md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中向全班强调（学生基线包 README 内已含速查版）：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第 1 次实验必须初始化仓库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init &amp;&amp; git add -A &amp;&amp; git commit -m "feat: init baseline"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每轮打 Tag 归档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tag labN-submit &amp;&amp; git archive -o labN-&lt;学号&gt;.zip labN-submit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自主调试与回滚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：代码修改异常时通过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diff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或标签回滚；跨轮次引入的深层回归问题可使用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bisect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定位。课程不发官方完整树。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常见突发状况处理（FAQ）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Q：学生不小心修改了系统预置文件导致编译异常？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A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diff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或比对初始基线即可发现。系统预置文件是硬件平台与底层接口的约定，必须以初始版本恢复。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Q：学生电脑硬盘损坏或代码彻底丢失？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A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：先查 GitHub/Gitee 私有仓库备份；无备份则重发初始基线重建，之前已验收的实验保留成绩记录。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Q：学生环境自检不过但找不到原因？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A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：按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06-学生环境安装指引.md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末尾的"排障三步"处理（核对软链接 → 重开终端 → 把 preflight 完整输出发给教师）；仍不过者第 2 次课集中处理，不影响其余学生正常开展实验。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Q：学生询问"能不能直接抄 MIT 原版 xv6 的代码"？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A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：合法的原理参考。但本课程包含公开版所没有的专属规范（定制系统调用号表、内嵌程序表加载 ABI、诊断输出规范）与每位学生专属的个性化参数，直接复制无法通过课程测试，更无法通过验收问答。</w:t>
      </w: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