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8339" w14:textId="09B465DC"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</w:t>
      </w:r>
      <w:r w:rsidR="00BF3E70">
        <w:rPr>
          <w:rFonts w:hint="eastAsia"/>
          <w:sz w:val="24"/>
        </w:rPr>
        <w:t>周二</w:t>
      </w:r>
      <w:r w:rsidR="00BF3E70">
        <w:rPr>
          <w:rFonts w:hint="eastAsia"/>
          <w:sz w:val="24"/>
        </w:rPr>
        <w:t xml:space="preserve"> </w:t>
      </w:r>
      <w:r w:rsidR="00BF3E70">
        <w:rPr>
          <w:sz w:val="24"/>
        </w:rPr>
        <w:t xml:space="preserve"> </w:t>
      </w:r>
      <w:r w:rsidR="00BF3E70">
        <w:rPr>
          <w:rFonts w:hint="eastAsia"/>
          <w:sz w:val="24"/>
        </w:rPr>
        <w:t>10.11.12</w:t>
      </w:r>
      <w:r w:rsidR="00BF3E70" w:rsidRPr="00043EC8">
        <w:rPr>
          <w:rFonts w:hint="eastAsia"/>
          <w:sz w:val="24"/>
          <w:u w:val="single"/>
        </w:rPr>
        <w:t xml:space="preserve"> </w:t>
      </w:r>
      <w:r w:rsidR="00BF3E70">
        <w:rPr>
          <w:rFonts w:hint="eastAsia"/>
          <w:sz w:val="24"/>
          <w:u w:val="single"/>
        </w:rPr>
        <w:t>节</w:t>
      </w:r>
      <w:r w:rsidR="005F4E6B" w:rsidRPr="00043EC8">
        <w:rPr>
          <w:sz w:val="24"/>
          <w:u w:val="single"/>
        </w:rPr>
        <w:t xml:space="preserve">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14:paraId="59BAD615" w14:textId="77777777"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ED137A">
        <w:rPr>
          <w:rFonts w:hint="eastAsia"/>
          <w:sz w:val="24"/>
          <w:u w:val="single"/>
        </w:rPr>
        <w:t>东南</w:t>
      </w:r>
      <w:r w:rsidRPr="00043EC8">
        <w:rPr>
          <w:rFonts w:hint="eastAsia"/>
          <w:sz w:val="24"/>
          <w:u w:val="single"/>
        </w:rPr>
        <w:t>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14:paraId="6FB3BC31" w14:textId="77777777" w:rsidR="00CB371C" w:rsidRDefault="00CB371C">
      <w:pPr>
        <w:widowControl/>
        <w:jc w:val="left"/>
      </w:pPr>
    </w:p>
    <w:p w14:paraId="5D479876" w14:textId="77777777" w:rsidR="00CB371C" w:rsidRDefault="00CB371C">
      <w:pPr>
        <w:widowControl/>
        <w:jc w:val="left"/>
      </w:pPr>
    </w:p>
    <w:p w14:paraId="1EB0E007" w14:textId="77777777" w:rsidR="00043EC8" w:rsidRDefault="00043EC8">
      <w:pPr>
        <w:widowControl/>
        <w:jc w:val="left"/>
      </w:pPr>
    </w:p>
    <w:p w14:paraId="028F3B5F" w14:textId="77777777" w:rsidR="00043EC8" w:rsidRDefault="00D338F6" w:rsidP="00043EC8">
      <w:pPr>
        <w:widowControl/>
        <w:jc w:val="center"/>
      </w:pPr>
      <w:r>
        <w:rPr>
          <w:noProof/>
        </w:rPr>
        <w:drawing>
          <wp:inline distT="0" distB="0" distL="0" distR="0" wp14:anchorId="75690782" wp14:editId="59520BD3">
            <wp:extent cx="4756150" cy="914400"/>
            <wp:effectExtent l="0" t="0" r="635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14:paraId="45845F5C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4BE56249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39F85BE5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07EA34B7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3EF4FFC3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14:paraId="5804A6EB" w14:textId="77777777"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14:paraId="243FE811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024B2C09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E5000E" w14:textId="77777777" w:rsidR="003D5B6B" w:rsidRPr="00043EC8" w:rsidRDefault="00D53EC0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无源低</w:t>
            </w:r>
            <w:r w:rsidRPr="00D53EC0">
              <w:rPr>
                <w:rFonts w:hint="eastAsia"/>
                <w:b/>
                <w:sz w:val="28"/>
                <w:szCs w:val="28"/>
              </w:rPr>
              <w:t>、高通滤波器设计与特性测试</w:t>
            </w:r>
          </w:p>
        </w:tc>
      </w:tr>
      <w:tr w:rsidR="003D5B6B" w14:paraId="36C4B143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42B68986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C6C01B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14:paraId="35018B0E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32D12F15" w14:textId="77777777"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80702" w14:textId="49A15B07" w:rsidR="003D5B6B" w:rsidRPr="00043EC8" w:rsidRDefault="00BF3E70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</w:t>
            </w:r>
            <w:r>
              <w:rPr>
                <w:rFonts w:ascii="宋体" w:hAnsi="宋体"/>
                <w:b/>
                <w:sz w:val="28"/>
                <w:szCs w:val="28"/>
              </w:rPr>
              <w:t>0151521</w:t>
            </w:r>
          </w:p>
        </w:tc>
      </w:tr>
      <w:tr w:rsidR="00495A99" w14:paraId="3938F336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17405BD3" w14:textId="77777777"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0F68EC" w14:textId="2A017EE5" w:rsidR="00495A99" w:rsidRPr="00043EC8" w:rsidRDefault="00BF3E70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张孜远</w:t>
            </w:r>
          </w:p>
        </w:tc>
      </w:tr>
      <w:tr w:rsidR="003D5B6B" w14:paraId="65EE6003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58D73169" w14:textId="77777777"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F7E55" w14:textId="42593F61" w:rsidR="003D5B6B" w:rsidRPr="00043EC8" w:rsidRDefault="00BF3E70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  <w:szCs w:val="28"/>
              </w:rPr>
              <w:t>盛庆华</w:t>
            </w:r>
            <w:proofErr w:type="gramEnd"/>
          </w:p>
        </w:tc>
      </w:tr>
    </w:tbl>
    <w:p w14:paraId="04E64AD4" w14:textId="77777777" w:rsidR="00CB371C" w:rsidRDefault="00CB371C">
      <w:pPr>
        <w:widowControl/>
        <w:jc w:val="left"/>
      </w:pPr>
    </w:p>
    <w:p w14:paraId="11D16489" w14:textId="77777777"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290A941E" w14:textId="77777777"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895F26">
        <w:rPr>
          <w:rFonts w:ascii="Times New Roman" w:hAnsi="Times New Roman" w:hint="eastAsia"/>
        </w:rPr>
        <w:t>八</w:t>
      </w:r>
      <w:r w:rsidR="00CE3B18" w:rsidRPr="0048705D">
        <w:rPr>
          <w:rFonts w:ascii="Times New Roman" w:hAnsi="Times New Roman"/>
        </w:rPr>
        <w:t xml:space="preserve">  </w:t>
      </w:r>
      <w:proofErr w:type="gramStart"/>
      <w:r w:rsidR="00895F26" w:rsidRPr="00895F26">
        <w:rPr>
          <w:rFonts w:ascii="Times New Roman" w:hAnsi="Times New Roman" w:hint="eastAsia"/>
        </w:rPr>
        <w:t>无源低</w:t>
      </w:r>
      <w:proofErr w:type="gramEnd"/>
      <w:r w:rsidR="00895F26" w:rsidRPr="00895F26">
        <w:rPr>
          <w:rFonts w:ascii="Times New Roman" w:hAnsi="Times New Roman" w:hint="eastAsia"/>
        </w:rPr>
        <w:t>通、高通滤波器设计与特性测试</w:t>
      </w:r>
    </w:p>
    <w:p w14:paraId="15E10D28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14:paraId="75C26B3B" w14:textId="77777777"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bookmarkStart w:id="1" w:name="_Toc4611809"/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．了解</w:t>
      </w:r>
      <w:proofErr w:type="gramStart"/>
      <w:r w:rsidRPr="0048705D">
        <w:rPr>
          <w:szCs w:val="21"/>
          <w:lang w:val="en-GB"/>
        </w:rPr>
        <w:t>无源低</w:t>
      </w:r>
      <w:proofErr w:type="gramEnd"/>
      <w:r w:rsidRPr="0048705D">
        <w:rPr>
          <w:szCs w:val="21"/>
          <w:lang w:val="en-GB"/>
        </w:rPr>
        <w:t>通和高通滤波器的基本结构、特点，比较理想滤波器与实际滤波器的差别。</w:t>
      </w:r>
    </w:p>
    <w:p w14:paraId="3E989D03" w14:textId="77777777"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．测试无源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低通滤波及无源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高通滤波器的频率特性。</w:t>
      </w:r>
    </w:p>
    <w:p w14:paraId="7FCC4930" w14:textId="77777777"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48623C" w:rsidRPr="0048705D" w14:paraId="7E7DDC3E" w14:textId="77777777" w:rsidTr="00CA67B9">
        <w:trPr>
          <w:jc w:val="center"/>
        </w:trPr>
        <w:tc>
          <w:tcPr>
            <w:tcW w:w="720" w:type="dxa"/>
            <w:vAlign w:val="center"/>
          </w:tcPr>
          <w:p w14:paraId="5B20B31E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14:paraId="10846955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14:paraId="42C996C7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14:paraId="4AAA3346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48623C" w:rsidRPr="0048705D" w14:paraId="5F86A89C" w14:textId="77777777" w:rsidTr="00CA67B9">
        <w:trPr>
          <w:jc w:val="center"/>
        </w:trPr>
        <w:tc>
          <w:tcPr>
            <w:tcW w:w="720" w:type="dxa"/>
            <w:vAlign w:val="center"/>
          </w:tcPr>
          <w:p w14:paraId="3D77323B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14:paraId="20CED714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函数信号发生器</w:t>
            </w:r>
          </w:p>
        </w:tc>
        <w:tc>
          <w:tcPr>
            <w:tcW w:w="1785" w:type="dxa"/>
            <w:vAlign w:val="center"/>
          </w:tcPr>
          <w:p w14:paraId="3A1DE558" w14:textId="77777777"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27F43AF6" w14:textId="77777777"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14:paraId="7A2976C4" w14:textId="77777777" w:rsidTr="00CA67B9">
        <w:trPr>
          <w:jc w:val="center"/>
        </w:trPr>
        <w:tc>
          <w:tcPr>
            <w:tcW w:w="720" w:type="dxa"/>
            <w:vAlign w:val="center"/>
          </w:tcPr>
          <w:p w14:paraId="4BFF602F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14:paraId="1F19BA0D" w14:textId="77777777" w:rsidR="0048623C" w:rsidRPr="0048705D" w:rsidRDefault="001A4FD8" w:rsidP="00CA67B9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数字</w:t>
            </w:r>
            <w:r w:rsidR="0048623C" w:rsidRPr="0048705D">
              <w:rPr>
                <w:szCs w:val="21"/>
              </w:rPr>
              <w:t>示波器</w:t>
            </w:r>
          </w:p>
        </w:tc>
        <w:tc>
          <w:tcPr>
            <w:tcW w:w="1785" w:type="dxa"/>
            <w:vAlign w:val="center"/>
          </w:tcPr>
          <w:p w14:paraId="3903496F" w14:textId="77777777"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4E24F074" w14:textId="77777777"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14:paraId="40B9834F" w14:textId="77777777" w:rsidTr="00CA67B9">
        <w:trPr>
          <w:jc w:val="center"/>
        </w:trPr>
        <w:tc>
          <w:tcPr>
            <w:tcW w:w="720" w:type="dxa"/>
            <w:vAlign w:val="center"/>
          </w:tcPr>
          <w:p w14:paraId="23BE3B3C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14:paraId="53F3345A" w14:textId="77777777"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数字万用表</w:t>
            </w:r>
          </w:p>
        </w:tc>
        <w:tc>
          <w:tcPr>
            <w:tcW w:w="1785" w:type="dxa"/>
            <w:vAlign w:val="center"/>
          </w:tcPr>
          <w:p w14:paraId="342C4C71" w14:textId="77777777"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227D6C89" w14:textId="77777777"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14:paraId="10C3B245" w14:textId="77777777" w:rsidTr="00CA67B9">
        <w:trPr>
          <w:jc w:val="center"/>
        </w:trPr>
        <w:tc>
          <w:tcPr>
            <w:tcW w:w="720" w:type="dxa"/>
            <w:vAlign w:val="center"/>
          </w:tcPr>
          <w:p w14:paraId="27EF48BD" w14:textId="77777777" w:rsidR="0048623C" w:rsidRPr="0048705D" w:rsidRDefault="001A4FD8" w:rsidP="00CA67B9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14:paraId="21C648BD" w14:textId="77777777"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电阻</w:t>
            </w:r>
          </w:p>
        </w:tc>
        <w:tc>
          <w:tcPr>
            <w:tcW w:w="1785" w:type="dxa"/>
            <w:vAlign w:val="center"/>
          </w:tcPr>
          <w:p w14:paraId="4EE1387A" w14:textId="77777777"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3140748A" w14:textId="77777777"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14:paraId="7298FAAA" w14:textId="77777777" w:rsidTr="00CA67B9">
        <w:trPr>
          <w:jc w:val="center"/>
        </w:trPr>
        <w:tc>
          <w:tcPr>
            <w:tcW w:w="720" w:type="dxa"/>
            <w:vAlign w:val="center"/>
          </w:tcPr>
          <w:p w14:paraId="3E9AB644" w14:textId="77777777" w:rsidR="0048623C" w:rsidRPr="0048705D" w:rsidRDefault="001A4FD8" w:rsidP="00CA67B9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2205" w:type="dxa"/>
            <w:vAlign w:val="center"/>
          </w:tcPr>
          <w:p w14:paraId="504F2731" w14:textId="77777777"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电容</w:t>
            </w:r>
          </w:p>
        </w:tc>
        <w:tc>
          <w:tcPr>
            <w:tcW w:w="1785" w:type="dxa"/>
            <w:vAlign w:val="center"/>
          </w:tcPr>
          <w:p w14:paraId="079F7080" w14:textId="77777777"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0AAB8EFB" w14:textId="77777777" w:rsidR="0048623C" w:rsidRPr="0048705D" w:rsidRDefault="0048623C" w:rsidP="00CA67B9">
            <w:pPr>
              <w:spacing w:line="400" w:lineRule="exact"/>
              <w:jc w:val="center"/>
            </w:pPr>
          </w:p>
        </w:tc>
      </w:tr>
    </w:tbl>
    <w:p w14:paraId="71D53089" w14:textId="77777777"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14:paraId="1AB3DD73" w14:textId="77777777" w:rsidR="0048623C" w:rsidRPr="0048705D" w:rsidRDefault="0048623C" w:rsidP="0048623C">
      <w:pPr>
        <w:numPr>
          <w:ilvl w:val="0"/>
          <w:numId w:val="7"/>
        </w:num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滤波器是一种对输入信号的频率具有选择性的二端口网络，它允许某些频率（通</w:t>
      </w:r>
    </w:p>
    <w:p w14:paraId="01434AFD" w14:textId="77777777"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常是某个频带范围）的信号通过，而其它频率的信号受到</w:t>
      </w:r>
      <w:r w:rsidRPr="0048705D">
        <w:t>衰减</w:t>
      </w:r>
      <w:r w:rsidRPr="0048705D">
        <w:rPr>
          <w:szCs w:val="21"/>
          <w:lang w:val="en-GB"/>
        </w:rPr>
        <w:t>或抑制。这些网络可以由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L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元件或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无源元件组成（这类滤波器称为无源滤波器）。也可由无源元件和运算放大器等有源器件共同组成（这类滤波器称为有源滤波器）。</w:t>
      </w:r>
    </w:p>
    <w:p w14:paraId="0DA086F5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．根据幅频特性所表示出通过或阻止信号频率范围的不同，滤波器可分为低通滤波器（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）、高通滤波器（</w:t>
      </w:r>
      <w:r w:rsidRPr="0048705D">
        <w:rPr>
          <w:szCs w:val="21"/>
          <w:lang w:val="en-GB"/>
        </w:rPr>
        <w:t>HPF</w:t>
      </w:r>
      <w:r w:rsidRPr="0048705D">
        <w:rPr>
          <w:szCs w:val="21"/>
          <w:lang w:val="en-GB"/>
        </w:rPr>
        <w:t>）、带通滤波器（</w:t>
      </w:r>
      <w:r w:rsidRPr="0048705D">
        <w:rPr>
          <w:szCs w:val="21"/>
          <w:lang w:val="en-GB"/>
        </w:rPr>
        <w:t>BPF</w:t>
      </w:r>
      <w:r w:rsidRPr="0048705D">
        <w:rPr>
          <w:szCs w:val="21"/>
          <w:lang w:val="en-GB"/>
        </w:rPr>
        <w:t>）和带阻滤波器（</w:t>
      </w:r>
      <w:r w:rsidRPr="0048705D">
        <w:rPr>
          <w:szCs w:val="21"/>
          <w:lang w:val="en-GB"/>
        </w:rPr>
        <w:t>BEF</w:t>
      </w:r>
      <w:r w:rsidRPr="0048705D">
        <w:rPr>
          <w:szCs w:val="21"/>
          <w:lang w:val="en-GB"/>
        </w:rPr>
        <w:t>）四种。我们把允许通过的信号频率范围定义为通带，把阻止或衰减信号的频率范围定义为阻带。而把通带与阻带分界点的频率称为截止频率或转折频率。</w:t>
      </w:r>
    </w:p>
    <w:p w14:paraId="62661D93" w14:textId="77777777" w:rsidR="0048623C" w:rsidRPr="0048705D" w:rsidRDefault="0048623C" w:rsidP="0048623C">
      <w:pPr>
        <w:spacing w:line="400" w:lineRule="exact"/>
        <w:ind w:left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．各种理想滤波器的幅频特性如图</w:t>
      </w:r>
      <w:r w:rsidRPr="0048705D">
        <w:rPr>
          <w:szCs w:val="21"/>
          <w:lang w:val="en-GB"/>
        </w:rPr>
        <w:t>4-1</w:t>
      </w:r>
      <w:r w:rsidRPr="0048705D">
        <w:rPr>
          <w:szCs w:val="21"/>
          <w:lang w:val="en-GB"/>
        </w:rPr>
        <w:t>所示，其中</w:t>
      </w:r>
      <w:r w:rsidRPr="0048705D">
        <w:rPr>
          <w:szCs w:val="21"/>
          <w:lang w:val="en-GB"/>
        </w:rPr>
        <w:t>A</w:t>
      </w:r>
      <w:r w:rsidRPr="0048705D">
        <w:rPr>
          <w:szCs w:val="21"/>
          <w:lang w:val="en-GB"/>
        </w:rPr>
        <w:t>（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lang w:val="en-GB"/>
        </w:rPr>
        <w:t>）为通带的电压放大倍数、</w:t>
      </w:r>
    </w:p>
    <w:p w14:paraId="02897B11" w14:textId="77777777"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</w:t>
      </w:r>
      <w:r w:rsidRPr="0048705D">
        <w:rPr>
          <w:szCs w:val="21"/>
          <w:lang w:val="en-GB"/>
        </w:rPr>
        <w:t>称为截止频率，</w:t>
      </w:r>
      <w:proofErr w:type="spellStart"/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o</w:t>
      </w:r>
      <w:proofErr w:type="spellEnd"/>
      <w:r w:rsidRPr="0048705D">
        <w:rPr>
          <w:szCs w:val="21"/>
          <w:lang w:val="en-GB"/>
        </w:rPr>
        <w:t>为中心频率，</w:t>
      </w:r>
      <w:proofErr w:type="spellStart"/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CL</w:t>
      </w:r>
      <w:proofErr w:type="spellEnd"/>
      <w:r w:rsidRPr="0048705D">
        <w:rPr>
          <w:szCs w:val="21"/>
          <w:lang w:val="en-GB"/>
        </w:rPr>
        <w:t>、</w:t>
      </w:r>
      <w:proofErr w:type="spellStart"/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CH</w:t>
      </w:r>
      <w:proofErr w:type="spellEnd"/>
      <w:r w:rsidRPr="0048705D">
        <w:rPr>
          <w:szCs w:val="21"/>
          <w:lang w:val="en-GB"/>
        </w:rPr>
        <w:t>分别称为低端和高端截止频率。</w:t>
      </w:r>
    </w:p>
    <w:p w14:paraId="6F42F11F" w14:textId="77777777" w:rsidR="0048623C" w:rsidRPr="0048705D" w:rsidRDefault="0048623C" w:rsidP="0048623C">
      <w:pPr>
        <w:rPr>
          <w:szCs w:val="21"/>
          <w:lang w:val="en-GB"/>
        </w:rPr>
      </w:pPr>
      <w:r w:rsidRPr="0048705D">
        <w:object w:dxaOrig="8190" w:dyaOrig="2535" w14:anchorId="3B9C7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27pt" o:ole="">
            <v:imagedata r:id="rId9" o:title=""/>
          </v:shape>
          <o:OLEObject Type="Embed" ProgID="Visio.Drawing.15" ShapeID="_x0000_i1025" DrawAspect="Content" ObjectID="_1683569652" r:id="rId10"/>
        </w:object>
      </w:r>
    </w:p>
    <w:p w14:paraId="76292A12" w14:textId="77777777"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4.1 </w:t>
      </w:r>
      <w:r w:rsidRPr="0048705D">
        <w:rPr>
          <w:sz w:val="18"/>
          <w:szCs w:val="18"/>
        </w:rPr>
        <w:t>理想滤波器幅频特性曲线</w:t>
      </w:r>
    </w:p>
    <w:p w14:paraId="243FF664" w14:textId="77777777" w:rsidR="0048623C" w:rsidRPr="0048705D" w:rsidRDefault="0048623C" w:rsidP="0048623C">
      <w:pPr>
        <w:jc w:val="center"/>
        <w:rPr>
          <w:sz w:val="18"/>
          <w:szCs w:val="18"/>
        </w:rPr>
      </w:pPr>
    </w:p>
    <w:p w14:paraId="44DC2BED" w14:textId="77777777" w:rsidR="0048623C" w:rsidRPr="0048705D" w:rsidRDefault="0048623C" w:rsidP="0048623C">
      <w:pPr>
        <w:ind w:firstLine="420"/>
        <w:rPr>
          <w:b/>
        </w:rPr>
      </w:pPr>
      <w:r w:rsidRPr="0048705D">
        <w:rPr>
          <w:b/>
          <w:lang w:val="en-GB"/>
        </w:rPr>
        <w:t>4</w:t>
      </w:r>
      <w:r w:rsidRPr="0048705D">
        <w:rPr>
          <w:b/>
          <w:lang w:val="en-GB"/>
        </w:rPr>
        <w:t>．</w:t>
      </w:r>
      <w:r w:rsidRPr="0048705D">
        <w:rPr>
          <w:b/>
          <w:i/>
        </w:rPr>
        <w:t>R-C</w:t>
      </w:r>
      <w:r w:rsidRPr="0048705D">
        <w:rPr>
          <w:b/>
        </w:rPr>
        <w:t>无源低通滤波器频率特性</w:t>
      </w:r>
    </w:p>
    <w:p w14:paraId="4D8DF585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二阶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无源低通滤波器电路（</w:t>
      </w:r>
      <w:r w:rsidRPr="0048705D">
        <w:rPr>
          <w:szCs w:val="21"/>
        </w:rPr>
        <w:t>LPF</w:t>
      </w:r>
      <w:r w:rsidRPr="0048705D">
        <w:rPr>
          <w:szCs w:val="21"/>
        </w:rPr>
        <w:t>）如图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）所示。</w:t>
      </w:r>
    </w:p>
    <w:p w14:paraId="5A10C1A9" w14:textId="77777777" w:rsidR="0048623C" w:rsidRPr="0048705D" w:rsidRDefault="0048623C" w:rsidP="0048623C">
      <w:pPr>
        <w:spacing w:line="400" w:lineRule="exact"/>
        <w:ind w:firstLine="435"/>
        <w:rPr>
          <w:szCs w:val="21"/>
        </w:rPr>
      </w:pPr>
      <w:r w:rsidRPr="0048705D">
        <w:rPr>
          <w:szCs w:val="21"/>
        </w:rPr>
        <w:t>其</w:t>
      </w:r>
      <w:r w:rsidRPr="0048705D">
        <w:rPr>
          <w:b/>
          <w:szCs w:val="21"/>
        </w:rPr>
        <w:t>幅频特性和相频特性</w:t>
      </w:r>
      <w:r w:rsidRPr="0048705D">
        <w:rPr>
          <w:szCs w:val="21"/>
        </w:rPr>
        <w:t>如图</w:t>
      </w:r>
      <w:r w:rsidRPr="0048705D">
        <w:rPr>
          <w:szCs w:val="21"/>
        </w:rPr>
        <w:t>4-3 (a)</w:t>
      </w:r>
      <w:r w:rsidRPr="0048705D">
        <w:rPr>
          <w:szCs w:val="21"/>
        </w:rPr>
        <w:t>、（</w:t>
      </w:r>
      <w:r w:rsidRPr="0048705D">
        <w:rPr>
          <w:szCs w:val="21"/>
        </w:rPr>
        <w:t>b</w:t>
      </w:r>
      <w:r w:rsidRPr="0048705D">
        <w:rPr>
          <w:szCs w:val="21"/>
        </w:rPr>
        <w:t>）所示。</w:t>
      </w:r>
    </w:p>
    <w:p w14:paraId="4FE26223" w14:textId="77777777" w:rsidR="0048623C" w:rsidRPr="0048705D" w:rsidRDefault="0048623C" w:rsidP="0048623C">
      <w:r w:rsidRPr="0048705D">
        <w:object w:dxaOrig="10770" w:dyaOrig="3360" w14:anchorId="7BDD773C">
          <v:shape id="_x0000_i1026" type="#_x0000_t75" style="width:407.1pt;height:126.5pt" o:ole="">
            <v:imagedata r:id="rId11" o:title=""/>
          </v:shape>
          <o:OLEObject Type="Embed" ProgID="Visio.Drawing.11" ShapeID="_x0000_i1026" DrawAspect="Content" ObjectID="_1683569653" r:id="rId12"/>
        </w:object>
      </w:r>
    </w:p>
    <w:p w14:paraId="3ADBA837" w14:textId="77777777"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二阶</w:t>
      </w:r>
      <w:proofErr w:type="gramStart"/>
      <w:r w:rsidRPr="0048705D">
        <w:rPr>
          <w:sz w:val="18"/>
          <w:szCs w:val="18"/>
        </w:rPr>
        <w:t>无源低</w:t>
      </w:r>
      <w:proofErr w:type="gramEnd"/>
      <w:r w:rsidRPr="0048705D">
        <w:rPr>
          <w:sz w:val="18"/>
          <w:szCs w:val="18"/>
        </w:rPr>
        <w:t>通、高通滤波器电路图</w:t>
      </w:r>
    </w:p>
    <w:p w14:paraId="17D1151C" w14:textId="77777777" w:rsidR="0048623C" w:rsidRPr="0048705D" w:rsidRDefault="0048623C" w:rsidP="0048623C">
      <w:pPr>
        <w:ind w:leftChars="206" w:left="643" w:hangingChars="100" w:hanging="210"/>
        <w:rPr>
          <w:szCs w:val="21"/>
        </w:rPr>
      </w:pPr>
      <w:r w:rsidRPr="0048705D">
        <w:rPr>
          <w:szCs w:val="21"/>
        </w:rPr>
        <w:object w:dxaOrig="6640" w:dyaOrig="3814" w14:anchorId="7A34443C">
          <v:shape id="_x0000_i1027" type="#_x0000_t75" style="width:177.6pt;height:126.45pt" o:ole="">
            <v:imagedata r:id="rId13" o:title=""/>
          </v:shape>
          <o:OLEObject Type="Embed" ProgID="Visio.Drawing.11" ShapeID="_x0000_i1027" DrawAspect="Content" ObjectID="_1683569654" r:id="rId14"/>
        </w:object>
      </w:r>
      <w:r w:rsidRPr="0048705D">
        <w:rPr>
          <w:szCs w:val="21"/>
        </w:rPr>
        <w:t xml:space="preserve"> </w:t>
      </w:r>
      <w:r w:rsidRPr="0048705D">
        <w:rPr>
          <w:szCs w:val="21"/>
        </w:rPr>
        <w:object w:dxaOrig="6795" w:dyaOrig="4719" w14:anchorId="422AB359">
          <v:shape id="_x0000_i1028" type="#_x0000_t75" style="width:192.65pt;height:135.45pt" o:ole="">
            <v:imagedata r:id="rId15" o:title=""/>
          </v:shape>
          <o:OLEObject Type="Embed" ProgID="Visio.Drawing.11" ShapeID="_x0000_i1028" DrawAspect="Content" ObjectID="_1683569655" r:id="rId16"/>
        </w:object>
      </w:r>
    </w:p>
    <w:p w14:paraId="4B237F74" w14:textId="77777777" w:rsidR="0048623C" w:rsidRPr="0048705D" w:rsidRDefault="0048623C" w:rsidP="0048623C">
      <w:pPr>
        <w:spacing w:line="400" w:lineRule="exact"/>
        <w:ind w:leftChars="6" w:left="643" w:hangingChars="300" w:hanging="630"/>
        <w:rPr>
          <w:szCs w:val="21"/>
        </w:rPr>
      </w:pPr>
      <w:r w:rsidRPr="0048705D">
        <w:rPr>
          <w:szCs w:val="21"/>
        </w:rPr>
        <w:t xml:space="preserve">  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）二阶无源低通滤波器幅频特性曲线</w:t>
      </w:r>
      <w:r w:rsidRPr="0048705D">
        <w:rPr>
          <w:szCs w:val="21"/>
        </w:rPr>
        <w:t xml:space="preserve">    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</w:t>
      </w:r>
      <w:r w:rsidRPr="0048705D">
        <w:rPr>
          <w:szCs w:val="21"/>
          <w:lang w:val="en-GB"/>
        </w:rPr>
        <w:t>二阶无源低通滤波器相频特性曲线</w:t>
      </w:r>
    </w:p>
    <w:p w14:paraId="2BDD6C65" w14:textId="77777777" w:rsidR="0048623C" w:rsidRPr="0048705D" w:rsidRDefault="0048623C" w:rsidP="0048623C">
      <w:pPr>
        <w:jc w:val="center"/>
        <w:rPr>
          <w:szCs w:val="21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4-3  </w:t>
      </w:r>
      <w:r w:rsidRPr="0048705D">
        <w:rPr>
          <w:sz w:val="18"/>
          <w:szCs w:val="18"/>
        </w:rPr>
        <w:t>二阶无源</w:t>
      </w:r>
      <w:r w:rsidRPr="0048705D">
        <w:rPr>
          <w:sz w:val="18"/>
          <w:szCs w:val="18"/>
        </w:rPr>
        <w:t>LPF</w:t>
      </w:r>
      <w:r w:rsidRPr="0048705D">
        <w:rPr>
          <w:sz w:val="18"/>
          <w:szCs w:val="18"/>
        </w:rPr>
        <w:t>的频率特性</w:t>
      </w:r>
    </w:p>
    <w:p w14:paraId="68941DB4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</w:p>
    <w:p w14:paraId="15447961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由图</w:t>
      </w:r>
      <w:r w:rsidRPr="0048705D">
        <w:rPr>
          <w:szCs w:val="21"/>
          <w:lang w:val="en-GB"/>
        </w:rPr>
        <w:t>4-2(a)</w:t>
      </w:r>
      <w:r w:rsidRPr="0048705D">
        <w:rPr>
          <w:szCs w:val="21"/>
          <w:lang w:val="en-GB"/>
        </w:rPr>
        <w:t>可得无源低通滤波器的系统函数为：</w:t>
      </w:r>
    </w:p>
    <w:p w14:paraId="7EF142CB" w14:textId="77777777"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30"/>
          <w:szCs w:val="21"/>
          <w:lang w:val="en-GB"/>
        </w:rPr>
        <w:object w:dxaOrig="4160" w:dyaOrig="700" w14:anchorId="7B2F396A">
          <v:shape id="_x0000_i1029" type="#_x0000_t75" style="width:207.6pt;height:35pt" o:ole="">
            <v:imagedata r:id="rId17" o:title=""/>
          </v:shape>
          <o:OLEObject Type="Embed" ProgID="Equation.3" ShapeID="_x0000_i1029" DrawAspect="Content" ObjectID="_1683569656" r:id="rId18"/>
        </w:object>
      </w:r>
    </w:p>
    <w:p w14:paraId="089C6DAB" w14:textId="77777777"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则其</w:t>
      </w:r>
      <w:r w:rsidRPr="0048705D">
        <w:rPr>
          <w:b/>
          <w:szCs w:val="21"/>
          <w:lang w:val="en-GB"/>
        </w:rPr>
        <w:t>幅频特性</w:t>
      </w:r>
      <w:r w:rsidRPr="0048705D">
        <w:rPr>
          <w:szCs w:val="21"/>
          <w:lang w:val="en-GB"/>
        </w:rPr>
        <w:t>为：</w:t>
      </w:r>
    </w:p>
    <w:p w14:paraId="7427FFC7" w14:textId="77777777"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54"/>
          <w:szCs w:val="21"/>
          <w:lang w:val="en-GB"/>
        </w:rPr>
        <w:object w:dxaOrig="6680" w:dyaOrig="1200" w14:anchorId="5DBAA0C6">
          <v:shape id="_x0000_i1030" type="#_x0000_t75" style="width:333.65pt;height:60.5pt" o:ole="">
            <v:imagedata r:id="rId19" o:title=""/>
          </v:shape>
          <o:OLEObject Type="Embed" ProgID="Equation.3" ShapeID="_x0000_i1030" DrawAspect="Content" ObjectID="_1683569657" r:id="rId20"/>
        </w:object>
      </w:r>
    </w:p>
    <w:p w14:paraId="3D8C5A26" w14:textId="77777777" w:rsidR="0048623C" w:rsidRPr="0048705D" w:rsidRDefault="0048623C" w:rsidP="0048623C">
      <w:pPr>
        <w:ind w:firstLineChars="400" w:firstLine="840"/>
        <w:rPr>
          <w:szCs w:val="21"/>
          <w:lang w:val="en-GB"/>
        </w:rPr>
      </w:pPr>
      <w:r w:rsidRPr="0048705D">
        <w:rPr>
          <w:szCs w:val="21"/>
          <w:lang w:val="en-GB"/>
        </w:rPr>
        <w:t>其中</w:t>
      </w:r>
      <w:r w:rsidRPr="0048705D">
        <w:rPr>
          <w:position w:val="-24"/>
          <w:szCs w:val="21"/>
          <w:lang w:val="en-GB"/>
        </w:rPr>
        <w:object w:dxaOrig="980" w:dyaOrig="620" w14:anchorId="5BB6C324">
          <v:shape id="_x0000_i1031" type="#_x0000_t75" style="width:48.5pt;height:31pt" o:ole="">
            <v:imagedata r:id="rId21" o:title=""/>
          </v:shape>
          <o:OLEObject Type="Embed" ProgID="Equation.3" ShapeID="_x0000_i1031" DrawAspect="Content" ObjectID="_1683569658" r:id="rId22"/>
        </w:object>
      </w:r>
      <w:r w:rsidRPr="0048705D">
        <w:rPr>
          <w:szCs w:val="21"/>
          <w:lang w:val="en-GB"/>
        </w:rPr>
        <w:t>为特征频率</w:t>
      </w:r>
      <w:r w:rsidRPr="0048705D">
        <w:rPr>
          <w:szCs w:val="21"/>
          <w:lang w:val="en-GB"/>
        </w:rPr>
        <w:t xml:space="preserve"> </w:t>
      </w:r>
    </w:p>
    <w:p w14:paraId="4C6B2A29" w14:textId="77777777"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从上式中可以得到：</w:t>
      </w:r>
    </w:p>
    <w:p w14:paraId="463D563D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proofErr w:type="gramStart"/>
      <w:r w:rsidRPr="0048705D">
        <w:rPr>
          <w:szCs w:val="21"/>
          <w:lang w:val="en-GB"/>
        </w:rPr>
        <w:t>〈〈</w:t>
      </w:r>
      <w:proofErr w:type="gramEnd"/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20" w:dyaOrig="400" w14:anchorId="0D69158C">
          <v:shape id="_x0000_i1032" type="#_x0000_t75" style="width:56pt;height:20pt" o:ole="">
            <v:imagedata r:id="rId23" o:title=""/>
          </v:shape>
          <o:OLEObject Type="Embed" ProgID="Equation.3" ShapeID="_x0000_i1032" DrawAspect="Content" ObjectID="_1683569659" r:id="rId24"/>
        </w:object>
      </w:r>
    </w:p>
    <w:p w14:paraId="3A2238DA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 xml:space="preserve"> &gt;&gt;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60" w:dyaOrig="400" w14:anchorId="136C4AB1">
          <v:shape id="_x0000_i1033" type="#_x0000_t75" style="width:59.5pt;height:20pt" o:ole="">
            <v:imagedata r:id="rId25" o:title=""/>
          </v:shape>
          <o:OLEObject Type="Embed" ProgID="Equation.3" ShapeID="_x0000_i1033" DrawAspect="Content" ObjectID="_1683569660" r:id="rId26"/>
        </w:object>
      </w:r>
    </w:p>
    <w:p w14:paraId="4DEBE31A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 =ω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i/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 </w:t>
      </w:r>
      <w:r w:rsidRPr="0048705D">
        <w:rPr>
          <w:position w:val="-14"/>
          <w:szCs w:val="21"/>
          <w:lang w:val="en-GB"/>
        </w:rPr>
        <w:object w:dxaOrig="1359" w:dyaOrig="400" w14:anchorId="3C7A2FEF">
          <v:shape id="_x0000_i1034" type="#_x0000_t75" style="width:68pt;height:20pt" o:ole="">
            <v:imagedata r:id="rId27" o:title=""/>
          </v:shape>
          <o:OLEObject Type="Embed" ProgID="Equation.3" ShapeID="_x0000_i1034" DrawAspect="Content" ObjectID="_1683569661" r:id="rId28"/>
        </w:object>
      </w:r>
      <w:r w:rsidRPr="0048705D">
        <w:rPr>
          <w:szCs w:val="21"/>
          <w:lang w:val="en-GB"/>
        </w:rPr>
        <w:t xml:space="preserve"> </w:t>
      </w:r>
    </w:p>
    <w:p w14:paraId="6D744977" w14:textId="2C6A44FC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4</w:t>
      </w:r>
      <w:r w:rsidRPr="0048705D">
        <w:rPr>
          <w:szCs w:val="21"/>
          <w:lang w:val="en-GB"/>
        </w:rPr>
        <w:t>）令</w:t>
      </w:r>
      <w:r w:rsidRPr="0048705D">
        <w:rPr>
          <w:position w:val="-14"/>
          <w:szCs w:val="21"/>
          <w:lang w:val="en-GB"/>
        </w:rPr>
        <w:object w:dxaOrig="1560" w:dyaOrig="420" w14:anchorId="368DB02D">
          <v:shape id="_x0000_i1035" type="#_x0000_t75" style="width:78.45pt;height:20pt" o:ole="">
            <v:imagedata r:id="rId29" o:title=""/>
          </v:shape>
          <o:OLEObject Type="Embed" ProgID="Equation.3" ShapeID="_x0000_i1035" DrawAspect="Content" ObjectID="_1683569662" r:id="rId30"/>
        </w:object>
      </w:r>
      <w:r w:rsidRPr="0048705D">
        <w:rPr>
          <w:szCs w:val="21"/>
          <w:lang w:val="en-GB"/>
        </w:rPr>
        <w:t xml:space="preserve">   </w:t>
      </w:r>
      <w:r w:rsidRPr="0048705D">
        <w:rPr>
          <w:szCs w:val="21"/>
          <w:lang w:val="en-GB"/>
        </w:rPr>
        <w:t>可求得</w:t>
      </w:r>
      <w:r w:rsidRPr="0048705D">
        <w:rPr>
          <w:position w:val="-12"/>
          <w:szCs w:val="21"/>
          <w:lang w:val="en-GB"/>
        </w:rPr>
        <w:object w:dxaOrig="1240" w:dyaOrig="360" w14:anchorId="74AC8BB5">
          <v:shape id="_x0000_i1036" type="#_x0000_t75" style="width:62pt;height:18.5pt" o:ole="">
            <v:imagedata r:id="rId31" o:title=""/>
          </v:shape>
          <o:OLEObject Type="Embed" ProgID="Equation.3" ShapeID="_x0000_i1036" DrawAspect="Content" ObjectID="_1683569663" r:id="rId32"/>
        </w:object>
      </w: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其中</w:t>
      </w:r>
      <w:r w:rsidRPr="0048705D">
        <w:rPr>
          <w:position w:val="-12"/>
          <w:szCs w:val="21"/>
          <w:lang w:val="en-GB"/>
        </w:rPr>
        <w:object w:dxaOrig="300" w:dyaOrig="360" w14:anchorId="1A788509">
          <v:shape id="_x0000_i1037" type="#_x0000_t75" style="width:15pt;height:18.5pt" o:ole="">
            <v:imagedata r:id="rId33" o:title=""/>
          </v:shape>
          <o:OLEObject Type="Embed" ProgID="Equation.3" ShapeID="_x0000_i1037" DrawAspect="Content" ObjectID="_1683569664" r:id="rId34"/>
        </w:object>
      </w:r>
      <w:r w:rsidRPr="0048705D">
        <w:rPr>
          <w:szCs w:val="21"/>
          <w:lang w:val="en-GB"/>
        </w:rPr>
        <w:t>为截止频率。</w:t>
      </w:r>
      <w:r w:rsidRPr="0048705D">
        <w:rPr>
          <w:szCs w:val="21"/>
          <w:lang w:val="en-GB"/>
        </w:rPr>
        <w:t xml:space="preserve"> </w:t>
      </w:r>
    </w:p>
    <w:p w14:paraId="21333F16" w14:textId="0995B30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而其</w:t>
      </w:r>
      <w:r w:rsidRPr="0048705D">
        <w:rPr>
          <w:b/>
          <w:szCs w:val="21"/>
          <w:lang w:val="en-GB"/>
        </w:rPr>
        <w:t>相频特性</w:t>
      </w:r>
      <w:r w:rsidRPr="0048705D">
        <w:rPr>
          <w:szCs w:val="21"/>
          <w:lang w:val="en-GB"/>
        </w:rPr>
        <w:t>为：</w:t>
      </w:r>
    </w:p>
    <w:p w14:paraId="4607F55A" w14:textId="10847A9F" w:rsidR="0048623C" w:rsidRPr="0048705D" w:rsidRDefault="0048623C" w:rsidP="0048623C">
      <w:pPr>
        <w:ind w:firstLineChars="200" w:firstLine="420"/>
        <w:jc w:val="center"/>
        <w:rPr>
          <w:szCs w:val="21"/>
          <w:lang w:val="en-GB"/>
        </w:rPr>
      </w:pPr>
      <w:r w:rsidRPr="0048705D">
        <w:rPr>
          <w:position w:val="-72"/>
        </w:rPr>
        <w:object w:dxaOrig="4320" w:dyaOrig="1560" w14:anchorId="1C945B80">
          <v:shape id="_x0000_i1038" type="#_x0000_t75" style="width:3in;height:78.45pt" o:ole="">
            <v:imagedata r:id="rId35" o:title=""/>
          </v:shape>
          <o:OLEObject Type="Embed" ProgID="Equation.DSMT4" ShapeID="_x0000_i1038" DrawAspect="Content" ObjectID="_1683569665" r:id="rId36"/>
        </w:object>
      </w:r>
    </w:p>
    <w:p w14:paraId="3A5C46AD" w14:textId="77777777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在</w:t>
      </w:r>
      <w:r w:rsidRPr="0048705D">
        <w:rPr>
          <w:position w:val="-12"/>
          <w:szCs w:val="21"/>
          <w:lang w:val="en-GB"/>
        </w:rPr>
        <w:object w:dxaOrig="1320" w:dyaOrig="360" w14:anchorId="0286FDF1">
          <v:shape id="_x0000_i1039" type="#_x0000_t75" style="width:67pt;height:18.5pt" o:ole="">
            <v:imagedata r:id="rId37" o:title=""/>
          </v:shape>
          <o:OLEObject Type="Embed" ProgID="Equation.3" ShapeID="_x0000_i1039" DrawAspect="Content" ObjectID="_1683569666" r:id="rId38"/>
        </w:objec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</w:t>
      </w:r>
      <w:r w:rsidRPr="0048705D">
        <w:rPr>
          <w:position w:val="-10"/>
          <w:szCs w:val="21"/>
          <w:lang w:val="en-GB"/>
        </w:rPr>
        <w:object w:dxaOrig="1380" w:dyaOrig="360" w14:anchorId="0FC8C21F">
          <v:shape id="_x0000_i1040" type="#_x0000_t75" style="width:68.5pt;height:18.5pt" o:ole="">
            <v:imagedata r:id="rId39" o:title=""/>
          </v:shape>
          <o:OLEObject Type="Embed" ProgID="Equation.3" ShapeID="_x0000_i1040" DrawAspect="Content" ObjectID="_1683569667" r:id="rId40"/>
        </w:object>
      </w:r>
    </w:p>
    <w:p w14:paraId="0110318B" w14:textId="23D3C4A9"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由以上分析可知二阶无源</w:t>
      </w:r>
      <w:r w:rsidRPr="0048705D">
        <w:rPr>
          <w:i/>
          <w:szCs w:val="21"/>
          <w:lang w:val="en-GB"/>
        </w:rPr>
        <w:t>R-C</w:t>
      </w:r>
      <w:r w:rsidRPr="0048705D">
        <w:rPr>
          <w:szCs w:val="21"/>
          <w:lang w:val="en-GB"/>
        </w:rPr>
        <w:t>低通滤波器特性与理想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特性有很大差别。</w:t>
      </w:r>
      <w:r w:rsidRPr="0048705D">
        <w:rPr>
          <w:szCs w:val="21"/>
          <w:lang w:val="en-GB"/>
        </w:rPr>
        <w:t xml:space="preserve"> </w:t>
      </w:r>
    </w:p>
    <w:p w14:paraId="65495B0A" w14:textId="77777777" w:rsidR="0048623C" w:rsidRPr="0048705D" w:rsidRDefault="0048623C" w:rsidP="0048623C">
      <w:pPr>
        <w:ind w:firstLine="420"/>
        <w:rPr>
          <w:b/>
          <w:lang w:val="en-GB"/>
        </w:rPr>
      </w:pPr>
      <w:r w:rsidRPr="0048705D">
        <w:rPr>
          <w:b/>
          <w:lang w:val="en-GB"/>
        </w:rPr>
        <w:t>5</w:t>
      </w:r>
      <w:r w:rsidRPr="0048705D">
        <w:rPr>
          <w:b/>
          <w:lang w:val="en-GB"/>
        </w:rPr>
        <w:t>．</w:t>
      </w:r>
      <w:r w:rsidRPr="0048705D">
        <w:rPr>
          <w:b/>
          <w:lang w:val="en-GB"/>
        </w:rPr>
        <w:t>R-C</w:t>
      </w:r>
      <w:r w:rsidRPr="0048705D">
        <w:rPr>
          <w:b/>
          <w:lang w:val="en-GB"/>
        </w:rPr>
        <w:t>无源高通滤波器特性</w:t>
      </w:r>
    </w:p>
    <w:p w14:paraId="4A367BA8" w14:textId="4CDCD8D3" w:rsidR="0048623C" w:rsidRDefault="00122065" w:rsidP="0048623C">
      <w:pPr>
        <w:spacing w:line="400" w:lineRule="exact"/>
        <w:ind w:firstLine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7F39D93F" wp14:editId="2677E87C">
            <wp:simplePos x="0" y="0"/>
            <wp:positionH relativeFrom="column">
              <wp:posOffset>256829</wp:posOffset>
            </wp:positionH>
            <wp:positionV relativeFrom="paragraph">
              <wp:posOffset>339840</wp:posOffset>
            </wp:positionV>
            <wp:extent cx="3823855" cy="2867776"/>
            <wp:effectExtent l="0" t="0" r="5715" b="88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5" cy="286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23C" w:rsidRPr="0048705D">
        <w:rPr>
          <w:szCs w:val="21"/>
        </w:rPr>
        <w:t>二阶无源</w:t>
      </w:r>
      <w:r w:rsidR="0048623C" w:rsidRPr="0048705D">
        <w:rPr>
          <w:i/>
          <w:szCs w:val="21"/>
        </w:rPr>
        <w:t>R-C</w:t>
      </w:r>
      <w:r w:rsidR="0048623C" w:rsidRPr="0048705D">
        <w:rPr>
          <w:szCs w:val="21"/>
        </w:rPr>
        <w:t>高通滤波器的电路如图</w:t>
      </w:r>
      <w:r w:rsidR="0048623C" w:rsidRPr="0048705D">
        <w:rPr>
          <w:szCs w:val="21"/>
        </w:rPr>
        <w:t>4-2</w:t>
      </w:r>
      <w:r w:rsidR="0048623C" w:rsidRPr="0048705D">
        <w:rPr>
          <w:szCs w:val="21"/>
        </w:rPr>
        <w:t>（</w:t>
      </w:r>
      <w:r w:rsidR="0048623C" w:rsidRPr="0048705D">
        <w:rPr>
          <w:szCs w:val="21"/>
        </w:rPr>
        <w:t>b</w:t>
      </w:r>
      <w:r w:rsidR="0048623C" w:rsidRPr="0048705D">
        <w:rPr>
          <w:szCs w:val="21"/>
        </w:rPr>
        <w:t>）所示。其幅频特性、相频特性要求自行推导</w:t>
      </w:r>
      <w:r w:rsidR="00565EF3">
        <w:rPr>
          <w:rFonts w:hint="eastAsia"/>
          <w:szCs w:val="21"/>
        </w:rPr>
        <w:t>：</w:t>
      </w:r>
    </w:p>
    <w:p w14:paraId="22B8139D" w14:textId="11B7A25F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303C5031" w14:textId="1A1BE703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036BED73" w14:textId="6B8266F4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16630015" w14:textId="5B41370D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7672DF14" w14:textId="2918E06A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7EE48F9D" w14:textId="50E57937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73AE6501" w14:textId="4FF6FE8F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515C4F63" w14:textId="2A4F21FC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087470D9" w14:textId="1301FF4B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5C64BFB0" w14:textId="283E41F8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38C0C72C" w14:textId="78C8E31A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2D781147" w14:textId="4DBD681C" w:rsidR="002F1BC8" w:rsidRDefault="00122065" w:rsidP="0048623C">
      <w:pPr>
        <w:spacing w:line="400" w:lineRule="exact"/>
        <w:ind w:firstLine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4B125181" wp14:editId="7A476A83">
            <wp:simplePos x="0" y="0"/>
            <wp:positionH relativeFrom="column">
              <wp:posOffset>1599911</wp:posOffset>
            </wp:positionH>
            <wp:positionV relativeFrom="paragraph">
              <wp:posOffset>30711</wp:posOffset>
            </wp:positionV>
            <wp:extent cx="3768588" cy="2826327"/>
            <wp:effectExtent l="0" t="0" r="381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88" cy="28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28FC0" w14:textId="52866289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71207672" w14:textId="293117C9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3C2A4FD8" w14:textId="327B51C1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19923C32" w14:textId="53A75C23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407F1B7F" w14:textId="0B0306AF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5346BD34" w14:textId="554FF77D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22EE1B45" w14:textId="6FC0A932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3B6289B6" w14:textId="3E245E50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00ED5EB1" w14:textId="000B2D67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6706B70F" w14:textId="78C92247" w:rsidR="002F1BC8" w:rsidRDefault="002F1BC8" w:rsidP="0048623C">
      <w:pPr>
        <w:spacing w:line="400" w:lineRule="exact"/>
        <w:ind w:firstLine="420"/>
        <w:rPr>
          <w:szCs w:val="21"/>
        </w:rPr>
      </w:pPr>
    </w:p>
    <w:p w14:paraId="2732A5FD" w14:textId="1746F189" w:rsidR="00565EF3" w:rsidRPr="00565EF3" w:rsidRDefault="00565EF3" w:rsidP="00AA7C5C">
      <w:pPr>
        <w:spacing w:line="400" w:lineRule="exact"/>
        <w:rPr>
          <w:color w:val="FF0000"/>
          <w:szCs w:val="21"/>
        </w:rPr>
      </w:pPr>
    </w:p>
    <w:p w14:paraId="5D169919" w14:textId="5B2C7D59" w:rsidR="00CE3B18" w:rsidRPr="0048705D" w:rsidRDefault="002E0954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>
        <w:rPr>
          <w:rFonts w:ascii="Times New Roman" w:hAnsi="Times New Roman"/>
        </w:rPr>
        <w:t>1.4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3"/>
    </w:p>
    <w:p w14:paraId="46FC4B25" w14:textId="42EC91E8" w:rsidR="00000704" w:rsidRPr="0048705D" w:rsidRDefault="00000704" w:rsidP="00ED137A">
      <w:pPr>
        <w:pStyle w:val="111"/>
        <w:spacing w:line="400" w:lineRule="exact"/>
        <w:rPr>
          <w:b w:val="0"/>
        </w:rPr>
      </w:pPr>
      <w:r w:rsidRPr="0048705D">
        <w:t>（1）</w:t>
      </w:r>
      <w:r w:rsidRPr="0048705D">
        <w:rPr>
          <w:i/>
        </w:rPr>
        <w:t>R-C</w:t>
      </w:r>
      <w:r w:rsidRPr="0048705D">
        <w:t>无源低通滤波器幅频特性，相频特性测试</w:t>
      </w:r>
    </w:p>
    <w:p w14:paraId="57DB95F8" w14:textId="216AF668" w:rsidR="00000704" w:rsidRPr="0048705D" w:rsidRDefault="00000704" w:rsidP="00000704">
      <w:pPr>
        <w:spacing w:line="400" w:lineRule="exact"/>
        <w:ind w:leftChars="207" w:left="645" w:hangingChars="100" w:hanging="21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无源低通滤波器输入端。调节函</w:t>
      </w:r>
    </w:p>
    <w:p w14:paraId="1E152888" w14:textId="3C64FB99" w:rsidR="00000704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的正弦波（对正弦信号不加说明，则幅值是指有效值，下同，并注意时刻保持该电压恒定），在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</w:t>
      </w:r>
      <w:proofErr w:type="gramStart"/>
      <w:r w:rsidRPr="0048705D">
        <w:rPr>
          <w:szCs w:val="21"/>
        </w:rPr>
        <w:t>个</w:t>
      </w:r>
      <w:proofErr w:type="gramEnd"/>
      <w:r w:rsidRPr="0048705D">
        <w:rPr>
          <w:szCs w:val="21"/>
        </w:rPr>
        <w:t>不同的频率点，用仪表测量此时低通滤波器输出电压的幅值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</w:t>
      </w:r>
      <w:proofErr w:type="gramStart"/>
      <w:r w:rsidRPr="0048705D">
        <w:rPr>
          <w:szCs w:val="21"/>
        </w:rPr>
        <w:t>踪</w:t>
      </w:r>
      <w:proofErr w:type="gramEnd"/>
      <w:r w:rsidRPr="0048705D">
        <w:rPr>
          <w:szCs w:val="21"/>
        </w:rPr>
        <w:t>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的相移，并记录测量数据到表</w:t>
      </w:r>
      <w:r w:rsidRPr="0048705D">
        <w:rPr>
          <w:szCs w:val="21"/>
        </w:rPr>
        <w:t>4-1</w:t>
      </w:r>
      <w:r w:rsidRPr="0048705D">
        <w:rPr>
          <w:szCs w:val="21"/>
        </w:rPr>
        <w:t>中。</w:t>
      </w:r>
    </w:p>
    <w:p w14:paraId="417EEB34" w14:textId="72D7DFBA" w:rsidR="00B27A71" w:rsidRDefault="00B27A71" w:rsidP="000007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0 = 16kHz   10f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= 160kHz</w:t>
      </w:r>
    </w:p>
    <w:p w14:paraId="72E4DD0A" w14:textId="36B711F0" w:rsidR="00B27A71" w:rsidRDefault="00B27A71" w:rsidP="000007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.707   5.8kHz</w:t>
      </w:r>
    </w:p>
    <w:p w14:paraId="14B33AF1" w14:textId="52D07079" w:rsidR="00B27A71" w:rsidRPr="0048705D" w:rsidRDefault="00B27A71" w:rsidP="000007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/3   15.9kHz</w:t>
      </w:r>
    </w:p>
    <w:p w14:paraId="2CC0B04A" w14:textId="6302F9D6"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4-1 </w:t>
      </w:r>
      <w:r w:rsidRPr="0048705D">
        <w:rPr>
          <w:sz w:val="18"/>
          <w:szCs w:val="18"/>
        </w:rPr>
        <w:t>无源低通滤波器测量数据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474"/>
        <w:gridCol w:w="689"/>
        <w:gridCol w:w="740"/>
        <w:gridCol w:w="740"/>
        <w:gridCol w:w="733"/>
        <w:gridCol w:w="733"/>
        <w:gridCol w:w="733"/>
        <w:gridCol w:w="738"/>
        <w:gridCol w:w="740"/>
      </w:tblGrid>
      <w:tr w:rsidR="00000704" w:rsidRPr="0048705D" w14:paraId="34BDB600" w14:textId="77777777" w:rsidTr="005E5E34">
        <w:tc>
          <w:tcPr>
            <w:tcW w:w="8443" w:type="dxa"/>
            <w:gridSpan w:val="10"/>
          </w:tcPr>
          <w:p w14:paraId="7737DA46" w14:textId="77777777"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（选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367E01" w:rsidRPr="0048705D" w14:paraId="49CBCD7F" w14:textId="77777777" w:rsidTr="00367E01">
        <w:tc>
          <w:tcPr>
            <w:tcW w:w="2123" w:type="dxa"/>
          </w:tcPr>
          <w:p w14:paraId="6CFC0087" w14:textId="77777777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474" w:type="dxa"/>
          </w:tcPr>
          <w:p w14:paraId="1AAD35C7" w14:textId="7AB6FD58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89" w:type="dxa"/>
          </w:tcPr>
          <w:p w14:paraId="01F4DB27" w14:textId="687C3367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3k</w:t>
            </w:r>
          </w:p>
        </w:tc>
        <w:tc>
          <w:tcPr>
            <w:tcW w:w="740" w:type="dxa"/>
          </w:tcPr>
          <w:p w14:paraId="29882210" w14:textId="70B90A2E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5k</w:t>
            </w:r>
          </w:p>
        </w:tc>
        <w:tc>
          <w:tcPr>
            <w:tcW w:w="740" w:type="dxa"/>
          </w:tcPr>
          <w:p w14:paraId="668F90CF" w14:textId="30839DE5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5.5k</w:t>
            </w:r>
          </w:p>
        </w:tc>
        <w:tc>
          <w:tcPr>
            <w:tcW w:w="733" w:type="dxa"/>
          </w:tcPr>
          <w:p w14:paraId="2CB3539B" w14:textId="7A3D5679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.8k</w:t>
            </w:r>
          </w:p>
        </w:tc>
        <w:tc>
          <w:tcPr>
            <w:tcW w:w="733" w:type="dxa"/>
          </w:tcPr>
          <w:p w14:paraId="769B2531" w14:textId="14AE137F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6.5k</w:t>
            </w:r>
          </w:p>
        </w:tc>
        <w:tc>
          <w:tcPr>
            <w:tcW w:w="733" w:type="dxa"/>
          </w:tcPr>
          <w:p w14:paraId="38EEB85F" w14:textId="752EAA54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7.5k</w:t>
            </w:r>
          </w:p>
        </w:tc>
        <w:tc>
          <w:tcPr>
            <w:tcW w:w="738" w:type="dxa"/>
          </w:tcPr>
          <w:p w14:paraId="3923D9D2" w14:textId="44ED096F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8.5k</w:t>
            </w:r>
          </w:p>
        </w:tc>
        <w:tc>
          <w:tcPr>
            <w:tcW w:w="740" w:type="dxa"/>
          </w:tcPr>
          <w:p w14:paraId="2F6827CE" w14:textId="2AC6F05C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9.5k</w:t>
            </w:r>
          </w:p>
        </w:tc>
      </w:tr>
      <w:tr w:rsidR="00367E01" w:rsidRPr="0048705D" w14:paraId="69B7BC71" w14:textId="77777777" w:rsidTr="00367E01">
        <w:tc>
          <w:tcPr>
            <w:tcW w:w="2123" w:type="dxa"/>
          </w:tcPr>
          <w:p w14:paraId="2A975BCD" w14:textId="77777777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474" w:type="dxa"/>
          </w:tcPr>
          <w:p w14:paraId="0BA99913" w14:textId="05C86C8B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89" w:type="dxa"/>
          </w:tcPr>
          <w:p w14:paraId="046219F7" w14:textId="1D925AEA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.892</w:t>
            </w:r>
          </w:p>
        </w:tc>
        <w:tc>
          <w:tcPr>
            <w:tcW w:w="740" w:type="dxa"/>
          </w:tcPr>
          <w:p w14:paraId="428AC4B7" w14:textId="51F6C4F2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.865</w:t>
            </w:r>
          </w:p>
        </w:tc>
        <w:tc>
          <w:tcPr>
            <w:tcW w:w="740" w:type="dxa"/>
          </w:tcPr>
          <w:p w14:paraId="60A96BDB" w14:textId="34B65F0D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.800</w:t>
            </w:r>
          </w:p>
        </w:tc>
        <w:tc>
          <w:tcPr>
            <w:tcW w:w="733" w:type="dxa"/>
          </w:tcPr>
          <w:p w14:paraId="5E9BA66B" w14:textId="2EEB7E42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.705</w:t>
            </w:r>
          </w:p>
        </w:tc>
        <w:tc>
          <w:tcPr>
            <w:tcW w:w="733" w:type="dxa"/>
          </w:tcPr>
          <w:p w14:paraId="144C4C5D" w14:textId="1A494564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.663</w:t>
            </w:r>
          </w:p>
        </w:tc>
        <w:tc>
          <w:tcPr>
            <w:tcW w:w="733" w:type="dxa"/>
          </w:tcPr>
          <w:p w14:paraId="4E1A3811" w14:textId="07F7BDF6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.602</w:t>
            </w:r>
          </w:p>
        </w:tc>
        <w:tc>
          <w:tcPr>
            <w:tcW w:w="738" w:type="dxa"/>
          </w:tcPr>
          <w:p w14:paraId="5EE5CB6D" w14:textId="0AAF019F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0.553</w:t>
            </w:r>
          </w:p>
        </w:tc>
        <w:tc>
          <w:tcPr>
            <w:tcW w:w="740" w:type="dxa"/>
          </w:tcPr>
          <w:p w14:paraId="30B9F9FA" w14:textId="57CF163D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.510</w:t>
            </w:r>
          </w:p>
        </w:tc>
      </w:tr>
      <w:tr w:rsidR="00367E01" w:rsidRPr="0048705D" w14:paraId="156B6DA0" w14:textId="77777777" w:rsidTr="00367E01">
        <w:tc>
          <w:tcPr>
            <w:tcW w:w="2123" w:type="dxa"/>
          </w:tcPr>
          <w:p w14:paraId="48C525F9" w14:textId="77777777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474" w:type="dxa"/>
          </w:tcPr>
          <w:p w14:paraId="4E4EA303" w14:textId="3F77FEB5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89" w:type="dxa"/>
          </w:tcPr>
          <w:p w14:paraId="39D096F6" w14:textId="692FAE91" w:rsidR="00367E01" w:rsidRPr="00367E01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4.3</w:t>
            </w:r>
          </w:p>
        </w:tc>
        <w:tc>
          <w:tcPr>
            <w:tcW w:w="740" w:type="dxa"/>
          </w:tcPr>
          <w:p w14:paraId="123C324A" w14:textId="1E69A4CE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7.7</w:t>
            </w:r>
          </w:p>
        </w:tc>
        <w:tc>
          <w:tcPr>
            <w:tcW w:w="740" w:type="dxa"/>
          </w:tcPr>
          <w:p w14:paraId="2A61E8F9" w14:textId="230D2681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3.0</w:t>
            </w:r>
          </w:p>
        </w:tc>
        <w:tc>
          <w:tcPr>
            <w:tcW w:w="733" w:type="dxa"/>
          </w:tcPr>
          <w:p w14:paraId="093352C1" w14:textId="35FA3E5B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0.2</w:t>
            </w:r>
          </w:p>
        </w:tc>
        <w:tc>
          <w:tcPr>
            <w:tcW w:w="733" w:type="dxa"/>
          </w:tcPr>
          <w:p w14:paraId="10FA75BB" w14:textId="463F356C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6.1</w:t>
            </w:r>
          </w:p>
        </w:tc>
        <w:tc>
          <w:tcPr>
            <w:tcW w:w="733" w:type="dxa"/>
          </w:tcPr>
          <w:p w14:paraId="73834293" w14:textId="01F14CC6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0.3</w:t>
            </w:r>
          </w:p>
        </w:tc>
        <w:tc>
          <w:tcPr>
            <w:tcW w:w="738" w:type="dxa"/>
          </w:tcPr>
          <w:p w14:paraId="0D9DF1B9" w14:textId="0FDFEA68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64.9</w:t>
            </w:r>
          </w:p>
        </w:tc>
        <w:tc>
          <w:tcPr>
            <w:tcW w:w="740" w:type="dxa"/>
          </w:tcPr>
          <w:p w14:paraId="7F4F0478" w14:textId="2F402028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71.2</w:t>
            </w:r>
          </w:p>
        </w:tc>
      </w:tr>
    </w:tbl>
    <w:p w14:paraId="55595AAE" w14:textId="54907A43" w:rsidR="00000704" w:rsidRPr="0048705D" w:rsidRDefault="00000704" w:rsidP="00000704">
      <w:pPr>
        <w:spacing w:line="400" w:lineRule="exact"/>
        <w:rPr>
          <w:szCs w:val="21"/>
        </w:rPr>
      </w:pPr>
    </w:p>
    <w:tbl>
      <w:tblPr>
        <w:tblW w:w="864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367E01" w:rsidRPr="0048705D" w14:paraId="69CC3225" w14:textId="77777777" w:rsidTr="00367E01">
        <w:trPr>
          <w:trHeight w:val="299"/>
        </w:trPr>
        <w:tc>
          <w:tcPr>
            <w:tcW w:w="799" w:type="dxa"/>
          </w:tcPr>
          <w:p w14:paraId="2E00C1F0" w14:textId="6D92006C" w:rsidR="00367E01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10.5k</w:t>
            </w:r>
          </w:p>
        </w:tc>
        <w:tc>
          <w:tcPr>
            <w:tcW w:w="681" w:type="dxa"/>
          </w:tcPr>
          <w:p w14:paraId="5FF8B0F5" w14:textId="1A67F80B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11.5k</w:t>
            </w:r>
          </w:p>
        </w:tc>
        <w:tc>
          <w:tcPr>
            <w:tcW w:w="689" w:type="dxa"/>
          </w:tcPr>
          <w:p w14:paraId="62A9887C" w14:textId="1625620E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12.5k</w:t>
            </w:r>
          </w:p>
        </w:tc>
        <w:tc>
          <w:tcPr>
            <w:tcW w:w="689" w:type="dxa"/>
          </w:tcPr>
          <w:p w14:paraId="1CE5E2F4" w14:textId="66D1F9E0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3.0k</w:t>
            </w:r>
          </w:p>
        </w:tc>
        <w:tc>
          <w:tcPr>
            <w:tcW w:w="689" w:type="dxa"/>
          </w:tcPr>
          <w:p w14:paraId="3A405F51" w14:textId="195CCFA0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13.5k</w:t>
            </w:r>
          </w:p>
        </w:tc>
        <w:tc>
          <w:tcPr>
            <w:tcW w:w="689" w:type="dxa"/>
          </w:tcPr>
          <w:p w14:paraId="52957480" w14:textId="677E8B63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14.5k</w:t>
            </w:r>
          </w:p>
        </w:tc>
        <w:tc>
          <w:tcPr>
            <w:tcW w:w="689" w:type="dxa"/>
          </w:tcPr>
          <w:p w14:paraId="4AA336AE" w14:textId="4A3AB595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15.0k</w:t>
            </w:r>
          </w:p>
        </w:tc>
        <w:tc>
          <w:tcPr>
            <w:tcW w:w="689" w:type="dxa"/>
          </w:tcPr>
          <w:p w14:paraId="7275856D" w14:textId="4954E23B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15.5k</w:t>
            </w:r>
          </w:p>
        </w:tc>
        <w:tc>
          <w:tcPr>
            <w:tcW w:w="689" w:type="dxa"/>
          </w:tcPr>
          <w:p w14:paraId="218CAD19" w14:textId="5877C7C0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15.9k</w:t>
            </w:r>
          </w:p>
        </w:tc>
        <w:tc>
          <w:tcPr>
            <w:tcW w:w="689" w:type="dxa"/>
          </w:tcPr>
          <w:p w14:paraId="2CD94D5C" w14:textId="054263FA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16.5k</w:t>
            </w:r>
          </w:p>
        </w:tc>
        <w:tc>
          <w:tcPr>
            <w:tcW w:w="531" w:type="dxa"/>
          </w:tcPr>
          <w:p w14:paraId="27797B85" w14:textId="65B92D53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17k</w:t>
            </w:r>
          </w:p>
        </w:tc>
        <w:tc>
          <w:tcPr>
            <w:tcW w:w="531" w:type="dxa"/>
          </w:tcPr>
          <w:p w14:paraId="7A846086" w14:textId="5C263853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594" w:type="dxa"/>
          </w:tcPr>
          <w:p w14:paraId="4377F242" w14:textId="0D75A03E" w:rsidR="00367E01" w:rsidRPr="0048705D" w:rsidRDefault="00367E01" w:rsidP="00367E01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20k</w:t>
            </w:r>
          </w:p>
        </w:tc>
      </w:tr>
      <w:tr w:rsidR="00367E01" w:rsidRPr="0048705D" w14:paraId="5E2EC587" w14:textId="77777777" w:rsidTr="00367E01">
        <w:tc>
          <w:tcPr>
            <w:tcW w:w="799" w:type="dxa"/>
          </w:tcPr>
          <w:p w14:paraId="671811E3" w14:textId="12EBC6F4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0.472</w:t>
            </w:r>
          </w:p>
        </w:tc>
        <w:tc>
          <w:tcPr>
            <w:tcW w:w="681" w:type="dxa"/>
          </w:tcPr>
          <w:p w14:paraId="59AC9D11" w14:textId="3B2E7284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0.437</w:t>
            </w:r>
          </w:p>
        </w:tc>
        <w:tc>
          <w:tcPr>
            <w:tcW w:w="689" w:type="dxa"/>
          </w:tcPr>
          <w:p w14:paraId="4E127708" w14:textId="399AC07C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.407</w:t>
            </w:r>
          </w:p>
        </w:tc>
        <w:tc>
          <w:tcPr>
            <w:tcW w:w="689" w:type="dxa"/>
          </w:tcPr>
          <w:p w14:paraId="356D504A" w14:textId="559E626F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.393</w:t>
            </w:r>
          </w:p>
        </w:tc>
        <w:tc>
          <w:tcPr>
            <w:tcW w:w="689" w:type="dxa"/>
          </w:tcPr>
          <w:p w14:paraId="3DADED51" w14:textId="6A6768B7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.380</w:t>
            </w:r>
          </w:p>
        </w:tc>
        <w:tc>
          <w:tcPr>
            <w:tcW w:w="689" w:type="dxa"/>
          </w:tcPr>
          <w:p w14:paraId="54760C60" w14:textId="31234C2F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.356</w:t>
            </w:r>
          </w:p>
        </w:tc>
        <w:tc>
          <w:tcPr>
            <w:tcW w:w="689" w:type="dxa"/>
          </w:tcPr>
          <w:p w14:paraId="4FC59172" w14:textId="03E4FC37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.343</w:t>
            </w:r>
          </w:p>
        </w:tc>
        <w:tc>
          <w:tcPr>
            <w:tcW w:w="689" w:type="dxa"/>
          </w:tcPr>
          <w:p w14:paraId="6969A2B2" w14:textId="5BFDD471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.334</w:t>
            </w:r>
          </w:p>
        </w:tc>
        <w:tc>
          <w:tcPr>
            <w:tcW w:w="689" w:type="dxa"/>
          </w:tcPr>
          <w:p w14:paraId="1493702B" w14:textId="672D2F95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.325</w:t>
            </w:r>
          </w:p>
        </w:tc>
        <w:tc>
          <w:tcPr>
            <w:tcW w:w="689" w:type="dxa"/>
          </w:tcPr>
          <w:p w14:paraId="7742CB81" w14:textId="0B983E54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.315</w:t>
            </w:r>
          </w:p>
        </w:tc>
        <w:tc>
          <w:tcPr>
            <w:tcW w:w="531" w:type="dxa"/>
          </w:tcPr>
          <w:p w14:paraId="5886024E" w14:textId="3CCB47C4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.305</w:t>
            </w:r>
          </w:p>
        </w:tc>
        <w:tc>
          <w:tcPr>
            <w:tcW w:w="531" w:type="dxa"/>
          </w:tcPr>
          <w:p w14:paraId="281360A6" w14:textId="7D1EC868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.288</w:t>
            </w:r>
          </w:p>
        </w:tc>
        <w:tc>
          <w:tcPr>
            <w:tcW w:w="594" w:type="dxa"/>
          </w:tcPr>
          <w:p w14:paraId="0A6F92E1" w14:textId="64FA6A32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.258</w:t>
            </w:r>
          </w:p>
        </w:tc>
      </w:tr>
      <w:tr w:rsidR="00367E01" w:rsidRPr="0048705D" w14:paraId="77A22CC5" w14:textId="77777777" w:rsidTr="00367E01">
        <w:tc>
          <w:tcPr>
            <w:tcW w:w="799" w:type="dxa"/>
          </w:tcPr>
          <w:p w14:paraId="55D5FD63" w14:textId="0EC3A25B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74.1</w:t>
            </w:r>
          </w:p>
        </w:tc>
        <w:tc>
          <w:tcPr>
            <w:tcW w:w="681" w:type="dxa"/>
          </w:tcPr>
          <w:p w14:paraId="435CC2A8" w14:textId="4BD2F5AF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5.2</w:t>
            </w:r>
          </w:p>
        </w:tc>
        <w:tc>
          <w:tcPr>
            <w:tcW w:w="689" w:type="dxa"/>
          </w:tcPr>
          <w:p w14:paraId="58A46F1C" w14:textId="669A14C7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7.2</w:t>
            </w:r>
          </w:p>
        </w:tc>
        <w:tc>
          <w:tcPr>
            <w:tcW w:w="689" w:type="dxa"/>
          </w:tcPr>
          <w:p w14:paraId="37477B56" w14:textId="54D2A995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78.7</w:t>
            </w:r>
          </w:p>
        </w:tc>
        <w:tc>
          <w:tcPr>
            <w:tcW w:w="689" w:type="dxa"/>
          </w:tcPr>
          <w:p w14:paraId="4C5356E0" w14:textId="5B0EADF1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1.7</w:t>
            </w:r>
          </w:p>
        </w:tc>
        <w:tc>
          <w:tcPr>
            <w:tcW w:w="689" w:type="dxa"/>
          </w:tcPr>
          <w:p w14:paraId="3438B7E7" w14:textId="47A296E5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4.2</w:t>
            </w:r>
          </w:p>
        </w:tc>
        <w:tc>
          <w:tcPr>
            <w:tcW w:w="689" w:type="dxa"/>
          </w:tcPr>
          <w:p w14:paraId="7EF3DB4D" w14:textId="35C0D441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4.7</w:t>
            </w:r>
          </w:p>
        </w:tc>
        <w:tc>
          <w:tcPr>
            <w:tcW w:w="689" w:type="dxa"/>
          </w:tcPr>
          <w:p w14:paraId="6C3116A0" w14:textId="5BCC7D13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5.6</w:t>
            </w:r>
          </w:p>
        </w:tc>
        <w:tc>
          <w:tcPr>
            <w:tcW w:w="689" w:type="dxa"/>
          </w:tcPr>
          <w:p w14:paraId="323DE97E" w14:textId="728003C7" w:rsidR="005E5E34" w:rsidRPr="0048705D" w:rsidRDefault="00367E0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6.5</w:t>
            </w:r>
          </w:p>
        </w:tc>
        <w:tc>
          <w:tcPr>
            <w:tcW w:w="689" w:type="dxa"/>
          </w:tcPr>
          <w:p w14:paraId="0C3359DF" w14:textId="1A2DEF98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0.6</w:t>
            </w:r>
          </w:p>
        </w:tc>
        <w:tc>
          <w:tcPr>
            <w:tcW w:w="531" w:type="dxa"/>
          </w:tcPr>
          <w:p w14:paraId="290B8459" w14:textId="62ECB354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3.06</w:t>
            </w:r>
          </w:p>
        </w:tc>
        <w:tc>
          <w:tcPr>
            <w:tcW w:w="531" w:type="dxa"/>
          </w:tcPr>
          <w:p w14:paraId="39E116FC" w14:textId="2744DD5E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5.8</w:t>
            </w:r>
          </w:p>
        </w:tc>
        <w:tc>
          <w:tcPr>
            <w:tcW w:w="594" w:type="dxa"/>
          </w:tcPr>
          <w:p w14:paraId="0B3B946C" w14:textId="3C293110" w:rsidR="005E5E34" w:rsidRPr="0048705D" w:rsidRDefault="00966B1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7.5</w:t>
            </w:r>
          </w:p>
        </w:tc>
      </w:tr>
    </w:tbl>
    <w:p w14:paraId="7CCE153A" w14:textId="58A349E1" w:rsidR="0083488F" w:rsidRDefault="00ED137A" w:rsidP="00ED137A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14:paraId="75E1F7F4" w14:textId="77777777" w:rsidR="00ED137A" w:rsidRPr="00846237" w:rsidRDefault="00ED137A" w:rsidP="00ED137A">
      <w:pPr>
        <w:spacing w:line="400" w:lineRule="exact"/>
        <w:rPr>
          <w:szCs w:val="21"/>
        </w:rPr>
      </w:pPr>
    </w:p>
    <w:p w14:paraId="78F241B9" w14:textId="77777777" w:rsidR="00000704" w:rsidRPr="0048705D" w:rsidRDefault="00000704" w:rsidP="00ED137A">
      <w:pPr>
        <w:spacing w:line="400" w:lineRule="exact"/>
        <w:rPr>
          <w:b/>
          <w:szCs w:val="21"/>
        </w:rPr>
      </w:pPr>
      <w:r w:rsidRPr="0048705D">
        <w:rPr>
          <w:b/>
          <w:szCs w:val="21"/>
        </w:rPr>
        <w:t>（</w:t>
      </w:r>
      <w:r w:rsidRPr="0048705D">
        <w:rPr>
          <w:b/>
          <w:szCs w:val="21"/>
        </w:rPr>
        <w:t>2</w:t>
      </w:r>
      <w:r w:rsidRPr="0048705D">
        <w:rPr>
          <w:b/>
          <w:szCs w:val="21"/>
        </w:rPr>
        <w:t>）</w:t>
      </w:r>
      <w:r w:rsidRPr="0048705D">
        <w:rPr>
          <w:b/>
          <w:szCs w:val="21"/>
        </w:rPr>
        <w:t>RC</w:t>
      </w:r>
      <w:r w:rsidRPr="0048705D">
        <w:rPr>
          <w:b/>
          <w:szCs w:val="21"/>
        </w:rPr>
        <w:t>无源高通滤波器幅频特性、相频特性测试</w:t>
      </w:r>
    </w:p>
    <w:p w14:paraId="00D0609B" w14:textId="77777777" w:rsidR="00000704" w:rsidRPr="0048705D" w:rsidRDefault="00000704" w:rsidP="00000704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无源高通滤波器输入端。调节函</w:t>
      </w:r>
    </w:p>
    <w:p w14:paraId="5516BA4D" w14:textId="77777777"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以上个不同的频率点，用仪表测量此时高通滤波器输出电压的有效值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的相移，并记录测量数据至表</w:t>
      </w:r>
      <w:r w:rsidRPr="0048705D">
        <w:rPr>
          <w:szCs w:val="21"/>
        </w:rPr>
        <w:t>4-2</w:t>
      </w:r>
      <w:r w:rsidRPr="0048705D">
        <w:rPr>
          <w:szCs w:val="21"/>
        </w:rPr>
        <w:t>中。</w:t>
      </w:r>
    </w:p>
    <w:p w14:paraId="63F60B51" w14:textId="77777777"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无源高通滤波器测量数据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"/>
        <w:gridCol w:w="851"/>
        <w:gridCol w:w="850"/>
        <w:gridCol w:w="851"/>
        <w:gridCol w:w="850"/>
        <w:gridCol w:w="851"/>
        <w:gridCol w:w="849"/>
        <w:gridCol w:w="852"/>
        <w:gridCol w:w="850"/>
      </w:tblGrid>
      <w:tr w:rsidR="00000704" w:rsidRPr="0048705D" w14:paraId="0145A006" w14:textId="77777777" w:rsidTr="00846237">
        <w:tc>
          <w:tcPr>
            <w:tcW w:w="8647" w:type="dxa"/>
            <w:gridSpan w:val="10"/>
          </w:tcPr>
          <w:p w14:paraId="711D0494" w14:textId="77777777"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846237" w:rsidRPr="0048705D" w14:paraId="2415D833" w14:textId="77777777" w:rsidTr="00846237">
        <w:trPr>
          <w:cantSplit/>
        </w:trPr>
        <w:tc>
          <w:tcPr>
            <w:tcW w:w="1276" w:type="dxa"/>
          </w:tcPr>
          <w:p w14:paraId="6718BC33" w14:textId="77777777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567" w:type="dxa"/>
          </w:tcPr>
          <w:p w14:paraId="3AF8EF4F" w14:textId="5D674A69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7B017586" w14:textId="5E9E8E50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3k</w:t>
            </w:r>
          </w:p>
        </w:tc>
        <w:tc>
          <w:tcPr>
            <w:tcW w:w="850" w:type="dxa"/>
          </w:tcPr>
          <w:p w14:paraId="02068EFE" w14:textId="03C669AF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5k</w:t>
            </w:r>
          </w:p>
        </w:tc>
        <w:tc>
          <w:tcPr>
            <w:tcW w:w="851" w:type="dxa"/>
          </w:tcPr>
          <w:p w14:paraId="50A85CBF" w14:textId="6DD11126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5.5k</w:t>
            </w:r>
          </w:p>
        </w:tc>
        <w:tc>
          <w:tcPr>
            <w:tcW w:w="850" w:type="dxa"/>
          </w:tcPr>
          <w:p w14:paraId="65FAE740" w14:textId="088BCFF3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.8k</w:t>
            </w:r>
          </w:p>
        </w:tc>
        <w:tc>
          <w:tcPr>
            <w:tcW w:w="851" w:type="dxa"/>
          </w:tcPr>
          <w:p w14:paraId="65866740" w14:textId="76B55B8A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6.5k</w:t>
            </w:r>
          </w:p>
        </w:tc>
        <w:tc>
          <w:tcPr>
            <w:tcW w:w="849" w:type="dxa"/>
          </w:tcPr>
          <w:p w14:paraId="7033FCC1" w14:textId="2685BB2A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7.5k</w:t>
            </w:r>
          </w:p>
        </w:tc>
        <w:tc>
          <w:tcPr>
            <w:tcW w:w="852" w:type="dxa"/>
          </w:tcPr>
          <w:p w14:paraId="157477A5" w14:textId="736A01D0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8.5k</w:t>
            </w:r>
          </w:p>
        </w:tc>
        <w:tc>
          <w:tcPr>
            <w:tcW w:w="850" w:type="dxa"/>
          </w:tcPr>
          <w:p w14:paraId="301EAE6A" w14:textId="44D4744F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9.5k</w:t>
            </w:r>
          </w:p>
        </w:tc>
      </w:tr>
      <w:tr w:rsidR="00846237" w:rsidRPr="0048705D" w14:paraId="4AD4F7D0" w14:textId="77777777" w:rsidTr="00846237">
        <w:tc>
          <w:tcPr>
            <w:tcW w:w="1276" w:type="dxa"/>
          </w:tcPr>
          <w:p w14:paraId="7513DF23" w14:textId="77777777"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567" w:type="dxa"/>
          </w:tcPr>
          <w:p w14:paraId="16642DEA" w14:textId="22796F28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1C422893" w14:textId="455AE32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.032</w:t>
            </w:r>
          </w:p>
        </w:tc>
        <w:tc>
          <w:tcPr>
            <w:tcW w:w="850" w:type="dxa"/>
          </w:tcPr>
          <w:p w14:paraId="311B5C94" w14:textId="162BA03C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.075</w:t>
            </w:r>
          </w:p>
        </w:tc>
        <w:tc>
          <w:tcPr>
            <w:tcW w:w="851" w:type="dxa"/>
          </w:tcPr>
          <w:p w14:paraId="01BB770E" w14:textId="0C7323B8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.088</w:t>
            </w:r>
          </w:p>
        </w:tc>
        <w:tc>
          <w:tcPr>
            <w:tcW w:w="850" w:type="dxa"/>
          </w:tcPr>
          <w:p w14:paraId="0FD30D09" w14:textId="533EDC08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.095</w:t>
            </w:r>
          </w:p>
        </w:tc>
        <w:tc>
          <w:tcPr>
            <w:tcW w:w="851" w:type="dxa"/>
          </w:tcPr>
          <w:p w14:paraId="2EA7C78C" w14:textId="477573EB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.112</w:t>
            </w:r>
          </w:p>
        </w:tc>
        <w:tc>
          <w:tcPr>
            <w:tcW w:w="849" w:type="dxa"/>
          </w:tcPr>
          <w:p w14:paraId="759F15F4" w14:textId="317DE020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.136</w:t>
            </w:r>
          </w:p>
        </w:tc>
        <w:tc>
          <w:tcPr>
            <w:tcW w:w="852" w:type="dxa"/>
          </w:tcPr>
          <w:p w14:paraId="731A3882" w14:textId="3F5E6345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.160</w:t>
            </w:r>
          </w:p>
        </w:tc>
        <w:tc>
          <w:tcPr>
            <w:tcW w:w="850" w:type="dxa"/>
          </w:tcPr>
          <w:p w14:paraId="4FF6D1A1" w14:textId="7FFB422B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.185</w:t>
            </w:r>
          </w:p>
        </w:tc>
      </w:tr>
      <w:tr w:rsidR="00846237" w:rsidRPr="0048705D" w14:paraId="6DC7204A" w14:textId="77777777" w:rsidTr="00846237">
        <w:tc>
          <w:tcPr>
            <w:tcW w:w="1276" w:type="dxa"/>
          </w:tcPr>
          <w:p w14:paraId="6733B6BC" w14:textId="77777777"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567" w:type="dxa"/>
          </w:tcPr>
          <w:p w14:paraId="45F631C6" w14:textId="27AA2680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10E04CDA" w14:textId="571FC5D1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150.2</w:t>
            </w:r>
          </w:p>
        </w:tc>
        <w:tc>
          <w:tcPr>
            <w:tcW w:w="850" w:type="dxa"/>
          </w:tcPr>
          <w:p w14:paraId="07F10B75" w14:textId="75A7CF1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133.4</w:t>
            </w:r>
          </w:p>
        </w:tc>
        <w:tc>
          <w:tcPr>
            <w:tcW w:w="851" w:type="dxa"/>
          </w:tcPr>
          <w:p w14:paraId="45514D30" w14:textId="4D268E21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128.3</w:t>
            </w:r>
          </w:p>
        </w:tc>
        <w:tc>
          <w:tcPr>
            <w:tcW w:w="850" w:type="dxa"/>
          </w:tcPr>
          <w:p w14:paraId="5B0B016E" w14:textId="2D907C76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131.1</w:t>
            </w:r>
          </w:p>
        </w:tc>
        <w:tc>
          <w:tcPr>
            <w:tcW w:w="851" w:type="dxa"/>
          </w:tcPr>
          <w:p w14:paraId="5042AE61" w14:textId="2B45E64D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122.3</w:t>
            </w:r>
          </w:p>
        </w:tc>
        <w:tc>
          <w:tcPr>
            <w:tcW w:w="849" w:type="dxa"/>
          </w:tcPr>
          <w:p w14:paraId="29289BC7" w14:textId="40976E6B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116.4</w:t>
            </w:r>
          </w:p>
        </w:tc>
        <w:tc>
          <w:tcPr>
            <w:tcW w:w="852" w:type="dxa"/>
          </w:tcPr>
          <w:p w14:paraId="15ECE149" w14:textId="4B9F05E7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113.2</w:t>
            </w:r>
          </w:p>
        </w:tc>
        <w:tc>
          <w:tcPr>
            <w:tcW w:w="850" w:type="dxa"/>
          </w:tcPr>
          <w:p w14:paraId="3B8B65A4" w14:textId="2F8B959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109.5</w:t>
            </w:r>
          </w:p>
        </w:tc>
      </w:tr>
    </w:tbl>
    <w:p w14:paraId="0B2E9D50" w14:textId="77777777" w:rsidR="00000704" w:rsidRPr="0048705D" w:rsidRDefault="00000704" w:rsidP="00000704">
      <w:pPr>
        <w:spacing w:line="400" w:lineRule="exact"/>
        <w:rPr>
          <w:szCs w:val="21"/>
          <w:lang w:val="en-GB"/>
        </w:rPr>
      </w:pPr>
    </w:p>
    <w:tbl>
      <w:tblPr>
        <w:tblW w:w="90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B9034C" w:rsidRPr="0048705D" w14:paraId="2EAAA84D" w14:textId="77777777" w:rsidTr="00100DC3">
        <w:tc>
          <w:tcPr>
            <w:tcW w:w="831" w:type="dxa"/>
          </w:tcPr>
          <w:p w14:paraId="1655C53B" w14:textId="4D0A662F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10.5k</w:t>
            </w:r>
          </w:p>
        </w:tc>
        <w:tc>
          <w:tcPr>
            <w:tcW w:w="689" w:type="dxa"/>
          </w:tcPr>
          <w:p w14:paraId="737C20A1" w14:textId="22FF0041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11.5k</w:t>
            </w:r>
          </w:p>
        </w:tc>
        <w:tc>
          <w:tcPr>
            <w:tcW w:w="689" w:type="dxa"/>
          </w:tcPr>
          <w:p w14:paraId="7BFCA32A" w14:textId="2BB975A9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12.5k</w:t>
            </w:r>
          </w:p>
        </w:tc>
        <w:tc>
          <w:tcPr>
            <w:tcW w:w="689" w:type="dxa"/>
          </w:tcPr>
          <w:p w14:paraId="260C8B01" w14:textId="04E3A924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3.0k</w:t>
            </w:r>
          </w:p>
        </w:tc>
        <w:tc>
          <w:tcPr>
            <w:tcW w:w="689" w:type="dxa"/>
          </w:tcPr>
          <w:p w14:paraId="4A3D6BDF" w14:textId="2CDC8E44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13.5k</w:t>
            </w:r>
          </w:p>
        </w:tc>
        <w:tc>
          <w:tcPr>
            <w:tcW w:w="689" w:type="dxa"/>
          </w:tcPr>
          <w:p w14:paraId="316020EE" w14:textId="244A856C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14.5k</w:t>
            </w:r>
          </w:p>
        </w:tc>
        <w:tc>
          <w:tcPr>
            <w:tcW w:w="689" w:type="dxa"/>
          </w:tcPr>
          <w:p w14:paraId="4FDC18E9" w14:textId="59ED34FC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15.0k</w:t>
            </w:r>
          </w:p>
        </w:tc>
        <w:tc>
          <w:tcPr>
            <w:tcW w:w="689" w:type="dxa"/>
          </w:tcPr>
          <w:p w14:paraId="49B4834D" w14:textId="7C167C96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15.5k</w:t>
            </w:r>
          </w:p>
        </w:tc>
        <w:tc>
          <w:tcPr>
            <w:tcW w:w="689" w:type="dxa"/>
          </w:tcPr>
          <w:p w14:paraId="2D1E06F4" w14:textId="05B68CEB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15.9k</w:t>
            </w:r>
          </w:p>
        </w:tc>
        <w:tc>
          <w:tcPr>
            <w:tcW w:w="689" w:type="dxa"/>
          </w:tcPr>
          <w:p w14:paraId="73FD7A48" w14:textId="4748C1C0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16.5k</w:t>
            </w:r>
          </w:p>
        </w:tc>
        <w:tc>
          <w:tcPr>
            <w:tcW w:w="689" w:type="dxa"/>
          </w:tcPr>
          <w:p w14:paraId="5E490C79" w14:textId="4D3DCD4C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17k</w:t>
            </w:r>
          </w:p>
        </w:tc>
        <w:tc>
          <w:tcPr>
            <w:tcW w:w="689" w:type="dxa"/>
          </w:tcPr>
          <w:p w14:paraId="33706296" w14:textId="56F9C1B0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689" w:type="dxa"/>
          </w:tcPr>
          <w:p w14:paraId="7982EC28" w14:textId="4688580D" w:rsidR="00B9034C" w:rsidRPr="0048705D" w:rsidRDefault="00B9034C" w:rsidP="00B9034C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20k</w:t>
            </w:r>
          </w:p>
        </w:tc>
      </w:tr>
      <w:tr w:rsidR="00000704" w:rsidRPr="0048705D" w14:paraId="2D9F3436" w14:textId="77777777" w:rsidTr="00100DC3">
        <w:tc>
          <w:tcPr>
            <w:tcW w:w="831" w:type="dxa"/>
          </w:tcPr>
          <w:p w14:paraId="64076FDB" w14:textId="581E83DA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.209</w:t>
            </w:r>
          </w:p>
        </w:tc>
        <w:tc>
          <w:tcPr>
            <w:tcW w:w="689" w:type="dxa"/>
          </w:tcPr>
          <w:p w14:paraId="0C5B1541" w14:textId="7F78B465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.231</w:t>
            </w:r>
          </w:p>
        </w:tc>
        <w:tc>
          <w:tcPr>
            <w:tcW w:w="689" w:type="dxa"/>
          </w:tcPr>
          <w:p w14:paraId="1D4B1949" w14:textId="2F57053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.253</w:t>
            </w:r>
          </w:p>
        </w:tc>
        <w:tc>
          <w:tcPr>
            <w:tcW w:w="689" w:type="dxa"/>
          </w:tcPr>
          <w:p w14:paraId="6515C19C" w14:textId="11C910FE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.263</w:t>
            </w:r>
          </w:p>
        </w:tc>
        <w:tc>
          <w:tcPr>
            <w:tcW w:w="689" w:type="dxa"/>
          </w:tcPr>
          <w:p w14:paraId="0EB17170" w14:textId="7CEDA568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.274</w:t>
            </w:r>
          </w:p>
        </w:tc>
        <w:tc>
          <w:tcPr>
            <w:tcW w:w="689" w:type="dxa"/>
          </w:tcPr>
          <w:p w14:paraId="4859A184" w14:textId="0C66C4AC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.295</w:t>
            </w:r>
          </w:p>
        </w:tc>
        <w:tc>
          <w:tcPr>
            <w:tcW w:w="689" w:type="dxa"/>
          </w:tcPr>
          <w:p w14:paraId="319617E6" w14:textId="58B9107A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.305</w:t>
            </w:r>
          </w:p>
        </w:tc>
        <w:tc>
          <w:tcPr>
            <w:tcW w:w="689" w:type="dxa"/>
          </w:tcPr>
          <w:p w14:paraId="661FAF50" w14:textId="0A6CE488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.316</w:t>
            </w:r>
          </w:p>
        </w:tc>
        <w:tc>
          <w:tcPr>
            <w:tcW w:w="689" w:type="dxa"/>
          </w:tcPr>
          <w:p w14:paraId="68958B51" w14:textId="61627665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.323</w:t>
            </w:r>
          </w:p>
        </w:tc>
        <w:tc>
          <w:tcPr>
            <w:tcW w:w="689" w:type="dxa"/>
          </w:tcPr>
          <w:p w14:paraId="4C0E9AE9" w14:textId="6A05551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.335</w:t>
            </w:r>
          </w:p>
        </w:tc>
        <w:tc>
          <w:tcPr>
            <w:tcW w:w="689" w:type="dxa"/>
          </w:tcPr>
          <w:p w14:paraId="6759B97B" w14:textId="53A39467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.344</w:t>
            </w:r>
          </w:p>
        </w:tc>
        <w:tc>
          <w:tcPr>
            <w:tcW w:w="689" w:type="dxa"/>
          </w:tcPr>
          <w:p w14:paraId="782D7F8B" w14:textId="02367490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.363</w:t>
            </w:r>
          </w:p>
        </w:tc>
        <w:tc>
          <w:tcPr>
            <w:tcW w:w="689" w:type="dxa"/>
          </w:tcPr>
          <w:p w14:paraId="0482EBDD" w14:textId="4EE329D6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.398</w:t>
            </w:r>
          </w:p>
        </w:tc>
      </w:tr>
      <w:tr w:rsidR="00000704" w:rsidRPr="0048705D" w14:paraId="676DA9A2" w14:textId="77777777" w:rsidTr="00100DC3">
        <w:tc>
          <w:tcPr>
            <w:tcW w:w="831" w:type="dxa"/>
          </w:tcPr>
          <w:p w14:paraId="4FA2B490" w14:textId="6D31FBC9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-104.4</w:t>
            </w:r>
          </w:p>
        </w:tc>
        <w:tc>
          <w:tcPr>
            <w:tcW w:w="689" w:type="dxa"/>
          </w:tcPr>
          <w:p w14:paraId="2FF5D3F3" w14:textId="4A90DB1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98.7</w:t>
            </w:r>
          </w:p>
        </w:tc>
        <w:tc>
          <w:tcPr>
            <w:tcW w:w="689" w:type="dxa"/>
          </w:tcPr>
          <w:p w14:paraId="04D0F0BD" w14:textId="72D3B797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95.4</w:t>
            </w:r>
          </w:p>
        </w:tc>
        <w:tc>
          <w:tcPr>
            <w:tcW w:w="689" w:type="dxa"/>
          </w:tcPr>
          <w:p w14:paraId="5EB045DF" w14:textId="426533AC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95.6</w:t>
            </w:r>
          </w:p>
        </w:tc>
        <w:tc>
          <w:tcPr>
            <w:tcW w:w="689" w:type="dxa"/>
          </w:tcPr>
          <w:p w14:paraId="2B75533B" w14:textId="17FD7677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92.9</w:t>
            </w:r>
          </w:p>
        </w:tc>
        <w:tc>
          <w:tcPr>
            <w:tcW w:w="689" w:type="dxa"/>
          </w:tcPr>
          <w:p w14:paraId="4F06C265" w14:textId="21725344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89.4</w:t>
            </w:r>
          </w:p>
        </w:tc>
        <w:tc>
          <w:tcPr>
            <w:tcW w:w="689" w:type="dxa"/>
          </w:tcPr>
          <w:p w14:paraId="515C6CDD" w14:textId="0FA9B701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88.4</w:t>
            </w:r>
          </w:p>
        </w:tc>
        <w:tc>
          <w:tcPr>
            <w:tcW w:w="689" w:type="dxa"/>
          </w:tcPr>
          <w:p w14:paraId="61C941C2" w14:textId="117234D3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87.2</w:t>
            </w:r>
          </w:p>
        </w:tc>
        <w:tc>
          <w:tcPr>
            <w:tcW w:w="689" w:type="dxa"/>
          </w:tcPr>
          <w:p w14:paraId="00ECA9C4" w14:textId="60D62F8F" w:rsidR="00000704" w:rsidRPr="0048705D" w:rsidRDefault="00846237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100DC3">
              <w:rPr>
                <w:szCs w:val="21"/>
              </w:rPr>
              <w:t>86.5</w:t>
            </w:r>
          </w:p>
        </w:tc>
        <w:tc>
          <w:tcPr>
            <w:tcW w:w="689" w:type="dxa"/>
          </w:tcPr>
          <w:p w14:paraId="1239621A" w14:textId="4AF540F4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85.2</w:t>
            </w:r>
          </w:p>
        </w:tc>
        <w:tc>
          <w:tcPr>
            <w:tcW w:w="689" w:type="dxa"/>
          </w:tcPr>
          <w:p w14:paraId="3E754521" w14:textId="6ADE2FCD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-84.4</w:t>
            </w:r>
          </w:p>
        </w:tc>
        <w:tc>
          <w:tcPr>
            <w:tcW w:w="689" w:type="dxa"/>
          </w:tcPr>
          <w:p w14:paraId="33E9E57C" w14:textId="2E3EBEDB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82.8</w:t>
            </w:r>
          </w:p>
        </w:tc>
        <w:tc>
          <w:tcPr>
            <w:tcW w:w="689" w:type="dxa"/>
          </w:tcPr>
          <w:p w14:paraId="2F1583CA" w14:textId="316C0C0E" w:rsidR="00000704" w:rsidRPr="0048705D" w:rsidRDefault="00100DC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80.6</w:t>
            </w:r>
          </w:p>
        </w:tc>
      </w:tr>
    </w:tbl>
    <w:p w14:paraId="3DD236FF" w14:textId="77777777" w:rsidR="00ED137A" w:rsidRPr="0083488F" w:rsidRDefault="00ED137A" w:rsidP="00ED137A">
      <w:pPr>
        <w:spacing w:line="400" w:lineRule="exact"/>
        <w:ind w:firstLineChars="300" w:firstLine="630"/>
        <w:rPr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 w:rsidR="0036738B">
        <w:rPr>
          <w:color w:val="FF0000"/>
          <w:szCs w:val="21"/>
        </w:rPr>
        <w:t>.2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14:paraId="4494B0B9" w14:textId="77777777" w:rsidR="00223F72" w:rsidRPr="0083488F" w:rsidRDefault="00223F72" w:rsidP="00000704">
      <w:pPr>
        <w:pStyle w:val="111"/>
        <w:spacing w:line="400" w:lineRule="exact"/>
        <w:rPr>
          <w:color w:val="FF0000"/>
        </w:rPr>
      </w:pPr>
    </w:p>
    <w:p w14:paraId="174C8C1D" w14:textId="77777777" w:rsidR="00AA0BBF" w:rsidRPr="007A641D" w:rsidRDefault="00AA0BBF" w:rsidP="00AA0BBF">
      <w:pPr>
        <w:pStyle w:val="11"/>
        <w:spacing w:line="400" w:lineRule="exact"/>
        <w:rPr>
          <w:rFonts w:ascii="Times New Roman" w:hAnsi="Times New Roman"/>
          <w:sz w:val="21"/>
          <w:szCs w:val="21"/>
        </w:rPr>
      </w:pPr>
      <w:bookmarkStart w:id="4" w:name="_Toc4611814"/>
      <w:r w:rsidRPr="007A641D">
        <w:rPr>
          <w:rFonts w:ascii="Times New Roman" w:hAnsi="Times New Roman"/>
          <w:sz w:val="21"/>
          <w:szCs w:val="21"/>
        </w:rPr>
        <w:t xml:space="preserve">1.5 </w:t>
      </w:r>
      <w:r w:rsidRPr="007A641D">
        <w:rPr>
          <w:rFonts w:ascii="Times New Roman" w:hAnsi="Times New Roman" w:hint="eastAsia"/>
          <w:sz w:val="21"/>
          <w:szCs w:val="21"/>
        </w:rPr>
        <w:t>实验思考题</w:t>
      </w:r>
    </w:p>
    <w:p w14:paraId="37ABB1CE" w14:textId="3FA7B421" w:rsidR="007A641D" w:rsidRPr="007A641D" w:rsidRDefault="007A641D" w:rsidP="007A641D">
      <w:pPr>
        <w:pStyle w:val="11"/>
        <w:tabs>
          <w:tab w:val="clear" w:pos="1072"/>
          <w:tab w:val="left" w:pos="434"/>
        </w:tabs>
        <w:spacing w:line="400" w:lineRule="exact"/>
        <w:rPr>
          <w:sz w:val="21"/>
          <w:szCs w:val="21"/>
        </w:rPr>
      </w:pPr>
      <w:r>
        <w:rPr>
          <w:rFonts w:ascii="Times New Roman" w:hAnsi="Times New Roman"/>
          <w:noProof/>
          <w:color w:val="FF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A7CBCD0" wp14:editId="017D5161">
            <wp:simplePos x="0" y="0"/>
            <wp:positionH relativeFrom="column">
              <wp:posOffset>2772410</wp:posOffset>
            </wp:positionH>
            <wp:positionV relativeFrom="paragraph">
              <wp:posOffset>366395</wp:posOffset>
            </wp:positionV>
            <wp:extent cx="2613660" cy="1664335"/>
            <wp:effectExtent l="0" t="0" r="0" b="0"/>
            <wp:wrapThrough wrapText="bothSides">
              <wp:wrapPolygon edited="0">
                <wp:start x="0" y="0"/>
                <wp:lineTo x="0" y="21262"/>
                <wp:lineTo x="21411" y="21262"/>
                <wp:lineTo x="21411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FF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D0C30C7" wp14:editId="0D274B3B">
            <wp:simplePos x="0" y="0"/>
            <wp:positionH relativeFrom="column">
              <wp:posOffset>46550</wp:posOffset>
            </wp:positionH>
            <wp:positionV relativeFrom="paragraph">
              <wp:posOffset>294982</wp:posOffset>
            </wp:positionV>
            <wp:extent cx="2725420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39" y="21347"/>
                <wp:lineTo x="21439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BF" w:rsidRPr="007A641D">
        <w:rPr>
          <w:sz w:val="21"/>
          <w:szCs w:val="21"/>
        </w:rPr>
        <w:tab/>
      </w:r>
      <w:r w:rsidR="00740D77" w:rsidRPr="007A641D">
        <w:rPr>
          <w:sz w:val="21"/>
          <w:szCs w:val="21"/>
        </w:rPr>
        <w:t>用</w:t>
      </w:r>
      <w:r w:rsidR="00ED137A" w:rsidRPr="007A641D">
        <w:rPr>
          <w:rFonts w:hint="eastAsia"/>
          <w:sz w:val="21"/>
          <w:szCs w:val="21"/>
        </w:rPr>
        <w:t>TINA</w:t>
      </w:r>
      <w:r w:rsidR="00740D77" w:rsidRPr="007A641D">
        <w:rPr>
          <w:sz w:val="21"/>
          <w:szCs w:val="21"/>
        </w:rPr>
        <w:t>软件仿真的方式验证设计电</w:t>
      </w:r>
      <w:proofErr w:type="gramStart"/>
      <w:r w:rsidR="00740D77" w:rsidRPr="007A641D">
        <w:rPr>
          <w:sz w:val="21"/>
          <w:szCs w:val="21"/>
        </w:rPr>
        <w:t>路幅频和相频特性</w:t>
      </w:r>
      <w:proofErr w:type="gramEnd"/>
    </w:p>
    <w:p w14:paraId="52788A93" w14:textId="2B8972D3" w:rsidR="00AA0BBF" w:rsidRDefault="00AA0BBF" w:rsidP="007A641D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14:paraId="5306DC92" w14:textId="7A2DE848" w:rsidR="007A641D" w:rsidRDefault="007A641D" w:rsidP="007A641D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通过此次实验，我对于高低通滤波器的了解更加深入了</w:t>
      </w:r>
      <w:r w:rsidR="00475482">
        <w:rPr>
          <w:rFonts w:ascii="Times New Roman" w:hAnsi="Times New Roman" w:hint="eastAsia"/>
        </w:rPr>
        <w:t>，也更加理解了“先预测数据范围，后做实验收集数据”的严谨科学的实验方法。</w:t>
      </w:r>
    </w:p>
    <w:p w14:paraId="4E350BC4" w14:textId="12B7E7B1" w:rsidR="00D53E4A" w:rsidRDefault="00D53E4A" w:rsidP="007A641D">
      <w:pPr>
        <w:pStyle w:val="11"/>
        <w:spacing w:line="400" w:lineRule="exac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DAF2B9" wp14:editId="2A53A8FA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4142105" cy="2805430"/>
            <wp:effectExtent l="0" t="0" r="10795" b="13970"/>
            <wp:wrapThrough wrapText="bothSides">
              <wp:wrapPolygon edited="0">
                <wp:start x="0" y="0"/>
                <wp:lineTo x="0" y="21561"/>
                <wp:lineTo x="21557" y="21561"/>
                <wp:lineTo x="21557" y="0"/>
                <wp:lineTo x="0" y="0"/>
              </wp:wrapPolygon>
            </wp:wrapThrough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9695EA67-CFCA-4E36-894A-39EEAA5F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05C9B" w14:textId="77BC6AF8" w:rsidR="00D53E4A" w:rsidRDefault="00D53E4A" w:rsidP="007A641D">
      <w:pPr>
        <w:pStyle w:val="11"/>
        <w:spacing w:line="400" w:lineRule="exact"/>
        <w:rPr>
          <w:rFonts w:ascii="Times New Roman" w:hAnsi="Times New Roman"/>
        </w:rPr>
      </w:pPr>
    </w:p>
    <w:p w14:paraId="298D978B" w14:textId="12609D8A" w:rsidR="00D53E4A" w:rsidRPr="007A641D" w:rsidRDefault="00584690" w:rsidP="007A641D">
      <w:pPr>
        <w:pStyle w:val="11"/>
        <w:spacing w:line="400" w:lineRule="exac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3E0F5D" wp14:editId="6BB2240B">
            <wp:simplePos x="0" y="0"/>
            <wp:positionH relativeFrom="column">
              <wp:posOffset>1067435</wp:posOffset>
            </wp:positionH>
            <wp:positionV relativeFrom="paragraph">
              <wp:posOffset>0</wp:posOffset>
            </wp:positionV>
            <wp:extent cx="4072890" cy="2832735"/>
            <wp:effectExtent l="0" t="0" r="3810" b="5715"/>
            <wp:wrapThrough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hrough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06CEEB2-06F3-4D40-A7D7-326DEDAA6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861F1" wp14:editId="63885211">
            <wp:simplePos x="0" y="0"/>
            <wp:positionH relativeFrom="column">
              <wp:posOffset>-513080</wp:posOffset>
            </wp:positionH>
            <wp:positionV relativeFrom="paragraph">
              <wp:posOffset>2653146</wp:posOffset>
            </wp:positionV>
            <wp:extent cx="4572000" cy="2746375"/>
            <wp:effectExtent l="0" t="0" r="0" b="15875"/>
            <wp:wrapThrough wrapText="bothSides">
              <wp:wrapPolygon edited="0">
                <wp:start x="0" y="0"/>
                <wp:lineTo x="0" y="21575"/>
                <wp:lineTo x="21510" y="21575"/>
                <wp:lineTo x="21510" y="0"/>
                <wp:lineTo x="0" y="0"/>
              </wp:wrapPolygon>
            </wp:wrapThrough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FFE05D7-7323-4181-98A1-D440B1207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2F3CDD" wp14:editId="2C46426B">
            <wp:simplePos x="0" y="0"/>
            <wp:positionH relativeFrom="column">
              <wp:posOffset>1191434</wp:posOffset>
            </wp:positionH>
            <wp:positionV relativeFrom="paragraph">
              <wp:posOffset>5316163</wp:posOffset>
            </wp:positionV>
            <wp:extent cx="4363720" cy="2832735"/>
            <wp:effectExtent l="0" t="0" r="17780" b="5715"/>
            <wp:wrapThrough wrapText="bothSides">
              <wp:wrapPolygon edited="0">
                <wp:start x="0" y="0"/>
                <wp:lineTo x="0" y="21498"/>
                <wp:lineTo x="21594" y="21498"/>
                <wp:lineTo x="21594" y="0"/>
                <wp:lineTo x="0" y="0"/>
              </wp:wrapPolygon>
            </wp:wrapThrough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F80A255-B75C-448A-A274-A83C24EF2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3E4A" w:rsidRPr="007A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9AF8" w14:textId="77777777" w:rsidR="008E387C" w:rsidRDefault="008E387C" w:rsidP="00CB371C">
      <w:r>
        <w:separator/>
      </w:r>
    </w:p>
  </w:endnote>
  <w:endnote w:type="continuationSeparator" w:id="0">
    <w:p w14:paraId="5D4582A6" w14:textId="77777777" w:rsidR="008E387C" w:rsidRDefault="008E387C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B2FF" w14:textId="77777777" w:rsidR="008E387C" w:rsidRDefault="008E387C" w:rsidP="00CB371C">
      <w:r>
        <w:separator/>
      </w:r>
    </w:p>
  </w:footnote>
  <w:footnote w:type="continuationSeparator" w:id="0">
    <w:p w14:paraId="7137B970" w14:textId="77777777" w:rsidR="008E387C" w:rsidRDefault="008E387C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9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18"/>
    <w:rsid w:val="00000704"/>
    <w:rsid w:val="00013272"/>
    <w:rsid w:val="00016EFC"/>
    <w:rsid w:val="00025795"/>
    <w:rsid w:val="00027309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65A27"/>
    <w:rsid w:val="00092F44"/>
    <w:rsid w:val="000A59E7"/>
    <w:rsid w:val="000B534F"/>
    <w:rsid w:val="000B707C"/>
    <w:rsid w:val="000C264B"/>
    <w:rsid w:val="00100DC3"/>
    <w:rsid w:val="0011431C"/>
    <w:rsid w:val="00116C3D"/>
    <w:rsid w:val="00122065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A4FD8"/>
    <w:rsid w:val="001C1DD3"/>
    <w:rsid w:val="001F27F7"/>
    <w:rsid w:val="001F5749"/>
    <w:rsid w:val="001F7D53"/>
    <w:rsid w:val="00223F72"/>
    <w:rsid w:val="00227F44"/>
    <w:rsid w:val="0024764C"/>
    <w:rsid w:val="0029541D"/>
    <w:rsid w:val="0029554E"/>
    <w:rsid w:val="002C3650"/>
    <w:rsid w:val="002C516B"/>
    <w:rsid w:val="002D4780"/>
    <w:rsid w:val="002E0954"/>
    <w:rsid w:val="002F1BC8"/>
    <w:rsid w:val="002F2258"/>
    <w:rsid w:val="00315270"/>
    <w:rsid w:val="003156A4"/>
    <w:rsid w:val="003168AA"/>
    <w:rsid w:val="003249BA"/>
    <w:rsid w:val="003256F5"/>
    <w:rsid w:val="003304E1"/>
    <w:rsid w:val="003536F3"/>
    <w:rsid w:val="0036738B"/>
    <w:rsid w:val="00367E01"/>
    <w:rsid w:val="00376920"/>
    <w:rsid w:val="003A115F"/>
    <w:rsid w:val="003A1FA7"/>
    <w:rsid w:val="003D0316"/>
    <w:rsid w:val="003D1EC1"/>
    <w:rsid w:val="003D5B6B"/>
    <w:rsid w:val="003D67B4"/>
    <w:rsid w:val="003E0160"/>
    <w:rsid w:val="003E1C90"/>
    <w:rsid w:val="003E339D"/>
    <w:rsid w:val="003E7E3A"/>
    <w:rsid w:val="00402566"/>
    <w:rsid w:val="004045E9"/>
    <w:rsid w:val="00455788"/>
    <w:rsid w:val="00460412"/>
    <w:rsid w:val="00466A55"/>
    <w:rsid w:val="00466BA9"/>
    <w:rsid w:val="00467C44"/>
    <w:rsid w:val="004736F2"/>
    <w:rsid w:val="00475482"/>
    <w:rsid w:val="004802CF"/>
    <w:rsid w:val="0048623C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5EF3"/>
    <w:rsid w:val="005665D0"/>
    <w:rsid w:val="00573633"/>
    <w:rsid w:val="00584690"/>
    <w:rsid w:val="00584C8D"/>
    <w:rsid w:val="005908C4"/>
    <w:rsid w:val="0059169B"/>
    <w:rsid w:val="0059373C"/>
    <w:rsid w:val="00596432"/>
    <w:rsid w:val="005A07E4"/>
    <w:rsid w:val="005B646C"/>
    <w:rsid w:val="005C2A43"/>
    <w:rsid w:val="005D295D"/>
    <w:rsid w:val="005E1567"/>
    <w:rsid w:val="005E228A"/>
    <w:rsid w:val="005E5E34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4E71"/>
    <w:rsid w:val="006864CA"/>
    <w:rsid w:val="006A42ED"/>
    <w:rsid w:val="006A54B5"/>
    <w:rsid w:val="006A5A6D"/>
    <w:rsid w:val="006B32F2"/>
    <w:rsid w:val="006C5A70"/>
    <w:rsid w:val="007008C9"/>
    <w:rsid w:val="007153A8"/>
    <w:rsid w:val="00722C20"/>
    <w:rsid w:val="007330E2"/>
    <w:rsid w:val="00740D77"/>
    <w:rsid w:val="0074193C"/>
    <w:rsid w:val="007441C8"/>
    <w:rsid w:val="00744C2E"/>
    <w:rsid w:val="00751709"/>
    <w:rsid w:val="0076486E"/>
    <w:rsid w:val="00772E25"/>
    <w:rsid w:val="0078286A"/>
    <w:rsid w:val="007A641D"/>
    <w:rsid w:val="007B5FEC"/>
    <w:rsid w:val="007C2FB8"/>
    <w:rsid w:val="007D1D14"/>
    <w:rsid w:val="007D496D"/>
    <w:rsid w:val="007E23C6"/>
    <w:rsid w:val="007E2D44"/>
    <w:rsid w:val="00800171"/>
    <w:rsid w:val="008035A6"/>
    <w:rsid w:val="00806AC1"/>
    <w:rsid w:val="008142D5"/>
    <w:rsid w:val="0083488F"/>
    <w:rsid w:val="00846237"/>
    <w:rsid w:val="00867DC4"/>
    <w:rsid w:val="00885948"/>
    <w:rsid w:val="00895F26"/>
    <w:rsid w:val="008A036E"/>
    <w:rsid w:val="008B0806"/>
    <w:rsid w:val="008C2838"/>
    <w:rsid w:val="008C2B66"/>
    <w:rsid w:val="008C44B8"/>
    <w:rsid w:val="008D66F4"/>
    <w:rsid w:val="008E387C"/>
    <w:rsid w:val="008F76C2"/>
    <w:rsid w:val="00904BDA"/>
    <w:rsid w:val="00926BFD"/>
    <w:rsid w:val="00931177"/>
    <w:rsid w:val="009401E3"/>
    <w:rsid w:val="00960D2D"/>
    <w:rsid w:val="00964EA8"/>
    <w:rsid w:val="0096585D"/>
    <w:rsid w:val="00966B12"/>
    <w:rsid w:val="00974CF8"/>
    <w:rsid w:val="0097619E"/>
    <w:rsid w:val="00996195"/>
    <w:rsid w:val="009B68BE"/>
    <w:rsid w:val="009B70AC"/>
    <w:rsid w:val="009C0C1E"/>
    <w:rsid w:val="009C1263"/>
    <w:rsid w:val="009D13AA"/>
    <w:rsid w:val="009D2D8A"/>
    <w:rsid w:val="009E2EDE"/>
    <w:rsid w:val="009E5654"/>
    <w:rsid w:val="00A22FCA"/>
    <w:rsid w:val="00A35E35"/>
    <w:rsid w:val="00A63B14"/>
    <w:rsid w:val="00A704AF"/>
    <w:rsid w:val="00A7389E"/>
    <w:rsid w:val="00A759CD"/>
    <w:rsid w:val="00A75AB0"/>
    <w:rsid w:val="00AA0BBF"/>
    <w:rsid w:val="00AA7C5C"/>
    <w:rsid w:val="00AD63FD"/>
    <w:rsid w:val="00B06E57"/>
    <w:rsid w:val="00B07DB5"/>
    <w:rsid w:val="00B25E5F"/>
    <w:rsid w:val="00B27A71"/>
    <w:rsid w:val="00B41A45"/>
    <w:rsid w:val="00B41F35"/>
    <w:rsid w:val="00B53189"/>
    <w:rsid w:val="00B610DA"/>
    <w:rsid w:val="00B85874"/>
    <w:rsid w:val="00B9034C"/>
    <w:rsid w:val="00B91B6D"/>
    <w:rsid w:val="00B94B27"/>
    <w:rsid w:val="00BE4FD9"/>
    <w:rsid w:val="00BF2D5B"/>
    <w:rsid w:val="00BF3E70"/>
    <w:rsid w:val="00BF5A9D"/>
    <w:rsid w:val="00C11A90"/>
    <w:rsid w:val="00C12AF4"/>
    <w:rsid w:val="00C2084B"/>
    <w:rsid w:val="00C242CE"/>
    <w:rsid w:val="00C30B01"/>
    <w:rsid w:val="00C34E91"/>
    <w:rsid w:val="00C56DA2"/>
    <w:rsid w:val="00C611C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38F6"/>
    <w:rsid w:val="00D37FE6"/>
    <w:rsid w:val="00D44140"/>
    <w:rsid w:val="00D44AD7"/>
    <w:rsid w:val="00D47557"/>
    <w:rsid w:val="00D53E4A"/>
    <w:rsid w:val="00D53EC0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7077E"/>
    <w:rsid w:val="00E8324B"/>
    <w:rsid w:val="00ED137A"/>
    <w:rsid w:val="00ED480D"/>
    <w:rsid w:val="00EE2EF7"/>
    <w:rsid w:val="00F21AE2"/>
    <w:rsid w:val="00F44B1F"/>
    <w:rsid w:val="00F53080"/>
    <w:rsid w:val="00F545C0"/>
    <w:rsid w:val="00F607EF"/>
    <w:rsid w:val="00F72A47"/>
    <w:rsid w:val="00F855A6"/>
    <w:rsid w:val="00F94122"/>
    <w:rsid w:val="00FB439C"/>
    <w:rsid w:val="00FB7313"/>
    <w:rsid w:val="00FC3729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994F93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TOC1">
    <w:name w:val="toc 1"/>
    <w:basedOn w:val="a"/>
    <w:next w:val="a"/>
    <w:autoRedefine/>
    <w:uiPriority w:val="39"/>
    <w:rsid w:val="00CE3B18"/>
  </w:style>
  <w:style w:type="paragraph" w:styleId="TOC2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image" Target="media/image19.png"/><Relationship Id="rId47" Type="http://schemas.openxmlformats.org/officeDocument/2006/relationships/chart" Target="charts/chart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20" Type="http://schemas.openxmlformats.org/officeDocument/2006/relationships/oleObject" Target="embeddings/oleObject2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1.vsd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chart" Target="charts/chart4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724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724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724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724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4.1 </a:t>
            </a:r>
            <a:r>
              <a:rPr lang="zh-CN" altLang="zh-CN" sz="1400" b="0" i="0" u="none" strike="noStrike" baseline="0">
                <a:effectLst/>
              </a:rPr>
              <a:t>幅频特性</a:t>
            </a:r>
            <a:r>
              <a:rPr lang="zh-CN" altLang="en-US" sz="1400" b="0" i="0" u="none" strike="noStrike" baseline="0">
                <a:effectLst/>
              </a:rPr>
              <a:t>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Sheet1!$G$26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Sheet1!$G$27:$G$48</c:f>
              <c:numCache>
                <c:formatCode>General</c:formatCode>
                <c:ptCount val="2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FE-40B4-AA7A-08A4F0734FBA}"/>
            </c:ext>
          </c:extLst>
        </c:ser>
        <c:ser>
          <c:idx val="1"/>
          <c:order val="1"/>
          <c:tx>
            <c:strRef>
              <c:f>Sheet1!$H$26</c:f>
              <c:strCache>
                <c:ptCount val="1"/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Sheet1!$H$27:$H$48</c:f>
              <c:numCache>
                <c:formatCode>General</c:formatCode>
                <c:ptCount val="2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FE-40B4-AA7A-08A4F0734FBA}"/>
            </c:ext>
          </c:extLst>
        </c:ser>
        <c:ser>
          <c:idx val="2"/>
          <c:order val="2"/>
          <c:tx>
            <c:strRef>
              <c:f>Sheet1!$B$26</c:f>
              <c:strCache>
                <c:ptCount val="1"/>
                <c:pt idx="0">
                  <c:v>输出Vo的幅值（V）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Sheet1!$B$27:$B$48</c:f>
              <c:numCache>
                <c:formatCode>General</c:formatCode>
                <c:ptCount val="22"/>
                <c:pt idx="0">
                  <c:v>1</c:v>
                </c:pt>
                <c:pt idx="1">
                  <c:v>0.89200000000000002</c:v>
                </c:pt>
                <c:pt idx="2">
                  <c:v>0.86499999999999999</c:v>
                </c:pt>
                <c:pt idx="3">
                  <c:v>0.8</c:v>
                </c:pt>
                <c:pt idx="4">
                  <c:v>0.70499999999999996</c:v>
                </c:pt>
                <c:pt idx="5">
                  <c:v>0.66300000000000003</c:v>
                </c:pt>
                <c:pt idx="6">
                  <c:v>0.60199999999999998</c:v>
                </c:pt>
                <c:pt idx="7">
                  <c:v>0.55300000000000005</c:v>
                </c:pt>
                <c:pt idx="8">
                  <c:v>0.51</c:v>
                </c:pt>
                <c:pt idx="9">
                  <c:v>0.47199999999999998</c:v>
                </c:pt>
                <c:pt idx="10">
                  <c:v>0.437</c:v>
                </c:pt>
                <c:pt idx="11">
                  <c:v>0.40699999999999997</c:v>
                </c:pt>
                <c:pt idx="12">
                  <c:v>0.39300000000000002</c:v>
                </c:pt>
                <c:pt idx="13">
                  <c:v>0.38</c:v>
                </c:pt>
                <c:pt idx="14">
                  <c:v>0.35599999999999998</c:v>
                </c:pt>
                <c:pt idx="15">
                  <c:v>0.34300000000000003</c:v>
                </c:pt>
                <c:pt idx="16">
                  <c:v>0.33400000000000002</c:v>
                </c:pt>
                <c:pt idx="17">
                  <c:v>0.32500000000000001</c:v>
                </c:pt>
                <c:pt idx="18">
                  <c:v>0.315</c:v>
                </c:pt>
                <c:pt idx="19">
                  <c:v>0.30499999999999999</c:v>
                </c:pt>
                <c:pt idx="20">
                  <c:v>0.28799999999999998</c:v>
                </c:pt>
                <c:pt idx="21">
                  <c:v>0.25800000000000001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FE-40B4-AA7A-08A4F0734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695024"/>
        <c:axId val="501686496"/>
      </c:scatterChart>
      <c:valAx>
        <c:axId val="50169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1686496"/>
        <c:crosses val="autoZero"/>
        <c:crossBetween val="midCat"/>
      </c:valAx>
      <c:valAx>
        <c:axId val="5016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1695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4.1 </a:t>
            </a:r>
            <a:r>
              <a:rPr lang="zh-CN" altLang="en-US" sz="1800" b="0" i="0" baseline="0">
                <a:effectLst/>
              </a:rPr>
              <a:t>相</a:t>
            </a:r>
            <a:r>
              <a:rPr lang="zh-CN" altLang="zh-CN" sz="1800" b="0" i="0" baseline="0">
                <a:effectLst/>
              </a:rPr>
              <a:t>频特性曲线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Sheet1!$G$26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Sheet1!$G$27:$G$48</c:f>
              <c:numCache>
                <c:formatCode>General</c:formatCode>
                <c:ptCount val="2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B7-40E1-8A56-B7E2F7E50A8D}"/>
            </c:ext>
          </c:extLst>
        </c:ser>
        <c:ser>
          <c:idx val="1"/>
          <c:order val="1"/>
          <c:tx>
            <c:strRef>
              <c:f>Sheet1!$H$26</c:f>
              <c:strCache>
                <c:ptCount val="1"/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Sheet1!$H$27:$H$48</c:f>
              <c:numCache>
                <c:formatCode>General</c:formatCode>
                <c:ptCount val="22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B7-40E1-8A56-B7E2F7E50A8D}"/>
            </c:ext>
          </c:extLst>
        </c:ser>
        <c:ser>
          <c:idx val="2"/>
          <c:order val="2"/>
          <c:tx>
            <c:strRef>
              <c:f>Sheet1!$I$26</c:f>
              <c:strCache>
                <c:ptCount val="1"/>
                <c:pt idx="0">
                  <c:v>输出Vo相位（度）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Sheet1!$A$27:$A$48</c:f>
              <c:numCache>
                <c:formatCode>General</c:formatCode>
                <c:ptCount val="22"/>
                <c:pt idx="0">
                  <c:v>0</c:v>
                </c:pt>
                <c:pt idx="1">
                  <c:v>3000</c:v>
                </c:pt>
                <c:pt idx="2">
                  <c:v>5000</c:v>
                </c:pt>
                <c:pt idx="3">
                  <c:v>5500</c:v>
                </c:pt>
                <c:pt idx="4">
                  <c:v>5800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  <c:pt idx="10">
                  <c:v>11500</c:v>
                </c:pt>
                <c:pt idx="11">
                  <c:v>12500</c:v>
                </c:pt>
                <c:pt idx="12">
                  <c:v>13000</c:v>
                </c:pt>
                <c:pt idx="13">
                  <c:v>13500</c:v>
                </c:pt>
                <c:pt idx="14">
                  <c:v>14500</c:v>
                </c:pt>
                <c:pt idx="15">
                  <c:v>15000</c:v>
                </c:pt>
                <c:pt idx="16">
                  <c:v>15500</c:v>
                </c:pt>
                <c:pt idx="17">
                  <c:v>15900</c:v>
                </c:pt>
                <c:pt idx="18">
                  <c:v>16500</c:v>
                </c:pt>
                <c:pt idx="19">
                  <c:v>17000</c:v>
                </c:pt>
                <c:pt idx="20">
                  <c:v>18000</c:v>
                </c:pt>
                <c:pt idx="21">
                  <c:v>20000</c:v>
                </c:pt>
              </c:numCache>
            </c:numRef>
          </c:xVal>
          <c:yVal>
            <c:numRef>
              <c:f>Sheet1!$I$27:$I$48</c:f>
              <c:numCache>
                <c:formatCode>General</c:formatCode>
                <c:ptCount val="22"/>
                <c:pt idx="0">
                  <c:v>0</c:v>
                </c:pt>
                <c:pt idx="1">
                  <c:v>34.299999999999997</c:v>
                </c:pt>
                <c:pt idx="2">
                  <c:v>37.700000000000003</c:v>
                </c:pt>
                <c:pt idx="3">
                  <c:v>43</c:v>
                </c:pt>
                <c:pt idx="4">
                  <c:v>50.2</c:v>
                </c:pt>
                <c:pt idx="5">
                  <c:v>56.1</c:v>
                </c:pt>
                <c:pt idx="6">
                  <c:v>60.3</c:v>
                </c:pt>
                <c:pt idx="7">
                  <c:v>64.900000000000006</c:v>
                </c:pt>
                <c:pt idx="8">
                  <c:v>71.2</c:v>
                </c:pt>
                <c:pt idx="9">
                  <c:v>74.099999999999994</c:v>
                </c:pt>
                <c:pt idx="10">
                  <c:v>75.2</c:v>
                </c:pt>
                <c:pt idx="11">
                  <c:v>77.2</c:v>
                </c:pt>
                <c:pt idx="12">
                  <c:v>78.7</c:v>
                </c:pt>
                <c:pt idx="13">
                  <c:v>81.7</c:v>
                </c:pt>
                <c:pt idx="14">
                  <c:v>84.2</c:v>
                </c:pt>
                <c:pt idx="15">
                  <c:v>84.7</c:v>
                </c:pt>
                <c:pt idx="16">
                  <c:v>85.6</c:v>
                </c:pt>
                <c:pt idx="17">
                  <c:v>86.5</c:v>
                </c:pt>
                <c:pt idx="18">
                  <c:v>90.6</c:v>
                </c:pt>
                <c:pt idx="19">
                  <c:v>93.06</c:v>
                </c:pt>
                <c:pt idx="20">
                  <c:v>95.8</c:v>
                </c:pt>
                <c:pt idx="21">
                  <c:v>97.5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B7-40E1-8A56-B7E2F7E50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291056"/>
        <c:axId val="609291712"/>
      </c:scatterChart>
      <c:valAx>
        <c:axId val="60929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291712"/>
        <c:crosses val="autoZero"/>
        <c:crossBetween val="midCat"/>
      </c:valAx>
      <c:valAx>
        <c:axId val="60929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29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4.2 </a:t>
            </a:r>
            <a:r>
              <a:rPr lang="zh-CN" altLang="zh-CN" sz="1800" b="0" i="0" baseline="0">
                <a:effectLst/>
              </a:rPr>
              <a:t>幅频特性曲线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Sheet1!$B$51:$V$51</c:f>
              <c:strCache>
                <c:ptCount val="21"/>
                <c:pt idx="0">
                  <c:v>3k</c:v>
                </c:pt>
                <c:pt idx="1">
                  <c:v>5k</c:v>
                </c:pt>
                <c:pt idx="2">
                  <c:v>5.5k</c:v>
                </c:pt>
                <c:pt idx="3">
                  <c:v>5.8k</c:v>
                </c:pt>
                <c:pt idx="4">
                  <c:v>6.5k</c:v>
                </c:pt>
                <c:pt idx="5">
                  <c:v>7.5k</c:v>
                </c:pt>
                <c:pt idx="6">
                  <c:v>8.5k</c:v>
                </c:pt>
                <c:pt idx="7">
                  <c:v>9.5k</c:v>
                </c:pt>
                <c:pt idx="8">
                  <c:v>10.5k</c:v>
                </c:pt>
                <c:pt idx="9">
                  <c:v>11.5k</c:v>
                </c:pt>
                <c:pt idx="10">
                  <c:v>12.5k</c:v>
                </c:pt>
                <c:pt idx="11">
                  <c:v>13.0k</c:v>
                </c:pt>
                <c:pt idx="12">
                  <c:v>13.5k</c:v>
                </c:pt>
                <c:pt idx="13">
                  <c:v>14.5k</c:v>
                </c:pt>
                <c:pt idx="14">
                  <c:v>15.0k</c:v>
                </c:pt>
                <c:pt idx="15">
                  <c:v>15.5k</c:v>
                </c:pt>
                <c:pt idx="16">
                  <c:v>15.9k</c:v>
                </c:pt>
                <c:pt idx="17">
                  <c:v>16.5k</c:v>
                </c:pt>
                <c:pt idx="18">
                  <c:v>17k</c:v>
                </c:pt>
                <c:pt idx="19">
                  <c:v>18k</c:v>
                </c:pt>
                <c:pt idx="20">
                  <c:v>20k</c:v>
                </c:pt>
              </c:strCache>
            </c:strRef>
          </c:xVal>
          <c:yVal>
            <c:numRef>
              <c:f>Sheet1!$B$52:$V$52</c:f>
              <c:numCache>
                <c:formatCode>General</c:formatCode>
                <c:ptCount val="21"/>
                <c:pt idx="0">
                  <c:v>3.2000000000000001E-2</c:v>
                </c:pt>
                <c:pt idx="1">
                  <c:v>7.4999999999999997E-2</c:v>
                </c:pt>
                <c:pt idx="2">
                  <c:v>8.7999999999999995E-2</c:v>
                </c:pt>
                <c:pt idx="3">
                  <c:v>9.5000000000000001E-2</c:v>
                </c:pt>
                <c:pt idx="4">
                  <c:v>0.112</c:v>
                </c:pt>
                <c:pt idx="5">
                  <c:v>0.13600000000000001</c:v>
                </c:pt>
                <c:pt idx="6">
                  <c:v>0.16</c:v>
                </c:pt>
                <c:pt idx="7">
                  <c:v>0.185</c:v>
                </c:pt>
                <c:pt idx="8">
                  <c:v>0.20899999999999999</c:v>
                </c:pt>
                <c:pt idx="9">
                  <c:v>0.23100000000000001</c:v>
                </c:pt>
                <c:pt idx="10">
                  <c:v>0.253</c:v>
                </c:pt>
                <c:pt idx="11">
                  <c:v>0.26300000000000001</c:v>
                </c:pt>
                <c:pt idx="12">
                  <c:v>0.27400000000000002</c:v>
                </c:pt>
                <c:pt idx="13">
                  <c:v>0.29499999999999998</c:v>
                </c:pt>
                <c:pt idx="14">
                  <c:v>0.30499999999999999</c:v>
                </c:pt>
                <c:pt idx="15">
                  <c:v>0.316</c:v>
                </c:pt>
                <c:pt idx="16">
                  <c:v>0.32300000000000001</c:v>
                </c:pt>
                <c:pt idx="17">
                  <c:v>0.33500000000000002</c:v>
                </c:pt>
                <c:pt idx="18">
                  <c:v>0.34399999999999997</c:v>
                </c:pt>
                <c:pt idx="19">
                  <c:v>0.36299999999999999</c:v>
                </c:pt>
                <c:pt idx="20">
                  <c:v>0.39800000000000002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20-4B5B-85F4-CE1A68797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636296"/>
        <c:axId val="609638592"/>
      </c:scatterChart>
      <c:valAx>
        <c:axId val="609636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638592"/>
        <c:crosses val="autoZero"/>
        <c:crossBetween val="midCat"/>
      </c:valAx>
      <c:valAx>
        <c:axId val="60963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636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4.2 </a:t>
            </a:r>
            <a:r>
              <a:rPr lang="zh-CN" altLang="en-US" sz="1800" b="0" i="0" baseline="0">
                <a:effectLst/>
              </a:rPr>
              <a:t>相</a:t>
            </a:r>
            <a:r>
              <a:rPr lang="zh-CN" altLang="zh-CN" sz="1800" b="0" i="0" baseline="0">
                <a:effectLst/>
              </a:rPr>
              <a:t>频特性曲线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Sheet1!$B$51:$V$51</c:f>
              <c:strCache>
                <c:ptCount val="21"/>
                <c:pt idx="0">
                  <c:v>3k</c:v>
                </c:pt>
                <c:pt idx="1">
                  <c:v>5k</c:v>
                </c:pt>
                <c:pt idx="2">
                  <c:v>5.5k</c:v>
                </c:pt>
                <c:pt idx="3">
                  <c:v>5.8k</c:v>
                </c:pt>
                <c:pt idx="4">
                  <c:v>6.5k</c:v>
                </c:pt>
                <c:pt idx="5">
                  <c:v>7.5k</c:v>
                </c:pt>
                <c:pt idx="6">
                  <c:v>8.5k</c:v>
                </c:pt>
                <c:pt idx="7">
                  <c:v>9.5k</c:v>
                </c:pt>
                <c:pt idx="8">
                  <c:v>10.5k</c:v>
                </c:pt>
                <c:pt idx="9">
                  <c:v>11.5k</c:v>
                </c:pt>
                <c:pt idx="10">
                  <c:v>12.5k</c:v>
                </c:pt>
                <c:pt idx="11">
                  <c:v>13.0k</c:v>
                </c:pt>
                <c:pt idx="12">
                  <c:v>13.5k</c:v>
                </c:pt>
                <c:pt idx="13">
                  <c:v>14.5k</c:v>
                </c:pt>
                <c:pt idx="14">
                  <c:v>15.0k</c:v>
                </c:pt>
                <c:pt idx="15">
                  <c:v>15.5k</c:v>
                </c:pt>
                <c:pt idx="16">
                  <c:v>15.9k</c:v>
                </c:pt>
                <c:pt idx="17">
                  <c:v>16.5k</c:v>
                </c:pt>
                <c:pt idx="18">
                  <c:v>17k</c:v>
                </c:pt>
                <c:pt idx="19">
                  <c:v>18k</c:v>
                </c:pt>
                <c:pt idx="20">
                  <c:v>20k</c:v>
                </c:pt>
              </c:strCache>
            </c:strRef>
          </c:xVal>
          <c:yVal>
            <c:numRef>
              <c:f>Sheet1!$B$53:$V$53</c:f>
              <c:numCache>
                <c:formatCode>General</c:formatCode>
                <c:ptCount val="21"/>
                <c:pt idx="0">
                  <c:v>-150.19999999999999</c:v>
                </c:pt>
                <c:pt idx="1">
                  <c:v>-133.4</c:v>
                </c:pt>
                <c:pt idx="2">
                  <c:v>-128.30000000000001</c:v>
                </c:pt>
                <c:pt idx="3">
                  <c:v>-131.1</c:v>
                </c:pt>
                <c:pt idx="4">
                  <c:v>-122.3</c:v>
                </c:pt>
                <c:pt idx="5">
                  <c:v>-116.4</c:v>
                </c:pt>
                <c:pt idx="6">
                  <c:v>-113.2</c:v>
                </c:pt>
                <c:pt idx="7">
                  <c:v>-109.5</c:v>
                </c:pt>
                <c:pt idx="8">
                  <c:v>-104.4</c:v>
                </c:pt>
                <c:pt idx="9">
                  <c:v>-98.7</c:v>
                </c:pt>
                <c:pt idx="10">
                  <c:v>-95.4</c:v>
                </c:pt>
                <c:pt idx="11">
                  <c:v>-95.6</c:v>
                </c:pt>
                <c:pt idx="12">
                  <c:v>-92.9</c:v>
                </c:pt>
                <c:pt idx="13">
                  <c:v>-89.4</c:v>
                </c:pt>
                <c:pt idx="14">
                  <c:v>-88.4</c:v>
                </c:pt>
                <c:pt idx="15">
                  <c:v>-87.2</c:v>
                </c:pt>
                <c:pt idx="16">
                  <c:v>-86.5</c:v>
                </c:pt>
                <c:pt idx="17">
                  <c:v>-85.2</c:v>
                </c:pt>
                <c:pt idx="18">
                  <c:v>-84.4</c:v>
                </c:pt>
                <c:pt idx="19">
                  <c:v>-82.8</c:v>
                </c:pt>
                <c:pt idx="20">
                  <c:v>-80.599999999999994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A7-495E-B021-63E24AAB8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97880"/>
        <c:axId val="609494600"/>
      </c:scatterChart>
      <c:valAx>
        <c:axId val="609497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494600"/>
        <c:crosses val="autoZero"/>
        <c:crossBetween val="midCat"/>
      </c:valAx>
      <c:valAx>
        <c:axId val="60949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497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257D-4BEB-49B8-8CF4-1F34DA20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张 孜远</cp:lastModifiedBy>
  <cp:revision>29</cp:revision>
  <dcterms:created xsi:type="dcterms:W3CDTF">2020-05-31T07:30:00Z</dcterms:created>
  <dcterms:modified xsi:type="dcterms:W3CDTF">2021-05-26T13:27:00Z</dcterms:modified>
</cp:coreProperties>
</file>