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40" w:lineRule="exact"/>
        <w:jc w:val="left"/>
        <w:rPr>
          <w:rFonts w:ascii="宋体" w:hAnsi="宋体" w:eastAsia="宋体"/>
          <w:b/>
          <w:bCs/>
          <w:color w:val="000000"/>
          <w:kern w:val="0"/>
          <w:sz w:val="24"/>
          <w:szCs w:val="24"/>
        </w:rPr>
      </w:pPr>
      <w:r>
        <w:rPr>
          <w:rFonts w:ascii="宋体" w:hAnsi="宋体" w:eastAsia="宋体"/>
          <w:b/>
          <w:bCs/>
          <w:color w:val="000000"/>
          <w:kern w:val="0"/>
          <w:sz w:val="24"/>
          <w:szCs w:val="24"/>
        </w:rPr>
        <w:t>1.如何理解富国才能强兵，强兵才能强国？</w:t>
      </w:r>
    </w:p>
    <w:p>
      <w:pPr>
        <w:snapToGrid w:val="0"/>
        <w:spacing w:line="440" w:lineRule="exact"/>
        <w:ind w:firstLine="480" w:firstLineChars="200"/>
        <w:jc w:val="left"/>
        <w:rPr>
          <w:rFonts w:ascii="宋体" w:hAnsi="宋体" w:eastAsia="宋体"/>
          <w:color w:val="000000"/>
          <w:kern w:val="0"/>
          <w:sz w:val="24"/>
          <w:szCs w:val="24"/>
        </w:rPr>
      </w:pPr>
      <w:r>
        <w:rPr>
          <w:rFonts w:ascii="宋体" w:hAnsi="宋体" w:eastAsia="宋体"/>
          <w:color w:val="000000"/>
          <w:kern w:val="0"/>
          <w:sz w:val="24"/>
          <w:szCs w:val="24"/>
        </w:rPr>
        <w:t>强国往往是经济和军事共同作用的结果。经济建设是国防建设的基本依托，只有国家经济实力增强了，国防建设才能有更大发展。国防建设是我国现代化建设的战略任务，只有把国防建设搞上去了，经济建设才能有更加坚强的安全保障。国防实力要同经济实力相匹配，必须在国家总体战略中统一富国和强军两大目标、统筹发展和安全两件大事、统合经济和国防两种实力，把国防和军队建设有机融入经济社会发展大体系，逐步实现国家各领域战略布局一体融合、战略资源一体整合、战略力量一体运用。</w:t>
      </w:r>
    </w:p>
    <w:p>
      <w:pPr>
        <w:snapToGrid w:val="0"/>
        <w:spacing w:line="440" w:lineRule="exact"/>
        <w:jc w:val="left"/>
        <w:rPr>
          <w:rFonts w:ascii="宋体" w:hAnsi="宋体" w:eastAsia="宋体"/>
          <w:b/>
          <w:bCs/>
          <w:color w:val="000000"/>
          <w:kern w:val="0"/>
          <w:sz w:val="24"/>
          <w:szCs w:val="24"/>
        </w:rPr>
      </w:pPr>
      <w:r>
        <w:rPr>
          <w:rFonts w:ascii="宋体" w:hAnsi="宋体" w:eastAsia="宋体"/>
          <w:b/>
          <w:bCs/>
          <w:color w:val="000000"/>
          <w:kern w:val="0"/>
          <w:sz w:val="24"/>
          <w:szCs w:val="24"/>
        </w:rPr>
        <w:t>2.</w:t>
      </w:r>
      <w:r>
        <w:rPr>
          <w:rFonts w:hint="eastAsia" w:ascii="宋体" w:hAnsi="宋体" w:eastAsia="宋体"/>
          <w:b/>
          <w:bCs/>
          <w:color w:val="000000"/>
          <w:kern w:val="0"/>
          <w:sz w:val="24"/>
          <w:szCs w:val="24"/>
          <w:lang w:eastAsia="zh-Hans"/>
        </w:rPr>
        <w:t>如何</w:t>
      </w:r>
      <w:r>
        <w:rPr>
          <w:rFonts w:hint="eastAsia" w:ascii="宋体" w:hAnsi="宋体" w:eastAsia="宋体"/>
          <w:b/>
          <w:bCs/>
          <w:color w:val="000000"/>
          <w:kern w:val="0"/>
          <w:sz w:val="24"/>
          <w:szCs w:val="24"/>
        </w:rPr>
        <w:t>加快构建怎样的生态文明体系？</w:t>
      </w:r>
    </w:p>
    <w:p>
      <w:pPr>
        <w:snapToGrid w:val="0"/>
        <w:spacing w:line="440" w:lineRule="exact"/>
        <w:ind w:firstLine="480" w:firstLineChars="200"/>
        <w:jc w:val="left"/>
        <w:rPr>
          <w:rFonts w:ascii="宋体" w:hAnsi="宋体" w:eastAsia="宋体"/>
          <w:color w:val="000000"/>
          <w:kern w:val="0"/>
          <w:sz w:val="24"/>
          <w:szCs w:val="24"/>
        </w:rPr>
      </w:pPr>
      <w:r>
        <w:rPr>
          <w:rFonts w:hint="eastAsia" w:ascii="宋体" w:hAnsi="宋体" w:eastAsia="宋体"/>
          <w:color w:val="000000"/>
          <w:kern w:val="0"/>
          <w:sz w:val="24"/>
          <w:szCs w:val="24"/>
        </w:rPr>
        <w:t>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w:t>
      </w:r>
    </w:p>
    <w:p>
      <w:pPr>
        <w:snapToGrid w:val="0"/>
        <w:spacing w:line="440" w:lineRule="exact"/>
        <w:jc w:val="left"/>
        <w:rPr>
          <w:rFonts w:ascii="宋体" w:hAnsi="宋体" w:eastAsia="宋体"/>
          <w:b/>
          <w:bCs/>
          <w:color w:val="000000"/>
          <w:kern w:val="0"/>
          <w:sz w:val="24"/>
          <w:szCs w:val="24"/>
        </w:rPr>
      </w:pPr>
      <w:r>
        <w:rPr>
          <w:rFonts w:ascii="宋体" w:hAnsi="宋体" w:eastAsia="宋体"/>
          <w:b/>
          <w:bCs/>
          <w:color w:val="000000"/>
          <w:kern w:val="0"/>
          <w:sz w:val="24"/>
          <w:szCs w:val="24"/>
        </w:rPr>
        <w:t>3.</w:t>
      </w:r>
      <w:r>
        <w:rPr>
          <w:rFonts w:hint="eastAsia" w:ascii="宋体" w:hAnsi="宋体" w:eastAsia="宋体"/>
          <w:b/>
          <w:bCs/>
          <w:color w:val="000000"/>
          <w:kern w:val="0"/>
          <w:sz w:val="24"/>
          <w:szCs w:val="24"/>
        </w:rPr>
        <w:t>我国现代化的特征有哪些？</w:t>
      </w:r>
    </w:p>
    <w:p>
      <w:pPr>
        <w:snapToGrid w:val="0"/>
        <w:spacing w:line="440" w:lineRule="exact"/>
        <w:ind w:firstLine="480" w:firstLineChars="200"/>
        <w:jc w:val="left"/>
        <w:rPr>
          <w:rFonts w:ascii="宋体" w:hAnsi="宋体" w:eastAsia="宋体"/>
          <w:color w:val="000000"/>
          <w:kern w:val="0"/>
          <w:sz w:val="24"/>
          <w:szCs w:val="24"/>
        </w:rPr>
      </w:pPr>
      <w:r>
        <w:rPr>
          <w:rFonts w:hint="eastAsia" w:ascii="宋体" w:hAnsi="宋体" w:eastAsia="宋体"/>
          <w:color w:val="000000"/>
          <w:kern w:val="0"/>
          <w:sz w:val="24"/>
          <w:szCs w:val="24"/>
        </w:rPr>
        <w:t>中国的现代化，是人口规模巨大的现代化，是全体人民共同富裕的现代化，是物质文明和精神文明相协调的现代化，是人与自然和谐共生的现代化，是走和平发展道路的现代化。</w:t>
      </w:r>
    </w:p>
    <w:p>
      <w:pPr>
        <w:snapToGrid w:val="0"/>
        <w:spacing w:line="440" w:lineRule="exact"/>
        <w:ind w:firstLine="480" w:firstLineChars="200"/>
        <w:jc w:val="left"/>
        <w:rPr>
          <w:rFonts w:ascii="宋体" w:hAnsi="宋体" w:eastAsia="宋体"/>
          <w:color w:val="000000"/>
          <w:kern w:val="0"/>
          <w:sz w:val="24"/>
          <w:szCs w:val="24"/>
        </w:rPr>
      </w:pPr>
      <w:r>
        <w:rPr>
          <w:rFonts w:hint="eastAsia" w:ascii="宋体" w:hAnsi="宋体" w:eastAsia="宋体"/>
          <w:color w:val="000000"/>
          <w:kern w:val="0"/>
          <w:sz w:val="24"/>
          <w:szCs w:val="24"/>
        </w:rPr>
        <w:t>中国式现代化是社会主义现代化，是独具特色、有别于资本主义的现代化。西方资本主义现代化是建立在对外殖民血腥掠夺、对内残酷剥削人民的原始积累基础上的。中国式现代化打破了只有遵循资本主义现代化模式才能实现现代化的神话，克服了资本主义现代化所固有的弊端，提供了现代化的全新选择，展现了人类社会现代化的光明前景。</w:t>
      </w:r>
    </w:p>
    <w:p>
      <w:pPr>
        <w:snapToGrid w:val="0"/>
        <w:spacing w:line="440" w:lineRule="exact"/>
        <w:jc w:val="left"/>
        <w:rPr>
          <w:rFonts w:ascii="宋体" w:hAnsi="宋体" w:eastAsia="宋体"/>
          <w:color w:val="000000"/>
          <w:kern w:val="0"/>
          <w:sz w:val="24"/>
          <w:szCs w:val="24"/>
        </w:rPr>
      </w:pPr>
      <w:r>
        <w:rPr>
          <w:rFonts w:ascii="宋体" w:hAnsi="宋体" w:eastAsia="宋体"/>
          <w:b/>
          <w:bCs/>
          <w:color w:val="000000"/>
          <w:kern w:val="0"/>
          <w:sz w:val="24"/>
          <w:szCs w:val="24"/>
        </w:rPr>
        <w:t>4.</w:t>
      </w:r>
      <w:r>
        <w:rPr>
          <w:rFonts w:hint="eastAsia" w:ascii="宋体" w:hAnsi="宋体" w:eastAsia="宋体"/>
          <w:b/>
          <w:bCs/>
          <w:color w:val="000000"/>
          <w:kern w:val="0"/>
          <w:sz w:val="24"/>
          <w:szCs w:val="24"/>
        </w:rPr>
        <w:t>怎样坚持适应把握引领经济发展新常态？</w:t>
      </w:r>
    </w:p>
    <w:p>
      <w:pPr>
        <w:snapToGrid w:val="0"/>
        <w:spacing w:line="440" w:lineRule="exact"/>
        <w:ind w:firstLine="480" w:firstLineChars="200"/>
        <w:jc w:val="left"/>
        <w:rPr>
          <w:rFonts w:ascii="宋体" w:hAnsi="宋体" w:eastAsia="宋体"/>
          <w:color w:val="000000"/>
          <w:kern w:val="0"/>
          <w:sz w:val="24"/>
          <w:szCs w:val="24"/>
        </w:rPr>
      </w:pPr>
      <w:r>
        <w:rPr>
          <w:rFonts w:hint="eastAsia" w:ascii="宋体" w:hAnsi="宋体" w:eastAsia="宋体"/>
          <w:color w:val="000000"/>
          <w:kern w:val="0"/>
          <w:sz w:val="24"/>
          <w:szCs w:val="24"/>
        </w:rPr>
        <w:t>我国经济发展进入新常态，要推动经济高质量发展，建设现代化经济体系；研判经济形势要立足大局，看清长期趋势，把握经济规律。进入新发展阶段，要贯彻新发展理念，构建新发展格局；要坚持正确政绩观，不简单以生产总值增长率论英雄，不被短期经济指标的波动所左右。</w:t>
      </w:r>
    </w:p>
    <w:p>
      <w:pPr>
        <w:snapToGrid w:val="0"/>
        <w:spacing w:line="440" w:lineRule="exact"/>
        <w:jc w:val="left"/>
        <w:rPr>
          <w:rFonts w:ascii="宋体" w:hAnsi="宋体" w:eastAsia="宋体"/>
          <w:b/>
          <w:bCs/>
          <w:color w:val="000000"/>
          <w:kern w:val="0"/>
          <w:sz w:val="24"/>
          <w:szCs w:val="24"/>
        </w:rPr>
      </w:pPr>
      <w:r>
        <w:rPr>
          <w:rFonts w:ascii="宋体" w:hAnsi="宋体" w:eastAsia="宋体"/>
          <w:b/>
          <w:bCs/>
          <w:color w:val="000000"/>
          <w:kern w:val="0"/>
          <w:sz w:val="24"/>
          <w:szCs w:val="24"/>
        </w:rPr>
        <w:t>5.</w:t>
      </w:r>
      <w:r>
        <w:rPr>
          <w:rFonts w:hint="eastAsia" w:ascii="宋体" w:hAnsi="宋体" w:eastAsia="宋体"/>
          <w:b/>
          <w:bCs/>
          <w:color w:val="000000"/>
          <w:kern w:val="0"/>
          <w:sz w:val="24"/>
          <w:szCs w:val="24"/>
        </w:rPr>
        <w:t>应当怎样坚持走中国特色国家安全道路？</w:t>
      </w:r>
    </w:p>
    <w:p>
      <w:pPr>
        <w:snapToGrid w:val="0"/>
        <w:spacing w:line="440" w:lineRule="exact"/>
        <w:ind w:firstLine="480" w:firstLineChars="200"/>
        <w:jc w:val="left"/>
        <w:rPr>
          <w:rFonts w:ascii="宋体" w:hAnsi="宋体" w:eastAsia="宋体"/>
          <w:color w:val="000000"/>
          <w:kern w:val="0"/>
          <w:sz w:val="24"/>
          <w:szCs w:val="24"/>
        </w:rPr>
      </w:pPr>
      <w:r>
        <w:rPr>
          <w:rFonts w:hint="eastAsia" w:ascii="宋体" w:hAnsi="宋体" w:eastAsia="宋体"/>
          <w:color w:val="000000"/>
          <w:kern w:val="0"/>
          <w:sz w:val="24"/>
          <w:szCs w:val="24"/>
        </w:rPr>
        <w:t>坚持统筹发展和安全两件大事；坚持人民安全、政治安全、国家利益至上有机统一；坚持维护和塑造国家安全；坚持科学统筹的根本方法；坚持党对国家安全工作的绝对领导。</w:t>
      </w:r>
    </w:p>
    <w:p>
      <w:pPr>
        <w:snapToGrid w:val="0"/>
        <w:spacing w:line="440" w:lineRule="exact"/>
        <w:jc w:val="left"/>
        <w:rPr>
          <w:rFonts w:ascii="宋体" w:hAnsi="宋体" w:eastAsia="宋体"/>
          <w:color w:val="000000"/>
          <w:kern w:val="0"/>
          <w:sz w:val="24"/>
          <w:szCs w:val="24"/>
        </w:rPr>
      </w:pPr>
      <w:r>
        <w:rPr>
          <w:rFonts w:ascii="宋体" w:hAnsi="宋体" w:eastAsia="宋体"/>
          <w:b/>
          <w:bCs/>
          <w:color w:val="000000"/>
          <w:kern w:val="0"/>
          <w:sz w:val="24"/>
          <w:szCs w:val="24"/>
        </w:rPr>
        <w:t>6.应当怎样准确把握“一国”和“两制”的关系？</w:t>
      </w:r>
    </w:p>
    <w:p>
      <w:pPr>
        <w:snapToGrid w:val="0"/>
        <w:spacing w:line="440" w:lineRule="exact"/>
        <w:ind w:firstLine="480" w:firstLineChars="200"/>
        <w:jc w:val="left"/>
        <w:rPr>
          <w:rFonts w:ascii="宋体" w:hAnsi="宋体" w:eastAsia="宋体"/>
          <w:color w:val="000000"/>
          <w:kern w:val="0"/>
          <w:sz w:val="24"/>
          <w:szCs w:val="24"/>
        </w:rPr>
      </w:pPr>
      <w:r>
        <w:rPr>
          <w:rFonts w:ascii="宋体" w:hAnsi="宋体" w:eastAsia="宋体"/>
          <w:color w:val="000000"/>
          <w:kern w:val="0"/>
          <w:sz w:val="24"/>
          <w:szCs w:val="24"/>
        </w:rPr>
        <w:t>“一国两制”最早是为解决台湾问题而提出，但最先在香港及澳门实行</w:t>
      </w:r>
      <w:r>
        <w:rPr>
          <w:rFonts w:hint="eastAsia" w:ascii="宋体" w:hAnsi="宋体" w:eastAsia="宋体"/>
          <w:color w:val="000000"/>
          <w:kern w:val="0"/>
          <w:sz w:val="24"/>
          <w:szCs w:val="24"/>
          <w:lang w:eastAsia="zh-Hans"/>
        </w:rPr>
        <w:t>。</w:t>
      </w:r>
      <w:r>
        <w:rPr>
          <w:rFonts w:ascii="宋体" w:hAnsi="宋体" w:eastAsia="宋体"/>
          <w:color w:val="000000"/>
          <w:kern w:val="0"/>
          <w:sz w:val="24"/>
          <w:szCs w:val="24"/>
        </w:rPr>
        <w:t>“一国两制”是一个完整的概念。即国家主体坚持实行社会主义制度，个别地区依法实行资本主义制度。“一国”是实行“两制”的前提和基础，“两制”从属和派生于“一国”，并统一于“一国”之内。“一国两制”的提出是为了实现和维护国家统一。在“一国”的基础之上，“两制”的关系应该也完全可以做到和谐相处、相互促进。既把实行社会主义制度的内地建设好，也把实行资本主义制度的香港、澳门建设好。只有这样，才能把路走对、走稳。</w:t>
      </w:r>
    </w:p>
    <w:p>
      <w:pPr>
        <w:snapToGrid w:val="0"/>
        <w:spacing w:line="440" w:lineRule="exact"/>
        <w:jc w:val="left"/>
        <w:rPr>
          <w:rFonts w:ascii="宋体" w:hAnsi="宋体" w:eastAsia="宋体"/>
          <w:b/>
          <w:bCs/>
          <w:color w:val="000000"/>
          <w:kern w:val="0"/>
          <w:sz w:val="24"/>
          <w:szCs w:val="24"/>
          <w:lang w:eastAsia="zh-Hans"/>
        </w:rPr>
      </w:pPr>
      <w:r>
        <w:rPr>
          <w:rFonts w:ascii="宋体" w:hAnsi="宋体" w:eastAsia="宋体"/>
          <w:b/>
          <w:bCs/>
          <w:color w:val="000000"/>
          <w:kern w:val="0"/>
          <w:sz w:val="24"/>
          <w:szCs w:val="24"/>
        </w:rPr>
        <w:t>7.如何坚定文化自信，繁荣社会主义文化</w:t>
      </w:r>
      <w:r>
        <w:rPr>
          <w:rFonts w:hint="eastAsia" w:ascii="宋体" w:hAnsi="宋体" w:eastAsia="宋体"/>
          <w:b/>
          <w:bCs/>
          <w:color w:val="000000"/>
          <w:kern w:val="0"/>
          <w:sz w:val="24"/>
          <w:szCs w:val="24"/>
          <w:lang w:eastAsia="zh-Hans"/>
        </w:rPr>
        <w:t>？</w:t>
      </w:r>
    </w:p>
    <w:p>
      <w:pPr>
        <w:snapToGrid w:val="0"/>
        <w:spacing w:line="440" w:lineRule="exact"/>
        <w:ind w:firstLine="480" w:firstLineChars="200"/>
        <w:jc w:val="left"/>
        <w:rPr>
          <w:rFonts w:ascii="宋体" w:hAnsi="宋体" w:eastAsia="宋体"/>
          <w:color w:val="000000"/>
          <w:kern w:val="0"/>
          <w:sz w:val="24"/>
          <w:szCs w:val="24"/>
          <w:lang w:eastAsia="zh-Hans"/>
        </w:rPr>
      </w:pPr>
      <w:r>
        <w:rPr>
          <w:rFonts w:ascii="宋体" w:hAnsi="宋体" w:eastAsia="宋体"/>
          <w:color w:val="000000"/>
          <w:kern w:val="0"/>
          <w:sz w:val="24"/>
          <w:szCs w:val="24"/>
          <w:lang w:eastAsia="zh-Hans"/>
        </w:rPr>
        <w:t>实现中华民族伟大复兴，迫切要求我国由一个文化大国转变成为一个文化强国。中华优秀传统文化、革命文化和社会主义先进文化构成我们文化自信的三大源泉。坚持马克思主义在意识形态领域指导地位的根本制度</w:t>
      </w:r>
      <w:r>
        <w:rPr>
          <w:rFonts w:hint="eastAsia" w:ascii="宋体" w:hAnsi="宋体" w:eastAsia="宋体"/>
          <w:color w:val="000000"/>
          <w:kern w:val="0"/>
          <w:sz w:val="24"/>
          <w:szCs w:val="24"/>
          <w:lang w:eastAsia="zh-Hans"/>
        </w:rPr>
        <w:t>。</w:t>
      </w:r>
      <w:r>
        <w:rPr>
          <w:rFonts w:ascii="宋体" w:hAnsi="宋体" w:eastAsia="宋体"/>
          <w:color w:val="000000"/>
          <w:kern w:val="0"/>
          <w:sz w:val="24"/>
          <w:szCs w:val="24"/>
          <w:lang w:eastAsia="zh-Hans"/>
        </w:rPr>
        <w:t>大力培育和践行社会主义核心价值观</w:t>
      </w:r>
      <w:r>
        <w:rPr>
          <w:rFonts w:hint="eastAsia" w:ascii="宋体" w:hAnsi="宋体" w:eastAsia="宋体"/>
          <w:color w:val="000000"/>
          <w:kern w:val="0"/>
          <w:sz w:val="24"/>
          <w:szCs w:val="24"/>
          <w:lang w:eastAsia="zh-Hans"/>
        </w:rPr>
        <w:t>。</w:t>
      </w:r>
      <w:r>
        <w:rPr>
          <w:rFonts w:ascii="宋体" w:hAnsi="宋体" w:eastAsia="宋体"/>
          <w:color w:val="000000"/>
          <w:kern w:val="0"/>
          <w:sz w:val="24"/>
          <w:szCs w:val="24"/>
          <w:lang w:eastAsia="zh-Hans"/>
        </w:rPr>
        <w:t>提升公共文化服务水平</w:t>
      </w:r>
      <w:r>
        <w:rPr>
          <w:rFonts w:hint="eastAsia" w:ascii="宋体" w:hAnsi="宋体" w:eastAsia="宋体"/>
          <w:color w:val="000000"/>
          <w:kern w:val="0"/>
          <w:sz w:val="24"/>
          <w:szCs w:val="24"/>
          <w:lang w:eastAsia="zh-Hans"/>
        </w:rPr>
        <w:t>。</w:t>
      </w:r>
      <w:r>
        <w:rPr>
          <w:rFonts w:ascii="宋体" w:hAnsi="宋体" w:eastAsia="宋体"/>
          <w:color w:val="000000"/>
          <w:kern w:val="0"/>
          <w:sz w:val="24"/>
          <w:szCs w:val="24"/>
          <w:lang w:eastAsia="zh-Hans"/>
        </w:rPr>
        <w:t>健全现代文化产业体系。提高国家文化软实力。弘扬中国传统文化；注重国家形象塑造，提高国际传播影响力。</w:t>
      </w:r>
    </w:p>
    <w:p>
      <w:pPr>
        <w:snapToGrid w:val="0"/>
        <w:spacing w:line="440" w:lineRule="exact"/>
        <w:jc w:val="left"/>
        <w:rPr>
          <w:rFonts w:ascii="宋体" w:hAnsi="宋体" w:eastAsia="宋体"/>
          <w:b/>
          <w:bCs/>
          <w:color w:val="000000"/>
          <w:kern w:val="0"/>
          <w:sz w:val="24"/>
          <w:szCs w:val="24"/>
          <w:lang w:eastAsia="zh-Hans"/>
        </w:rPr>
      </w:pPr>
      <w:r>
        <w:rPr>
          <w:rFonts w:ascii="宋体" w:hAnsi="宋体" w:eastAsia="宋体"/>
          <w:b/>
          <w:bCs/>
          <w:color w:val="000000"/>
          <w:kern w:val="0"/>
          <w:sz w:val="24"/>
          <w:szCs w:val="24"/>
          <w:lang w:eastAsia="zh-Hans"/>
        </w:rPr>
        <w:t>8.习近平外交思想的核心要义有哪些？</w:t>
      </w:r>
    </w:p>
    <w:p>
      <w:pPr>
        <w:snapToGrid w:val="0"/>
        <w:spacing w:line="440" w:lineRule="exact"/>
        <w:ind w:firstLine="480" w:firstLineChars="200"/>
        <w:jc w:val="left"/>
        <w:rPr>
          <w:rFonts w:ascii="宋体" w:hAnsi="宋体" w:eastAsia="宋体"/>
          <w:color w:val="000000"/>
          <w:kern w:val="0"/>
          <w:sz w:val="24"/>
          <w:szCs w:val="24"/>
          <w:lang w:eastAsia="zh-Hans"/>
        </w:rPr>
      </w:pPr>
      <w:r>
        <w:rPr>
          <w:rFonts w:ascii="宋体" w:hAnsi="宋体" w:eastAsia="宋体"/>
          <w:color w:val="000000"/>
          <w:kern w:val="0"/>
          <w:sz w:val="24"/>
          <w:szCs w:val="24"/>
          <w:lang w:eastAsia="zh-Hans"/>
        </w:rPr>
        <w:t>坚持以维护党中央权威为统领加强党对对外工作的集中统一领导，坚持以实现中华民族伟大复兴为使命推进中国特色大国外交，坚持以维护世界和平、促进共同发展为宗旨推动构建人类命运共同体，坚持以中国特色社会主义为根本增强战略自信，坚持以共商共建共享为原则推动“一带一路”建设，坚持以相互尊重、合作共赢为基础走和平发展道路，坚持以深化外交布局为依托打造全球伙伴关系，坚持以公平正义为理念引领全球治理体系改革，坚持以国家核心利益为底线维护国家主权、安全、发展利益，坚持以对外工作优良传统和时代特征相结合为方向塑造中国外交独特风范。</w:t>
      </w:r>
    </w:p>
    <w:p>
      <w:pPr>
        <w:rPr>
          <w:rFonts w:ascii="宋体" w:hAnsi="宋体" w:eastAsia="宋体"/>
          <w:b/>
          <w:bCs/>
          <w:sz w:val="24"/>
          <w:szCs w:val="24"/>
        </w:rPr>
      </w:pPr>
      <w:r>
        <w:rPr>
          <w:rFonts w:hint="eastAsia" w:ascii="宋体" w:hAnsi="宋体" w:eastAsia="宋体"/>
          <w:b/>
          <w:bCs/>
          <w:sz w:val="24"/>
          <w:szCs w:val="24"/>
        </w:rPr>
        <w:t>9</w:t>
      </w:r>
      <w:r>
        <w:rPr>
          <w:rFonts w:ascii="宋体" w:hAnsi="宋体" w:eastAsia="宋体"/>
          <w:b/>
          <w:bCs/>
          <w:sz w:val="24"/>
          <w:szCs w:val="24"/>
        </w:rPr>
        <w:t>.</w:t>
      </w:r>
      <w:r>
        <w:rPr>
          <w:rFonts w:hint="eastAsia" w:ascii="宋体" w:hAnsi="宋体" w:eastAsia="宋体"/>
          <w:b/>
          <w:bCs/>
          <w:sz w:val="24"/>
          <w:szCs w:val="24"/>
        </w:rPr>
        <w:t>为什么要坚持走中国特色社会主义法治道路？</w:t>
      </w:r>
    </w:p>
    <w:p>
      <w:pPr>
        <w:snapToGrid w:val="0"/>
        <w:spacing w:line="440" w:lineRule="exact"/>
        <w:ind w:firstLine="480" w:firstLineChars="200"/>
        <w:jc w:val="left"/>
        <w:rPr>
          <w:rFonts w:hint="eastAsia" w:ascii="宋体" w:hAnsi="宋体" w:eastAsia="宋体"/>
          <w:color w:val="000000"/>
          <w:kern w:val="0"/>
          <w:sz w:val="24"/>
          <w:szCs w:val="24"/>
          <w:lang w:eastAsia="zh-Hans"/>
        </w:rPr>
      </w:pPr>
      <w:r>
        <w:rPr>
          <w:rFonts w:hint="eastAsia" w:ascii="宋体" w:hAnsi="宋体" w:eastAsia="宋体"/>
          <w:color w:val="000000"/>
          <w:kern w:val="0"/>
          <w:sz w:val="24"/>
          <w:szCs w:val="24"/>
          <w:lang w:eastAsia="zh-Hans"/>
        </w:rPr>
        <w:t>走中国特色社会主义法治道路，是历史的必然结论。走中国特色社会主义法治道路，是由我国社会主义国家性质所决定的。走中国特色社会主义法治道路，是立足我国基本国情的必然选择。中国特色社会主义法治道路的核心要义，就是坚持党的领导，坚持中国特色社会主义制度，贯彻中国特色社会主义法治理论，这充分体现了我国社会主义性质，具有鲜明的中国特色、实践特色、时代特色。</w:t>
      </w:r>
    </w:p>
    <w:p>
      <w:pPr>
        <w:rPr>
          <w:rFonts w:ascii="宋体" w:hAnsi="宋体" w:eastAsia="宋体"/>
          <w:b/>
          <w:bCs/>
          <w:sz w:val="24"/>
          <w:szCs w:val="24"/>
        </w:rPr>
      </w:pPr>
      <w:r>
        <w:rPr>
          <w:rFonts w:hint="eastAsia" w:ascii="宋体" w:hAnsi="宋体" w:eastAsia="宋体"/>
          <w:b/>
          <w:bCs/>
          <w:sz w:val="24"/>
          <w:szCs w:val="24"/>
        </w:rPr>
        <w:t>1</w:t>
      </w:r>
      <w:r>
        <w:rPr>
          <w:rFonts w:ascii="宋体" w:hAnsi="宋体" w:eastAsia="宋体"/>
          <w:b/>
          <w:bCs/>
          <w:sz w:val="24"/>
          <w:szCs w:val="24"/>
        </w:rPr>
        <w:t>0.</w:t>
      </w:r>
      <w:r>
        <w:rPr>
          <w:rFonts w:hint="eastAsia" w:ascii="宋体" w:hAnsi="宋体" w:eastAsia="宋体"/>
          <w:b/>
          <w:bCs/>
          <w:sz w:val="24"/>
          <w:szCs w:val="24"/>
        </w:rPr>
        <w:t>习近平生态文明主要包括哪些重要内容？</w:t>
      </w:r>
    </w:p>
    <w:p>
      <w:pPr>
        <w:snapToGrid w:val="0"/>
        <w:spacing w:line="440" w:lineRule="exact"/>
        <w:ind w:firstLine="480" w:firstLineChars="200"/>
        <w:jc w:val="left"/>
        <w:rPr>
          <w:rFonts w:hint="eastAsia" w:ascii="宋体" w:hAnsi="宋体" w:eastAsia="宋体"/>
          <w:color w:val="000000"/>
          <w:kern w:val="0"/>
          <w:sz w:val="24"/>
          <w:szCs w:val="24"/>
          <w:lang w:eastAsia="zh-Hans"/>
        </w:rPr>
      </w:pPr>
      <w:bookmarkStart w:id="0" w:name="_GoBack"/>
      <w:r>
        <w:rPr>
          <w:rFonts w:hint="eastAsia" w:ascii="宋体" w:hAnsi="宋体" w:eastAsia="宋体"/>
          <w:color w:val="000000"/>
          <w:kern w:val="0"/>
          <w:sz w:val="24"/>
          <w:szCs w:val="24"/>
          <w:lang w:eastAsia="zh-Hans"/>
        </w:rPr>
        <w:t>第一，坚持人与自然和谐共生；第二，绿水青山就是金山银山；第三，良好生态环境是最普惠的民生福祉；第四，统筹山水林田湖草沙系统治理；第五，用最严格制度最严密法治保护生态环境；第六，共谋全球生态文明建设。</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4NzIyN2MxYTlmMzQ1NGE2MjU5NWRkMjhlOGMxYTAifQ=="/>
  </w:docVars>
  <w:rsids>
    <w:rsidRoot w:val="CEEF92A2"/>
    <w:rsid w:val="00413501"/>
    <w:rsid w:val="005C17F6"/>
    <w:rsid w:val="006523AA"/>
    <w:rsid w:val="006F55D3"/>
    <w:rsid w:val="008F14DA"/>
    <w:rsid w:val="00AC7B53"/>
    <w:rsid w:val="00C32EAC"/>
    <w:rsid w:val="00DA2E7F"/>
    <w:rsid w:val="00DD34D4"/>
    <w:rsid w:val="69F7545C"/>
    <w:rsid w:val="76A22256"/>
    <w:rsid w:val="7DB69095"/>
    <w:rsid w:val="CEEF9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1891</Words>
  <Characters>1902</Characters>
  <Lines>35</Lines>
  <Paragraphs>19</Paragraphs>
  <TotalTime>10</TotalTime>
  <ScaleCrop>false</ScaleCrop>
  <LinksUpToDate>false</LinksUpToDate>
  <CharactersWithSpaces>1902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2022-05-26T11:17:00Z</dcterms:created>
  <dc:creator>wangchen</dc:creator>
  <cp:lastModifiedBy>王晨</cp:lastModifiedBy>
  <dcterms:modified xsi:type="dcterms:W3CDTF">2022-06-02T02:43:50Z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20EAA9157FAA496B9F403FBCE726EB59</vt:lpwstr>
  </property>
</Properties>
</file>