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标杆网站模版系统使用文档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入口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在店铺监控页面，点击 </w:t>
      </w:r>
      <w:r>
        <w:rPr>
          <w:rFonts w:eastAsia="Consolas" w:ascii="Consolas" w:cs="Consolas" w:hAnsi="Consolas"/>
          <w:sz w:val="22"/>
          <w:shd w:fill="EFF0F1"/>
        </w:rPr>
        <w:t>操作栏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Consolas" w:ascii="Consolas" w:cs="Consolas" w:hAnsi="Consolas"/>
          <w:sz w:val="22"/>
          <w:shd w:fill="EFF0F1"/>
        </w:rPr>
        <w:t>模版配置</w:t>
      </w:r>
      <w:r>
        <w:rPr>
          <w:rFonts w:eastAsia="等线" w:ascii="Arial" w:cs="Arial" w:hAnsi="Arial"/>
          <w:sz w:val="22"/>
        </w:rPr>
        <w:t xml:space="preserve">,在弹出的模版配置框中选择 </w:t>
      </w:r>
      <w:r>
        <w:rPr>
          <w:rFonts w:eastAsia="Consolas" w:ascii="Consolas" w:cs="Consolas" w:hAnsi="Consolas"/>
          <w:sz w:val="22"/>
          <w:shd w:fill="EFF0F1"/>
        </w:rPr>
        <w:t>添加新的</w:t>
      </w:r>
      <w:r>
        <w:rPr>
          <w:rFonts w:eastAsia="等线" w:ascii="Arial" w:cs="Arial" w:hAnsi="Arial"/>
          <w:sz w:val="22"/>
        </w:rPr>
        <w:t xml:space="preserve"> 或选择其中一个模版点击编辑按钮进去模版编辑页面。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615"/>
        <w:gridCol w:w="1664"/>
      </w:tblGrid>
      <w:tr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048125" cy="14001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drawing>
                <wp:inline distT="0" distR="0" distB="0" distL="0">
                  <wp:extent cx="895350" cy="12573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布局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模版编辑页面布局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按住并拖动工具栏按钮，将其拖入编辑页面即可添加对应的采集步骤。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设计流程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442"/>
        <w:gridCol w:w="2837"/>
      </w:tblGrid>
      <w:tr>
        <w:tc>
          <w:tcPr>
            <w:tcW w:w="544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一个采集模版由多个采集步骤构成，采集流程总是由一个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开始</w:t>
            </w:r>
            <w:r>
              <w:rPr>
                <w:rFonts w:eastAsia="等线" w:ascii="Arial" w:cs="Arial" w:hAnsi="Arial"/>
                <w:sz w:val="22"/>
              </w:rPr>
              <w:t xml:space="preserve"> 步骤开始，一个或多个分支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结束</w:t>
            </w:r>
            <w:r>
              <w:rPr>
                <w:rFonts w:eastAsia="等线" w:ascii="Arial" w:cs="Arial" w:hAnsi="Arial"/>
                <w:sz w:val="22"/>
              </w:rPr>
              <w:t>步骤 终止。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每个采集步骤都包含一个或多个连接点，从 </w:t>
            </w:r>
            <w:r>
              <w:rPr>
                <w:rFonts w:eastAsia="等线" w:ascii="Arial" w:cs="Arial" w:hAnsi="Arial"/>
                <w:b w:val="true"/>
                <w:sz w:val="22"/>
              </w:rPr>
              <w:t>实心</w:t>
            </w:r>
            <w:r>
              <w:rPr>
                <w:rFonts w:eastAsia="等线" w:ascii="Arial" w:cs="Arial" w:hAnsi="Arial"/>
                <w:sz w:val="22"/>
              </w:rPr>
              <w:t xml:space="preserve"> 点出发可以使用箭头连接到 </w:t>
            </w:r>
            <w:r>
              <w:rPr>
                <w:rFonts w:eastAsia="等线" w:ascii="Arial" w:cs="Arial" w:hAnsi="Arial"/>
                <w:b w:val="true"/>
                <w:sz w:val="22"/>
              </w:rPr>
              <w:t>空心</w:t>
            </w:r>
            <w:r>
              <w:rPr>
                <w:rFonts w:eastAsia="等线" w:ascii="Arial" w:cs="Arial" w:hAnsi="Arial"/>
                <w:sz w:val="22"/>
              </w:rPr>
              <w:t xml:space="preserve"> 点，表示两个采集步骤执行的先后关系。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点击编辑页面的采集步骤，上方会显示两个操作按钮，点击 </w:t>
            </w:r>
            <w:r>
              <w:rPr>
                <w:rFonts w:eastAsia="等线" w:ascii="Arial" w:cs="Arial" w:hAnsi="Arial"/>
                <w:b w:val="true"/>
                <w:sz w:val="22"/>
              </w:rPr>
              <w:t>齿轮</w:t>
            </w:r>
            <w:r>
              <w:rPr>
                <w:rFonts w:eastAsia="等线" w:ascii="Arial" w:cs="Arial" w:hAnsi="Arial"/>
                <w:sz w:val="22"/>
              </w:rPr>
              <w:t xml:space="preserve"> 可以打开此步骤的详细配置，左右的 </w:t>
            </w:r>
            <w:r>
              <w:rPr>
                <w:rFonts w:eastAsia="等线" w:ascii="Arial" w:cs="Arial" w:hAnsi="Arial"/>
                <w:b w:val="true"/>
                <w:sz w:val="22"/>
              </w:rPr>
              <w:t>复制</w:t>
            </w:r>
            <w:r>
              <w:rPr>
                <w:rFonts w:eastAsia="等线" w:ascii="Arial" w:cs="Arial" w:hAnsi="Arial"/>
                <w:sz w:val="22"/>
              </w:rPr>
              <w:t xml:space="preserve"> 按钮表示复制一个完全一样的节点。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47825" cy="21526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简单的流程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流程步骤详述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4.1 </w:t>
      </w:r>
      <w:r>
        <w:rPr>
          <w:rFonts w:eastAsia="Consolas" w:ascii="Consolas" w:cs="Consolas" w:hAnsi="Consolas"/>
          <w:b w:val="true"/>
          <w:sz w:val="30"/>
          <w:shd w:fill="EFF0F1"/>
        </w:rPr>
        <w:t>采集数据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从指定的元素中采集元素，元素指定及采集均需使用 </w:t>
      </w:r>
      <w:r>
        <w:rPr>
          <w:rFonts w:eastAsia="Consolas" w:ascii="Consolas" w:cs="Consolas" w:hAnsi="Consolas"/>
          <w:sz w:val="22"/>
          <w:shd w:fill="EFF0F1"/>
        </w:rPr>
        <w:t>xpath</w:t>
      </w:r>
      <w:r>
        <w:rPr>
          <w:rFonts w:eastAsia="等线" w:ascii="Arial" w:cs="Arial" w:hAnsi="Arial"/>
          <w:sz w:val="22"/>
        </w:rPr>
        <w:t xml:space="preserve"> 来完成。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4.1.1 配置项解析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元素定位</w:t>
      </w:r>
      <w:r>
        <w:rPr>
          <w:rFonts w:eastAsia="等线" w:ascii="Arial" w:cs="Arial" w:hAnsi="Arial"/>
          <w:sz w:val="22"/>
        </w:rPr>
        <w:t xml:space="preserve">表示需要采集的页面位置，由一个或多个 </w:t>
      </w:r>
      <w:r>
        <w:rPr>
          <w:rFonts w:eastAsia="Consolas" w:ascii="Consolas" w:cs="Consolas" w:hAnsi="Consolas"/>
          <w:sz w:val="22"/>
          <w:shd w:fill="EFF0F1"/>
        </w:rPr>
        <w:t>xpath</w:t>
      </w:r>
      <w:r>
        <w:rPr>
          <w:rFonts w:eastAsia="等线" w:ascii="Arial" w:cs="Arial" w:hAnsi="Arial"/>
          <w:sz w:val="22"/>
        </w:rPr>
        <w:t xml:space="preserve"> 指定，爬虫系统会依次执行直到获取到第一个非空元素。可以使用 上下 箭头来调换</w:t>
      </w:r>
      <w:r>
        <w:rPr>
          <w:rFonts w:eastAsia="Consolas" w:ascii="Consolas" w:cs="Consolas" w:hAnsi="Consolas"/>
          <w:sz w:val="22"/>
          <w:shd w:fill="EFF0F1"/>
        </w:rPr>
        <w:t>xpath</w:t>
      </w:r>
      <w:r>
        <w:rPr>
          <w:rFonts w:eastAsia="等线" w:ascii="Arial" w:cs="Arial" w:hAnsi="Arial"/>
          <w:sz w:val="22"/>
        </w:rPr>
        <w:t>顺序,使用删除按钮来删除此行</w:t>
      </w:r>
      <w:r>
        <w:rPr>
          <w:rFonts w:eastAsia="Consolas" w:ascii="Consolas" w:cs="Consolas" w:hAnsi="Consolas"/>
          <w:sz w:val="22"/>
          <w:shd w:fill="EFF0F1"/>
        </w:rPr>
        <w:t>xpath</w:t>
      </w:r>
      <w:r>
        <w:rPr>
          <w:rFonts w:eastAsia="等线" w:ascii="Arial" w:cs="Arial" w:hAnsi="Arial"/>
          <w:sz w:val="22"/>
        </w:rPr>
        <w:t>。 如果一个xpath在页面上探测到多个符合条件的元素，爬虫系统会将其视为一个数组执行，比如在采集搜索结果页，页面可能含有多个搜索结果，每一个搜索结果都会执行下面的采集数据项。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采集数据项</w:t>
      </w:r>
      <w:r>
        <w:rPr>
          <w:rFonts w:eastAsia="等线" w:ascii="Arial" w:cs="Arial" w:hAnsi="Arial"/>
          <w:sz w:val="22"/>
        </w:rPr>
        <w:t xml:space="preserve"> 配置要采集的字段名，支持新增以及删除。</w:t>
      </w:r>
    </w:p>
    <w:p>
      <w:pPr>
        <w:spacing w:before="120" w:after="120" w:line="288" w:lineRule="auto"/>
        <w:ind w:left="0"/>
        <w:jc w:val="right"/>
      </w:pPr>
      <w:r>
        <w:drawing>
          <wp:inline distT="0" distR="0" distB="0" distL="0">
            <wp:extent cx="5257800" cy="4943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采集元素详细配置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数据配置项</w:t>
      </w:r>
      <w:r>
        <w:rPr>
          <w:rFonts w:eastAsia="等线" w:ascii="Arial" w:cs="Arial" w:hAnsi="Arial"/>
          <w:sz w:val="22"/>
        </w:rPr>
        <w:t xml:space="preserve"> 对要采集的字段进行详细的采集配置，包括 xpath解析字符串，数据来源，数据类型，以及数据格式化函数。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数据来源</w:t>
      </w:r>
      <w:r>
        <w:rPr>
          <w:rFonts w:eastAsia="等线" w:ascii="Arial" w:cs="Arial" w:hAnsi="Arial"/>
          <w:sz w:val="22"/>
        </w:rPr>
        <w:t xml:space="preserve">：可选 </w:t>
      </w:r>
      <w:r>
        <w:rPr>
          <w:rFonts w:eastAsia="Consolas" w:ascii="Consolas" w:cs="Consolas" w:hAnsi="Consolas"/>
          <w:sz w:val="22"/>
          <w:shd w:fill="EFF0F1"/>
        </w:rPr>
        <w:t>xpath</w:t>
      </w:r>
      <w:r>
        <w:rPr>
          <w:rFonts w:eastAsia="等线" w:ascii="Arial" w:cs="Arial" w:hAnsi="Arial"/>
          <w:sz w:val="22"/>
        </w:rPr>
        <w:t xml:space="preserve"> 或者 </w:t>
      </w:r>
      <w:r>
        <w:rPr>
          <w:rFonts w:eastAsia="Consolas" w:ascii="Consolas" w:cs="Consolas" w:hAnsi="Consolas"/>
          <w:sz w:val="22"/>
          <w:shd w:fill="EFF0F1"/>
        </w:rPr>
        <w:t>document 属性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Xpath 模式：输入具体的xpath以获取字符串结果，其结果必须为字符串或字符串数组(由下面的</w:t>
      </w:r>
      <w:r>
        <w:rPr>
          <w:rFonts w:eastAsia="Consolas" w:ascii="Consolas" w:cs="Consolas" w:hAnsi="Consolas"/>
          <w:sz w:val="22"/>
          <w:shd w:fill="EFF0F1"/>
        </w:rPr>
        <w:t>数据类型</w:t>
      </w:r>
      <w:r>
        <w:rPr>
          <w:rFonts w:eastAsia="等线" w:ascii="Arial" w:cs="Arial" w:hAnsi="Arial"/>
          <w:sz w:val="22"/>
        </w:rPr>
        <w:t xml:space="preserve">指定)，可以使用绝对或相对元素定位，绝对元素定位时xpath必须以 </w:t>
      </w:r>
      <w:r>
        <w:rPr>
          <w:rFonts w:eastAsia="Consolas" w:ascii="Consolas" w:cs="Consolas" w:hAnsi="Consolas"/>
          <w:sz w:val="22"/>
          <w:shd w:fill="EFF0F1"/>
        </w:rPr>
        <w:t>//</w:t>
      </w:r>
      <w:r>
        <w:rPr>
          <w:rFonts w:eastAsia="等线" w:ascii="Arial" w:cs="Arial" w:hAnsi="Arial"/>
          <w:sz w:val="22"/>
        </w:rPr>
        <w:t xml:space="preserve"> 开始，以获取某个并不包含在 </w:t>
      </w:r>
      <w:r>
        <w:rPr>
          <w:rFonts w:eastAsia="Consolas" w:ascii="Consolas" w:cs="Consolas" w:hAnsi="Consolas"/>
          <w:sz w:val="22"/>
          <w:shd w:fill="EFF0F1"/>
        </w:rPr>
        <w:t>元素定位</w:t>
      </w:r>
      <w:r>
        <w:rPr>
          <w:rFonts w:eastAsia="等线" w:ascii="Arial" w:cs="Arial" w:hAnsi="Arial"/>
          <w:sz w:val="22"/>
        </w:rPr>
        <w:t xml:space="preserve"> 结果中的数据，相对定位以</w:t>
      </w:r>
      <w:r>
        <w:rPr>
          <w:rFonts w:eastAsia="Consolas" w:ascii="Consolas" w:cs="Consolas" w:hAnsi="Consolas"/>
          <w:sz w:val="22"/>
          <w:shd w:fill="EFF0F1"/>
        </w:rPr>
        <w:t>.//</w:t>
      </w:r>
      <w:r>
        <w:rPr>
          <w:rFonts w:eastAsia="等线" w:ascii="Arial" w:cs="Arial" w:hAnsi="Arial"/>
          <w:sz w:val="22"/>
        </w:rPr>
        <w:t xml:space="preserve"> 开始，采集指定的采集元素下的某个结果。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在xpath使用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text()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 可以获取html的标签内容，但是其子元素内容不会被获取，我们新增了一个新的函数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content()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，可以直接获取整个标签内容作为返回,下面的例子中使用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text()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只会返回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hello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，使用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content()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则会返回 **hello world** 。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HTML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&lt;h1&gt;</w:t>
                    <w:br/>
                    <w:t xml:space="preserve">    hello</w:t>
                    <w:br/>
                    <w:t xml:space="preserve">    &lt;h2&gt;world&lt;/h2&gt;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&lt;/h1&gt;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453" w:firstLine="0"/>
        <w:jc w:val="left"/>
      </w:pP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Document属性模式：输入Document的某些属性来直接获取结果，比如 </w:t>
      </w:r>
      <w:r>
        <w:rPr>
          <w:rFonts w:eastAsia="Consolas" w:ascii="Consolas" w:cs="Consolas" w:hAnsi="Consolas"/>
          <w:sz w:val="22"/>
          <w:shd w:fill="EFF0F1"/>
        </w:rPr>
        <w:t>Document.URL</w:t>
      </w:r>
      <w:r>
        <w:rPr>
          <w:rFonts w:eastAsia="等线" w:ascii="Arial" w:cs="Arial" w:hAnsi="Arial"/>
          <w:sz w:val="22"/>
        </w:rPr>
        <w:t xml:space="preserve"> 可以直接获取采集页面的URL。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格式化函数</w:t>
      </w:r>
      <w:r>
        <w:rPr>
          <w:rFonts w:eastAsia="等线" w:ascii="Arial" w:cs="Arial" w:hAnsi="Arial"/>
          <w:sz w:val="22"/>
        </w:rPr>
        <w:t xml:space="preserve"> : 是一个 </w:t>
      </w:r>
      <w:r>
        <w:rPr>
          <w:rFonts w:eastAsia="Consolas" w:ascii="Consolas" w:cs="Consolas" w:hAnsi="Consolas"/>
          <w:sz w:val="22"/>
          <w:shd w:fill="EFF0F1"/>
        </w:rPr>
        <w:t>javascript</w:t>
      </w:r>
      <w:r>
        <w:rPr>
          <w:rFonts w:eastAsia="等线" w:ascii="Arial" w:cs="Arial" w:hAnsi="Arial"/>
          <w:sz w:val="22"/>
        </w:rPr>
        <w:t xml:space="preserve"> 箭头函数，对采集到的数据进行格式化，转换成符合后端条件的各种复杂类型数据，包含三个参数：</w:t>
      </w:r>
      <w:r>
        <w:rPr>
          <w:rFonts w:eastAsia="Consolas" w:ascii="Consolas" w:cs="Consolas" w:hAnsi="Consolas"/>
          <w:sz w:val="22"/>
          <w:shd w:fill="EFF0F1"/>
        </w:rPr>
        <w:t>value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index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value： 经过采集配置得到的字符串或字符串数组结果。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result：整个采集数据项截至目前为止的结果，比如有两个采集字段 </w:t>
      </w:r>
      <w:r>
        <w:rPr>
          <w:rFonts w:eastAsia="Consolas" w:ascii="Consolas" w:cs="Consolas" w:hAnsi="Consolas"/>
          <w:sz w:val="22"/>
          <w:shd w:fill="EFF0F1"/>
        </w:rPr>
        <w:t>filed1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field2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field2</w:t>
      </w:r>
      <w:r>
        <w:rPr>
          <w:rFonts w:eastAsia="等线" w:ascii="Arial" w:cs="Arial" w:hAnsi="Arial"/>
          <w:sz w:val="22"/>
        </w:rPr>
        <w:t xml:space="preserve"> 的格式化函数 可以直接通过 </w:t>
      </w:r>
      <w:r>
        <w:rPr>
          <w:rFonts w:eastAsia="Consolas" w:ascii="Consolas" w:cs="Consolas" w:hAnsi="Consolas"/>
          <w:sz w:val="22"/>
          <w:shd w:fill="EFF0F1"/>
        </w:rPr>
        <w:t>result["field1"]</w:t>
      </w:r>
      <w:r>
        <w:rPr>
          <w:rFonts w:eastAsia="等线" w:ascii="Arial" w:cs="Arial" w:hAnsi="Arial"/>
          <w:sz w:val="22"/>
        </w:rPr>
        <w:t xml:space="preserve"> 来获取 </w:t>
      </w:r>
      <w:r>
        <w:rPr>
          <w:rFonts w:eastAsia="Consolas" w:ascii="Consolas" w:cs="Consolas" w:hAnsi="Consolas"/>
          <w:sz w:val="22"/>
          <w:shd w:fill="EFF0F1"/>
        </w:rPr>
        <w:t>filed1</w:t>
      </w:r>
      <w:r>
        <w:rPr>
          <w:rFonts w:eastAsia="等线" w:ascii="Arial" w:cs="Arial" w:hAnsi="Arial"/>
          <w:sz w:val="22"/>
        </w:rPr>
        <w:t xml:space="preserve"> 的结果。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index：</w:t>
      </w:r>
      <w:r>
        <w:rPr>
          <w:rFonts w:eastAsia="Consolas" w:ascii="Consolas" w:cs="Consolas" w:hAnsi="Consolas"/>
          <w:sz w:val="22"/>
          <w:shd w:fill="EFF0F1"/>
        </w:rPr>
        <w:t>元素定位</w:t>
      </w:r>
      <w:r>
        <w:rPr>
          <w:rFonts w:eastAsia="等线" w:ascii="Arial" w:cs="Arial" w:hAnsi="Arial"/>
          <w:sz w:val="22"/>
        </w:rPr>
        <w:t xml:space="preserve"> 获取到的多个符合条件的 元素的顺序索引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通过格式化函数可以最大限度的灵活处理各种数据，比如将字符串日期转换为时间戳，使用正则表达式处理并返回数值等等。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587"/>
            </w:tblGrid>
            <w:tr>
              <w:tc>
                <w:tcPr>
                  <w:tcW w:w="758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JavaScript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(value,result,index) =&gt; {</w:t>
                    <w:br/>
                    <w:t xml:space="preserve">   return Number(value) //  将结果转换为数字</w:t>
                    <w:br/>
                    <w:t xml:space="preserve">   return Date.parse(value)/1000 // 将结果转换为秒级时间戳</w:t>
                    <w:br/>
                    <w:t xml:space="preserve">   return value.join(",") // 在采集结果为数组时拼接成字符串</w:t>
                    <w:br/>
                    <w:t xml:space="preserve">   return value.indexOf("sep") &gt; -1 // 检查是否存在并返回bool值</w:t>
                    <w:br/>
                    <w:t xml:space="preserve">   return "tag" // 直接忽略采集结果并输出固定的值。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在执行完采集步骤后，其结果会作为一个数组返回，数组的每个元素都是一个采集结果，其类型为mapping。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4.1.2 DEMO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 `</w:t>
      </w:r>
      <w:r>
        <w:rPr>
          <w:rFonts w:eastAsia="等线" w:ascii="Arial" w:cs="Arial" w:hAnsi="Arial"/>
          <w:sz w:val="22"/>
        </w:rPr>
        <w:t>https://www.example.com</w:t>
      </w:r>
      <w:r>
        <w:rPr>
          <w:rFonts w:eastAsia="等线" w:ascii="Arial" w:cs="Arial" w:hAnsi="Arial"/>
          <w:sz w:val="22"/>
        </w:rPr>
        <w:t>` 存在此html：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URL : https://www.example.com</w:t>
              <w:br/>
              <w:t>&lt;body&gt;</w:t>
              <w:br/>
              <w:t xml:space="preserve">    &lt;div class="target"&gt;</w:t>
              <w:br/>
              <w:t xml:space="preserve">     &lt;a href="/link_1"&gt;链接1&lt;/a&gt;</w:t>
              <w:br/>
              <w:t xml:space="preserve">    &lt;/div&gt;</w:t>
              <w:br/>
              <w:t xml:space="preserve">    &lt;div class="target"&gt;</w:t>
              <w:br/>
              <w:t xml:space="preserve">     &lt;a href="/link_2"&gt;链接2&lt;/a&gt;</w:t>
              <w:br/>
              <w:t xml:space="preserve">  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&lt;/body&gt;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采集配置伪代码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//采集步骤配置demo</w:t>
              <w:br/>
              <w:t>{</w:t>
              <w:br/>
              <w:t xml:space="preserve">   元素定位xpath: '//body/div[@class="target"]'</w:t>
              <w:br/>
              <w:t xml:space="preserve">   采集数据项: [</w:t>
              <w:br/>
              <w:t xml:space="preserve">   {</w:t>
              <w:br/>
              <w:t xml:space="preserve">       采集字段名: "idx"</w:t>
              <w:br/>
              <w:t xml:space="preserve">       数据来源:"Document属性",</w:t>
              <w:br/>
              <w:t xml:space="preserve">       Document属性:"URL",  </w:t>
              <w:br/>
              <w:t xml:space="preserve">       格式化函数: (value,result,index) =&gt; {</w:t>
              <w:br/>
              <w:t xml:space="preserve">           return index</w:t>
              <w:br/>
              <w:t xml:space="preserve">       }</w:t>
              <w:br/>
              <w:t xml:space="preserve">   },</w:t>
              <w:br/>
              <w:t xml:space="preserve">   {</w:t>
              <w:br/>
              <w:t xml:space="preserve">       采集字段名: "open_url"</w:t>
              <w:br/>
              <w:t xml:space="preserve">       数据来源:"Document属性",</w:t>
              <w:br/>
              <w:t xml:space="preserve">       Document属性:"URL",  </w:t>
              <w:br/>
              <w:t xml:space="preserve">   },</w:t>
              <w:br/>
              <w:t xml:space="preserve">   {</w:t>
              <w:br/>
              <w:t xml:space="preserve">       采集字段名: "a_text"</w:t>
              <w:br/>
              <w:t xml:space="preserve">       数据来源:"元素xpath",</w:t>
              <w:br/>
              <w:t xml:space="preserve">       xpath: "./a/text()",</w:t>
              <w:br/>
              <w:t xml:space="preserve">   },</w:t>
              <w:br/>
              <w:t xml:space="preserve">   {</w:t>
              <w:br/>
              <w:t xml:space="preserve">       采集字段名: "a_href"</w:t>
              <w:br/>
              <w:t xml:space="preserve">       数据来源:"元素xpath",</w:t>
              <w:br/>
              <w:t xml:space="preserve">       xpath: "./a/@href",</w:t>
              <w:br/>
              <w:t xml:space="preserve">       格式化函数: (value,result,index) =&gt; {</w:t>
              <w:br/>
              <w:t xml:space="preserve">           return result["open_url"] + value</w:t>
              <w:br/>
              <w:t xml:space="preserve">       }</w:t>
              <w:br/>
              <w:t xml:space="preserve">   }</w:t>
              <w:br/>
              <w:t xml:space="preserve">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{</w:t>
              <w:br/>
              <w:t xml:space="preserve">       "idx":1,   // 第一个符合条件的元素，一共有两个符合条件的元素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"open_url":"</w:t>
            </w:r>
            <w:r>
              <w:rPr>
                <w:rFonts w:eastAsia="Consolas" w:ascii="Consolas" w:cs="Consolas" w:hAnsi="Consolas"/>
                <w:sz w:val="22"/>
              </w:rPr>
              <w:t>https://www.example.com</w:t>
            </w:r>
            <w:r>
              <w:rPr>
                <w:rFonts w:eastAsia="Consolas" w:ascii="Consolas" w:cs="Consolas" w:hAnsi="Consolas"/>
                <w:sz w:val="22"/>
              </w:rPr>
              <w:t>", // 访问的url</w:t>
              <w:br/>
              <w:t xml:space="preserve">       "a_text":"链接1", // a标签内容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"a_href":"</w:t>
            </w:r>
            <w:r>
              <w:rPr>
                <w:rFonts w:eastAsia="Consolas" w:ascii="Consolas" w:cs="Consolas" w:hAnsi="Consolas"/>
                <w:sz w:val="22"/>
              </w:rPr>
              <w:t>https://www.example.com</w:t>
            </w:r>
            <w:r>
              <w:rPr>
                <w:rFonts w:eastAsia="Consolas" w:ascii="Consolas" w:cs="Consolas" w:hAnsi="Consolas"/>
                <w:sz w:val="22"/>
              </w:rPr>
              <w:t>/link_1" // a标签链接，通过格式化函数得到完整的URL</w:t>
              <w:br/>
              <w:t xml:space="preserve">    </w:t>
              <w:br/>
              <w:t xml:space="preserve">   },</w:t>
              <w:br/>
              <w:t xml:space="preserve">   {</w:t>
              <w:br/>
              <w:t xml:space="preserve">       "idx":2,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"open_url":"</w:t>
            </w:r>
            <w:r>
              <w:rPr>
                <w:rFonts w:eastAsia="Consolas" w:ascii="Consolas" w:cs="Consolas" w:hAnsi="Consolas"/>
                <w:sz w:val="22"/>
              </w:rPr>
              <w:t>https://www.example.com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"a_text":"链接2",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"a_href":"</w:t>
            </w:r>
            <w:r>
              <w:rPr>
                <w:rFonts w:eastAsia="Consolas" w:ascii="Consolas" w:cs="Consolas" w:hAnsi="Consolas"/>
                <w:sz w:val="22"/>
              </w:rPr>
              <w:t>https://www.example.com</w:t>
            </w:r>
            <w:r>
              <w:rPr>
                <w:rFonts w:eastAsia="Consolas" w:ascii="Consolas" w:cs="Consolas" w:hAnsi="Consolas"/>
                <w:sz w:val="22"/>
              </w:rPr>
              <w:t>/link_2"</w:t>
              <w:br/>
              <w:t xml:space="preserve">    </w:t>
              <w:br/>
              <w:t xml:space="preserve"> 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54381">
    <w:lvl>
      <w:numFmt w:val="bullet"/>
      <w:suff w:val="tab"/>
      <w:lvlText w:val="•"/>
      <w:rPr>
        <w:color w:val="3370ff"/>
      </w:rPr>
    </w:lvl>
  </w:abstractNum>
  <w:abstractNum w:abstractNumId="7654382">
    <w:lvl>
      <w:numFmt w:val="bullet"/>
      <w:suff w:val="tab"/>
      <w:lvlText w:val="￮"/>
      <w:rPr>
        <w:color w:val="3370ff"/>
      </w:rPr>
    </w:lvl>
  </w:abstractNum>
  <w:abstractNum w:abstractNumId="7654383">
    <w:lvl>
      <w:numFmt w:val="bullet"/>
      <w:suff w:val="tab"/>
      <w:lvlText w:val="￮"/>
      <w:rPr>
        <w:color w:val="3370ff"/>
      </w:rPr>
    </w:lvl>
  </w:abstractNum>
  <w:abstractNum w:abstractNumId="7654384">
    <w:lvl>
      <w:numFmt w:val="bullet"/>
      <w:suff w:val="tab"/>
      <w:lvlText w:val="•"/>
      <w:rPr>
        <w:color w:val="3370ff"/>
      </w:rPr>
    </w:lvl>
  </w:abstractNum>
  <w:abstractNum w:abstractNumId="7654385">
    <w:lvl>
      <w:numFmt w:val="bullet"/>
      <w:suff w:val="tab"/>
      <w:lvlText w:val="￮"/>
      <w:rPr>
        <w:color w:val="3370ff"/>
      </w:rPr>
    </w:lvl>
  </w:abstractNum>
  <w:abstractNum w:abstractNumId="7654386">
    <w:lvl>
      <w:numFmt w:val="bullet"/>
      <w:suff w:val="tab"/>
      <w:lvlText w:val="￮"/>
      <w:rPr>
        <w:color w:val="3370ff"/>
      </w:rPr>
    </w:lvl>
  </w:abstractNum>
  <w:abstractNum w:abstractNumId="7654387">
    <w:lvl>
      <w:numFmt w:val="bullet"/>
      <w:suff w:val="tab"/>
      <w:lvlText w:val="￮"/>
      <w:rPr>
        <w:color w:val="3370ff"/>
      </w:rPr>
    </w:lvl>
  </w:abstractNum>
  <w:num w:numId="1">
    <w:abstractNumId w:val="7654381"/>
  </w:num>
  <w:num w:numId="2">
    <w:abstractNumId w:val="7654382"/>
  </w:num>
  <w:num w:numId="3">
    <w:abstractNumId w:val="7654383"/>
  </w:num>
  <w:num w:numId="4">
    <w:abstractNumId w:val="7654384"/>
  </w:num>
  <w:num w:numId="5">
    <w:abstractNumId w:val="7654385"/>
  </w:num>
  <w:num w:numId="6">
    <w:abstractNumId w:val="7654386"/>
  </w:num>
  <w:num w:numId="7">
    <w:abstractNumId w:val="76543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2026-05-16T13:21:19Z</dcterms:created>
  <dc:creator>Apache POI</dc:creator>
</cp:coreProperties>
</file>