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格桑亚培</w:t>
      </w:r>
      <w:bookmarkStart w:id="0" w:name="_GoBack"/>
      <w:bookmarkEnd w:id="0"/>
      <w:r>
        <w:rPr>
          <w:rFonts w:hint="eastAsia" w:ascii="黑体" w:hAnsi="黑体" w:eastAsia="黑体" w:cs="黑体"/>
          <w:sz w:val="44"/>
          <w:szCs w:val="44"/>
        </w:rPr>
        <w:t>两学一做个人剖析及整改清单</w:t>
      </w:r>
    </w:p>
    <w:p>
      <w:pPr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</w:rPr>
        <w:t>　</w:t>
      </w:r>
      <w:r>
        <w:rPr>
          <w:rFonts w:hint="eastAsia" w:ascii="宋体" w:hAnsi="宋体" w:cs="宋体"/>
          <w:sz w:val="28"/>
          <w:szCs w:val="28"/>
        </w:rPr>
        <w:t>　一、自查问题</w:t>
      </w:r>
    </w:p>
    <w:p>
      <w:pPr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　</w:t>
      </w:r>
      <w:r>
        <w:rPr>
          <w:rFonts w:ascii="宋体" w:hAnsi="宋体" w:cs="宋体"/>
          <w:sz w:val="28"/>
          <w:szCs w:val="28"/>
        </w:rPr>
        <w:t xml:space="preserve">  1</w:t>
      </w:r>
      <w:r>
        <w:rPr>
          <w:rFonts w:hint="eastAsia" w:ascii="宋体" w:hAnsi="宋体" w:cs="宋体"/>
          <w:sz w:val="28"/>
          <w:szCs w:val="28"/>
        </w:rPr>
        <w:t>、工作视野不够开阔，全心全意为人民服务的意识还没有达到</w:t>
      </w:r>
      <w:r>
        <w:rPr>
          <w:rFonts w:ascii="宋体" w:hAnsi="宋体" w:cs="宋体"/>
          <w:sz w:val="28"/>
          <w:szCs w:val="28"/>
        </w:rPr>
        <w:t>100%</w:t>
      </w:r>
      <w:r>
        <w:rPr>
          <w:rFonts w:hint="eastAsia" w:ascii="宋体" w:hAnsi="宋体" w:cs="宋体"/>
          <w:sz w:val="28"/>
          <w:szCs w:val="28"/>
        </w:rPr>
        <w:t>，体现在工作、学习、作风上标准还不够高、要求还不够严、责认还不够强。</w:t>
      </w:r>
    </w:p>
    <w:p>
      <w:pPr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　　</w:t>
      </w:r>
      <w:r>
        <w:rPr>
          <w:rFonts w:ascii="宋体" w:hAnsi="宋体" w:cs="宋体"/>
          <w:sz w:val="28"/>
          <w:szCs w:val="28"/>
        </w:rPr>
        <w:t>2</w:t>
      </w:r>
      <w:r>
        <w:rPr>
          <w:rFonts w:hint="eastAsia" w:ascii="宋体" w:hAnsi="宋体" w:cs="宋体"/>
          <w:sz w:val="28"/>
          <w:szCs w:val="28"/>
        </w:rPr>
        <w:t>、工作方法有待改善</w:t>
      </w:r>
      <w:r>
        <w:rPr>
          <w:rFonts w:ascii="宋体" w:hAnsi="宋体" w:cs="宋体"/>
          <w:sz w:val="28"/>
          <w:szCs w:val="28"/>
        </w:rPr>
        <w:t>,</w:t>
      </w:r>
      <w:r>
        <w:rPr>
          <w:rFonts w:hint="eastAsia" w:ascii="宋体" w:hAnsi="宋体" w:cs="宋体"/>
          <w:sz w:val="28"/>
          <w:szCs w:val="28"/>
        </w:rPr>
        <w:t>有时对问题做深层次的分析，思考不够深刻，习惯于“</w:t>
      </w:r>
      <w:r>
        <w:fldChar w:fldCharType="begin"/>
      </w:r>
      <w:r>
        <w:instrText xml:space="preserve"> HYPERLINK "http://www.xuexila.com/fanwen/jingyan/" \t "http://www.xuexila.com/fanwen/dang/dangweidangjian/_blank" </w:instrText>
      </w:r>
      <w:r>
        <w:fldChar w:fldCharType="separate"/>
      </w:r>
      <w:r>
        <w:rPr>
          <w:rFonts w:hint="eastAsia" w:ascii="宋体" w:hAnsi="宋体" w:cs="宋体"/>
          <w:sz w:val="28"/>
          <w:szCs w:val="28"/>
        </w:rPr>
        <w:t>经验</w:t>
      </w:r>
      <w:r>
        <w:rPr>
          <w:rFonts w:hint="eastAsia" w:ascii="宋体" w:hAnsi="宋体" w:cs="宋体"/>
          <w:sz w:val="28"/>
          <w:szCs w:val="28"/>
        </w:rPr>
        <w:fldChar w:fldCharType="end"/>
      </w:r>
      <w:r>
        <w:rPr>
          <w:rFonts w:hint="eastAsia" w:ascii="宋体" w:hAnsi="宋体" w:cs="宋体"/>
          <w:sz w:val="28"/>
          <w:szCs w:val="28"/>
        </w:rPr>
        <w:t>主义”“老</w:t>
      </w:r>
      <w:r>
        <w:fldChar w:fldCharType="begin"/>
      </w:r>
      <w:r>
        <w:instrText xml:space="preserve"> HYPERLINK "http://www.xuexila.com/fanwen/banfa/" \t "http://www.xuexila.com/fanwen/dang/dangweidangjian/_blank" </w:instrText>
      </w:r>
      <w:r>
        <w:fldChar w:fldCharType="separate"/>
      </w:r>
      <w:r>
        <w:rPr>
          <w:rFonts w:hint="eastAsia" w:ascii="宋体" w:hAnsi="宋体" w:cs="宋体"/>
          <w:sz w:val="28"/>
          <w:szCs w:val="28"/>
        </w:rPr>
        <w:t>办法</w:t>
      </w:r>
      <w:r>
        <w:rPr>
          <w:rFonts w:hint="eastAsia" w:ascii="宋体" w:hAnsi="宋体" w:cs="宋体"/>
          <w:sz w:val="28"/>
          <w:szCs w:val="28"/>
        </w:rPr>
        <w:fldChar w:fldCharType="end"/>
      </w:r>
      <w:r>
        <w:rPr>
          <w:rFonts w:hint="eastAsia" w:ascii="宋体" w:hAnsi="宋体" w:cs="宋体"/>
          <w:sz w:val="28"/>
          <w:szCs w:val="28"/>
        </w:rPr>
        <w:t>老套路”，思想不够解放，面对当前的新形势、新任务、新要求、创新意识不浓。</w:t>
      </w:r>
    </w:p>
    <w:p>
      <w:pPr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　　二、整改措施</w:t>
      </w:r>
    </w:p>
    <w:p>
      <w:pPr>
        <w:ind w:firstLine="564"/>
        <w:rPr>
          <w:rFonts w:ascii="宋体" w:cs="宋体"/>
          <w:color w:val="333333"/>
          <w:sz w:val="28"/>
          <w:szCs w:val="28"/>
        </w:rPr>
      </w:pPr>
      <w:r>
        <w:rPr>
          <w:rFonts w:hint="eastAsia" w:ascii="宋体" w:hAnsi="宋体" w:cs="宋体"/>
          <w:color w:val="333333"/>
          <w:sz w:val="28"/>
          <w:szCs w:val="28"/>
        </w:rPr>
        <w:t>以“基础在学，关键在做”为总体要求，要把党的思想建设放在首位，以尊崇党章、遵守党规为基本要求，以用习近平总书记系列重要讲话精神武装全党为根本任务，教育引导党员自觉按照党员标准规范言行。</w:t>
      </w:r>
    </w:p>
    <w:p>
      <w:pPr>
        <w:ind w:firstLine="564"/>
        <w:rPr>
          <w:rFonts w:ascii="宋体" w:cs="宋体"/>
          <w:color w:val="333333"/>
          <w:sz w:val="28"/>
          <w:szCs w:val="28"/>
        </w:rPr>
      </w:pPr>
      <w:r>
        <w:rPr>
          <w:rFonts w:hint="eastAsia" w:ascii="宋体" w:hAnsi="宋体" w:cs="宋体"/>
          <w:color w:val="333333"/>
          <w:sz w:val="28"/>
          <w:szCs w:val="28"/>
        </w:rPr>
        <w:t>以实现四个“进一步”为目标，以做到五个“坚持”为导向，以解决五个“问题”为突破。要增强针对性，“学”要带着问题学，“做”要针对问题改。</w:t>
      </w:r>
    </w:p>
    <w:p>
      <w:pPr>
        <w:ind w:firstLine="564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color w:val="333333"/>
          <w:sz w:val="28"/>
          <w:szCs w:val="28"/>
        </w:rPr>
        <w:t>要坚持正面教育为主，用科学理论武装头脑</w:t>
      </w:r>
      <w:r>
        <w:rPr>
          <w:rFonts w:ascii="宋体" w:hAnsi="宋体" w:cs="宋体"/>
          <w:color w:val="333333"/>
          <w:sz w:val="28"/>
          <w:szCs w:val="28"/>
        </w:rPr>
        <w:t>;</w:t>
      </w:r>
      <w:r>
        <w:rPr>
          <w:rFonts w:hint="eastAsia" w:ascii="宋体" w:hAnsi="宋体" w:cs="宋体"/>
          <w:color w:val="333333"/>
          <w:sz w:val="28"/>
          <w:szCs w:val="28"/>
        </w:rPr>
        <w:t>坚持学用结合，知行合一</w:t>
      </w:r>
      <w:r>
        <w:rPr>
          <w:rFonts w:ascii="宋体" w:hAnsi="宋体" w:cs="宋体"/>
          <w:color w:val="333333"/>
          <w:sz w:val="28"/>
          <w:szCs w:val="28"/>
        </w:rPr>
        <w:t>;</w:t>
      </w:r>
      <w:r>
        <w:rPr>
          <w:rFonts w:hint="eastAsia" w:ascii="宋体" w:hAnsi="宋体" w:cs="宋体"/>
          <w:color w:val="333333"/>
          <w:sz w:val="28"/>
          <w:szCs w:val="28"/>
        </w:rPr>
        <w:t>坚持问题导向，注重实效</w:t>
      </w:r>
      <w:r>
        <w:rPr>
          <w:rFonts w:ascii="宋体" w:hAnsi="宋体" w:cs="宋体"/>
          <w:color w:val="333333"/>
          <w:sz w:val="28"/>
          <w:szCs w:val="28"/>
        </w:rPr>
        <w:t>;</w:t>
      </w:r>
      <w:r>
        <w:rPr>
          <w:rFonts w:hint="eastAsia" w:ascii="宋体" w:hAnsi="宋体" w:cs="宋体"/>
          <w:color w:val="333333"/>
          <w:sz w:val="28"/>
          <w:szCs w:val="28"/>
        </w:rPr>
        <w:t>坚持领导带头，以上率下</w:t>
      </w:r>
      <w:r>
        <w:rPr>
          <w:rFonts w:ascii="宋体" w:hAnsi="宋体" w:cs="宋体"/>
          <w:color w:val="333333"/>
          <w:sz w:val="28"/>
          <w:szCs w:val="28"/>
        </w:rPr>
        <w:t>;</w:t>
      </w:r>
      <w:r>
        <w:rPr>
          <w:rFonts w:hint="eastAsia" w:ascii="宋体" w:hAnsi="宋体" w:cs="宋体"/>
          <w:color w:val="333333"/>
          <w:sz w:val="28"/>
          <w:szCs w:val="28"/>
        </w:rPr>
        <w:t>坚持从实际出发，分类指导。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9D21A4C"/>
    <w:rsid w:val="00245CB5"/>
    <w:rsid w:val="006B76CB"/>
    <w:rsid w:val="00B143E5"/>
    <w:rsid w:val="00BF3C57"/>
    <w:rsid w:val="00F10C2F"/>
    <w:rsid w:val="09D21A4C"/>
    <w:rsid w:val="12346114"/>
    <w:rsid w:val="2A9C2577"/>
    <w:rsid w:val="3060599B"/>
    <w:rsid w:val="367E001E"/>
    <w:rsid w:val="7C31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????_GBK"/>
      <w:kern w:val="2"/>
      <w:sz w:val="32"/>
      <w:szCs w:val="3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9"/>
    <w:pPr>
      <w:spacing w:beforeAutospacing="1" w:afterAutospacing="1"/>
      <w:jc w:val="left"/>
      <w:outlineLvl w:val="1"/>
    </w:pPr>
    <w:rPr>
      <w:rFonts w:ascii="宋体" w:hAnsi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uiPriority w:val="99"/>
    <w:rPr>
      <w:rFonts w:cs="Times New Roman"/>
      <w:color w:val="0000FF"/>
      <w:u w:val="single"/>
    </w:rPr>
  </w:style>
  <w:style w:type="character" w:customStyle="1" w:styleId="9">
    <w:name w:val="Heading 2 Char"/>
    <w:basedOn w:val="6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Header Char"/>
    <w:basedOn w:val="6"/>
    <w:link w:val="4"/>
    <w:semiHidden/>
    <w:uiPriority w:val="99"/>
    <w:rPr>
      <w:rFonts w:ascii="Calibri" w:hAnsi="Calibri" w:cs="????_GBK"/>
      <w:sz w:val="18"/>
      <w:szCs w:val="18"/>
    </w:rPr>
  </w:style>
  <w:style w:type="character" w:customStyle="1" w:styleId="11">
    <w:name w:val="Footer Char"/>
    <w:basedOn w:val="6"/>
    <w:link w:val="3"/>
    <w:semiHidden/>
    <w:uiPriority w:val="99"/>
    <w:rPr>
      <w:rFonts w:ascii="Calibri" w:hAnsi="Calibri" w:cs="????_GBK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97</Words>
  <Characters>557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2017-11-03T06:41:00Z</dcterms:created>
  <dc:creator>Administrator</dc:creator>
  <cp:lastModifiedBy>Administrator</cp:lastModifiedBy>
  <cp:lastPrinted>2017-11-04T14:12:00Z</cp:lastPrinted>
  <dcterms:modified xsi:type="dcterms:W3CDTF">2017-11-04T15:57:29Z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