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阿朗杰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两学一做个人剖析及整改清单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</w:rPr>
        <w:t>　　</w:t>
      </w:r>
      <w:r>
        <w:rPr>
          <w:rFonts w:hint="eastAsia" w:ascii="宋体" w:hAnsi="宋体" w:cs="宋体"/>
          <w:sz w:val="28"/>
          <w:szCs w:val="28"/>
        </w:rPr>
        <w:t>一、自查问题</w:t>
      </w:r>
    </w:p>
    <w:p>
      <w:pPr>
        <w:spacing w:line="360" w:lineRule="auto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ascii="宋体" w:hAnsi="宋体"/>
          <w:color w:val="222222"/>
          <w:sz w:val="24"/>
          <w:szCs w:val="24"/>
          <w:shd w:val="clear" w:color="auto" w:fill="FFFFFF"/>
        </w:rPr>
        <w:t xml:space="preserve">(1) 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对党的群众路线认识不深，宗旨观念有所淡化，还没有真正在思想上、行动上树立起全心全意为群众服务的公仆意识。</w:t>
      </w:r>
    </w:p>
    <w:p>
      <w:pPr>
        <w:spacing w:line="360" w:lineRule="auto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ascii="宋体" w:hAnsi="宋体"/>
          <w:color w:val="222222"/>
          <w:sz w:val="24"/>
          <w:szCs w:val="24"/>
          <w:shd w:val="clear" w:color="auto" w:fill="FFFFFF"/>
        </w:rPr>
        <w:t>(2)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党员模范的带头作用不够，对于纪律观念意识较淡薄，自己的思想行动与党的要求还有一定的距离。</w:t>
      </w:r>
    </w:p>
    <w:p>
      <w:pPr>
        <w:spacing w:line="360" w:lineRule="auto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ascii="宋体" w:hAnsi="宋体"/>
          <w:color w:val="222222"/>
          <w:sz w:val="24"/>
          <w:szCs w:val="24"/>
          <w:shd w:val="clear" w:color="auto" w:fill="FFFFFF"/>
        </w:rPr>
        <w:t>(3)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在理论学习上不够自觉。没有把政治理论学习放在一个重要的位置，对学习的重要性认识不足、感受不深、要求不严。</w:t>
      </w:r>
    </w:p>
    <w:p>
      <w:pPr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/>
          <w:color w:val="222222"/>
          <w:sz w:val="24"/>
          <w:szCs w:val="24"/>
          <w:shd w:val="clear" w:color="auto" w:fill="FFFFFF"/>
        </w:rPr>
        <w:t xml:space="preserve"> (4)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在提升思想觉悟上随大流，缺乏创新，理论联系实际不够，没有有效发挥理论的指导作用。</w:t>
      </w:r>
      <w:r>
        <w:rPr>
          <w:rFonts w:ascii="宋体" w:hAnsi="宋体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整改措施</w:t>
      </w:r>
      <w:r>
        <w:rPr>
          <w:rFonts w:ascii="宋体" w:hAnsi="宋体"/>
          <w:color w:val="222222"/>
          <w:sz w:val="24"/>
          <w:szCs w:val="24"/>
          <w:shd w:val="clear" w:color="auto" w:fill="FFFFFF"/>
        </w:rPr>
        <w:t>: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针对自己存在的问题和不足，</w:t>
      </w:r>
      <w:r>
        <w:rPr>
          <w:rFonts w:hint="eastAsia" w:ascii="宋体" w:hAnsi="宋体" w:cs="宋体"/>
          <w:sz w:val="24"/>
          <w:szCs w:val="24"/>
        </w:rPr>
        <w:t>　　</w:t>
      </w:r>
    </w:p>
    <w:p>
      <w:pPr>
        <w:ind w:firstLine="700" w:firstLineChars="25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二、整改措施</w:t>
      </w:r>
    </w:p>
    <w:p>
      <w:pPr>
        <w:spacing w:line="360" w:lineRule="auto"/>
        <w:ind w:firstLine="480" w:firstLineChars="200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我将在以后的工作和学习中认真反思，做到善于学习、敢于创新、勇于奉献，不抱怨、不计较、不拈轻怕重，整体提高自己综合素质。具体做到以下几点</w:t>
      </w:r>
      <w:r>
        <w:rPr>
          <w:rFonts w:ascii="宋体" w:hAnsi="宋体"/>
          <w:color w:val="222222"/>
          <w:sz w:val="24"/>
          <w:szCs w:val="24"/>
          <w:shd w:val="clear" w:color="auto" w:fill="FFFFFF"/>
        </w:rPr>
        <w:t>:</w:t>
      </w:r>
    </w:p>
    <w:p>
      <w:pPr>
        <w:spacing w:line="360" w:lineRule="auto"/>
        <w:ind w:firstLine="480" w:firstLineChars="200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加强理论知识学习，不断提高自身的综合素质。</w:t>
      </w:r>
    </w:p>
    <w:p>
      <w:pPr>
        <w:spacing w:line="360" w:lineRule="auto"/>
        <w:ind w:firstLine="480" w:firstLineChars="200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制定系统的学习计划，树立终身接受学习教育的思想观念，任何时候都不放松学习，全面提高自身的整体素质。经常自我反省，保持良好的工作作风。</w:t>
      </w:r>
    </w:p>
    <w:p>
      <w:pPr>
        <w:spacing w:line="360" w:lineRule="auto"/>
        <w:ind w:firstLine="480" w:firstLineChars="200"/>
        <w:rPr>
          <w:rFonts w:ascii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在今后的工作生活中，充分发挥党员干部的模范带头作用，从具体问题改起，从一件事一件事抓起。坚持说了就做、马上就改，小有小改、大有大改，以实际行动取信领导和同事。</w:t>
      </w:r>
    </w:p>
    <w:p>
      <w:pPr>
        <w:spacing w:line="360" w:lineRule="auto"/>
        <w:ind w:firstLine="480" w:firstLineChars="200"/>
        <w:rPr>
          <w:rFonts w:ascii="宋体" w:cs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多学多练多思，不断增强教学能力。学习各项新的业务知识，丰富自己的知识储备</w:t>
      </w:r>
      <w:r>
        <w:rPr>
          <w:rFonts w:ascii="宋体" w:hAnsi="宋体"/>
          <w:color w:val="222222"/>
          <w:sz w:val="24"/>
          <w:szCs w:val="24"/>
          <w:shd w:val="clear" w:color="auto" w:fill="FFFFFF"/>
        </w:rPr>
        <w:t>;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多听优秀教师的课程，反思自己的讲课方式</w:t>
      </w:r>
      <w:r>
        <w:rPr>
          <w:rFonts w:ascii="宋体" w:hAnsi="宋体"/>
          <w:color w:val="222222"/>
          <w:sz w:val="24"/>
          <w:szCs w:val="24"/>
          <w:shd w:val="clear" w:color="auto" w:fill="FFFFFF"/>
        </w:rPr>
        <w:t>;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广泛阅读教学资料，学习新颖多样的教学方法。多措并举，大力提高自己教学上台讲课的能力。</w:t>
      </w:r>
    </w:p>
    <w:p>
      <w:pPr>
        <w:spacing w:line="360" w:lineRule="auto"/>
        <w:rPr>
          <w:rFonts w:asci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9D21A4C"/>
    <w:rsid w:val="002C6581"/>
    <w:rsid w:val="003553AF"/>
    <w:rsid w:val="00385CDD"/>
    <w:rsid w:val="00416DF5"/>
    <w:rsid w:val="00641E12"/>
    <w:rsid w:val="008F30AA"/>
    <w:rsid w:val="00BF46D5"/>
    <w:rsid w:val="00C07611"/>
    <w:rsid w:val="00FC46BF"/>
    <w:rsid w:val="09D21A4C"/>
    <w:rsid w:val="0AD16877"/>
    <w:rsid w:val="12346114"/>
    <w:rsid w:val="3060599B"/>
    <w:rsid w:val="367E001E"/>
    <w:rsid w:val="483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????_GBK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9"/>
    <w:pPr>
      <w:spacing w:beforeAutospacing="1" w:afterAutospacing="1"/>
      <w:jc w:val="left"/>
      <w:outlineLvl w:val="1"/>
    </w:pPr>
    <w:rPr>
      <w:rFonts w:ascii="宋体" w:hAnsi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9">
    <w:name w:val="Heading 2 Char"/>
    <w:basedOn w:val="6"/>
    <w:link w:val="2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0">
    <w:name w:val="Header Char"/>
    <w:basedOn w:val="6"/>
    <w:link w:val="4"/>
    <w:semiHidden/>
    <w:locked/>
    <w:uiPriority w:val="99"/>
    <w:rPr>
      <w:rFonts w:ascii="Calibri" w:hAnsi="Calibri" w:cs="????_GBK"/>
      <w:sz w:val="18"/>
      <w:szCs w:val="18"/>
    </w:rPr>
  </w:style>
  <w:style w:type="character" w:customStyle="1" w:styleId="11">
    <w:name w:val="Footer Char"/>
    <w:basedOn w:val="6"/>
    <w:link w:val="3"/>
    <w:semiHidden/>
    <w:qFormat/>
    <w:locked/>
    <w:uiPriority w:val="99"/>
    <w:rPr>
      <w:rFonts w:ascii="Calibri" w:hAnsi="Calibri" w:cs="????_GB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89</Words>
  <Characters>509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cp:lastPrinted>2017-11-04T14:13:00Z</cp:lastPrinted>
  <dcterms:modified xsi:type="dcterms:W3CDTF">2017-11-04T15:56:01Z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