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
        <w:tblW w:w="5000" w:type="pct"/>
        <w:tblInd w:w="0" w:type="dxa"/>
        <w:tblLayout w:type="fixed"/>
        <w:tblCellMar>
          <w:top w:w="0" w:type="dxa"/>
          <w:left w:w="108" w:type="dxa"/>
          <w:bottom w:w="0" w:type="dxa"/>
          <w:right w:w="108" w:type="dxa"/>
        </w:tblCellMar>
      </w:tblPr>
      <w:tblGrid>
        <w:gridCol w:w="817"/>
        <w:gridCol w:w="276"/>
        <w:gridCol w:w="716"/>
        <w:gridCol w:w="242"/>
        <w:gridCol w:w="2170"/>
        <w:gridCol w:w="167"/>
        <w:gridCol w:w="3233"/>
        <w:gridCol w:w="320"/>
        <w:gridCol w:w="581"/>
      </w:tblGrid>
      <w:tr w14:paraId="16D0713C">
        <w:tblPrEx>
          <w:tblCellMar>
            <w:top w:w="0" w:type="dxa"/>
            <w:left w:w="108" w:type="dxa"/>
            <w:bottom w:w="0" w:type="dxa"/>
            <w:right w:w="108" w:type="dxa"/>
          </w:tblCellMar>
        </w:tblPrEx>
        <w:trPr>
          <w:trHeight w:val="390" w:hRule="atLeast"/>
        </w:trPr>
        <w:tc>
          <w:tcPr>
            <w:tcW w:w="5000" w:type="pct"/>
            <w:gridSpan w:val="9"/>
            <w:tcBorders>
              <w:top w:val="nil"/>
              <w:left w:val="nil"/>
              <w:bottom w:val="nil"/>
              <w:right w:val="nil"/>
            </w:tcBorders>
            <w:shd w:val="clear" w:color="auto" w:fill="auto"/>
            <w:noWrap/>
            <w:vAlign w:val="center"/>
          </w:tcPr>
          <w:p w14:paraId="5989B152">
            <w:pPr>
              <w:widowControl/>
              <w:jc w:val="center"/>
              <w:rPr>
                <w:rFonts w:ascii="黑体" w:hAnsi="黑体" w:eastAsia="黑体" w:cs="宋体"/>
                <w:color w:val="000000"/>
                <w:kern w:val="0"/>
                <w:sz w:val="30"/>
                <w:szCs w:val="30"/>
              </w:rPr>
            </w:pPr>
            <w:r>
              <w:rPr>
                <w:rFonts w:hint="eastAsia" w:ascii="黑体" w:hAnsi="黑体" w:eastAsia="黑体" w:cs="宋体"/>
                <w:color w:val="000000"/>
                <w:kern w:val="0"/>
                <w:sz w:val="30"/>
                <w:szCs w:val="30"/>
              </w:rPr>
              <w:t>毕业</w:t>
            </w:r>
            <w:r>
              <w:rPr>
                <w:rFonts w:hint="eastAsia" w:ascii="黑体" w:hAnsi="黑体" w:eastAsia="黑体" w:cs="宋体"/>
                <w:color w:val="000000"/>
                <w:kern w:val="0"/>
                <w:sz w:val="30"/>
                <w:szCs w:val="30"/>
                <w:lang w:val="en-US" w:eastAsia="zh-CN"/>
              </w:rPr>
              <w:t>设计（</w:t>
            </w:r>
            <w:r>
              <w:rPr>
                <w:rFonts w:hint="eastAsia" w:ascii="黑体" w:hAnsi="黑体" w:eastAsia="黑体" w:cs="宋体"/>
                <w:color w:val="000000"/>
                <w:kern w:val="0"/>
                <w:sz w:val="30"/>
                <w:szCs w:val="30"/>
              </w:rPr>
              <w:t>论文</w:t>
            </w:r>
            <w:r>
              <w:rPr>
                <w:rFonts w:hint="eastAsia" w:ascii="黑体" w:hAnsi="黑体" w:eastAsia="黑体" w:cs="宋体"/>
                <w:color w:val="000000"/>
                <w:kern w:val="0"/>
                <w:sz w:val="30"/>
                <w:szCs w:val="30"/>
                <w:lang w:eastAsia="zh-CN"/>
              </w:rPr>
              <w:t>）</w:t>
            </w:r>
            <w:bookmarkStart w:id="0" w:name="_GoBack"/>
            <w:bookmarkEnd w:id="0"/>
            <w:r>
              <w:rPr>
                <w:rFonts w:hint="eastAsia" w:ascii="黑体" w:hAnsi="黑体" w:eastAsia="黑体" w:cs="宋体"/>
                <w:color w:val="000000"/>
                <w:kern w:val="0"/>
                <w:sz w:val="30"/>
                <w:szCs w:val="30"/>
              </w:rPr>
              <w:t>评分表</w:t>
            </w:r>
          </w:p>
        </w:tc>
      </w:tr>
      <w:tr w14:paraId="4CCB39B5">
        <w:tblPrEx>
          <w:tblCellMar>
            <w:top w:w="0" w:type="dxa"/>
            <w:left w:w="108" w:type="dxa"/>
            <w:bottom w:w="0" w:type="dxa"/>
            <w:right w:w="108" w:type="dxa"/>
          </w:tblCellMar>
        </w:tblPrEx>
        <w:trPr>
          <w:trHeight w:val="390" w:hRule="atLeast"/>
        </w:trPr>
        <w:tc>
          <w:tcPr>
            <w:tcW w:w="5000" w:type="pct"/>
            <w:gridSpan w:val="9"/>
            <w:tcBorders>
              <w:top w:val="nil"/>
              <w:left w:val="nil"/>
              <w:bottom w:val="nil"/>
              <w:right w:val="nil"/>
            </w:tcBorders>
            <w:shd w:val="clear" w:color="auto" w:fill="auto"/>
            <w:vAlign w:val="center"/>
          </w:tcPr>
          <w:p w14:paraId="378DD558">
            <w:pPr>
              <w:widowControl/>
              <w:rPr>
                <w:rFonts w:ascii="黑体" w:hAnsi="黑体" w:eastAsia="黑体" w:cs="宋体"/>
                <w:color w:val="000000"/>
                <w:kern w:val="0"/>
                <w:szCs w:val="21"/>
              </w:rPr>
            </w:pPr>
            <w:r>
              <w:rPr>
                <w:rFonts w:hint="eastAsia" w:ascii="黑体" w:hAnsi="黑体" w:eastAsia="黑体" w:cs="宋体"/>
                <w:color w:val="000000"/>
                <w:kern w:val="0"/>
                <w:szCs w:val="21"/>
              </w:rPr>
              <w:t>（注：毕业论文成绩占毕业设计综合成绩的40%，其中指导教师和评阅教师各占20%）</w:t>
            </w:r>
          </w:p>
        </w:tc>
      </w:tr>
      <w:tr w14:paraId="746AA00A">
        <w:tblPrEx>
          <w:tblCellMar>
            <w:top w:w="0" w:type="dxa"/>
            <w:left w:w="108" w:type="dxa"/>
            <w:bottom w:w="0" w:type="dxa"/>
            <w:right w:w="108" w:type="dxa"/>
          </w:tblCellMar>
        </w:tblPrEx>
        <w:trPr>
          <w:trHeight w:val="315" w:hRule="atLeast"/>
        </w:trPr>
        <w:tc>
          <w:tcPr>
            <w:tcW w:w="5000" w:type="pct"/>
            <w:gridSpan w:val="9"/>
            <w:tcBorders>
              <w:top w:val="nil"/>
              <w:left w:val="nil"/>
              <w:bottom w:val="nil"/>
              <w:right w:val="nil"/>
            </w:tcBorders>
            <w:shd w:val="clear" w:color="auto" w:fill="auto"/>
            <w:noWrap/>
            <w:vAlign w:val="center"/>
          </w:tcPr>
          <w:p w14:paraId="4D2D27CF">
            <w:pPr>
              <w:widowControl/>
              <w:jc w:val="center"/>
              <w:rPr>
                <w:rFonts w:ascii="黑体" w:hAnsi="黑体" w:eastAsia="黑体" w:cs="宋体"/>
                <w:color w:val="000000"/>
                <w:kern w:val="0"/>
                <w:sz w:val="30"/>
                <w:szCs w:val="30"/>
              </w:rPr>
            </w:pPr>
            <w:r>
              <w:rPr>
                <w:rFonts w:hint="eastAsia" w:ascii="黑体" w:hAnsi="黑体" w:eastAsia="黑体" w:cs="宋体"/>
                <w:color w:val="000000"/>
                <w:kern w:val="0"/>
                <w:sz w:val="30"/>
                <w:szCs w:val="30"/>
              </w:rPr>
              <w:t>学生学号：                         学生姓名：</w:t>
            </w:r>
          </w:p>
        </w:tc>
      </w:tr>
      <w:tr w14:paraId="0F5E3E5D">
        <w:tblPrEx>
          <w:tblCellMar>
            <w:top w:w="0" w:type="dxa"/>
            <w:left w:w="108" w:type="dxa"/>
            <w:bottom w:w="0" w:type="dxa"/>
            <w:right w:w="108" w:type="dxa"/>
          </w:tblCellMar>
        </w:tblPrEx>
        <w:trPr>
          <w:trHeight w:val="405" w:hRule="atLeast"/>
        </w:trPr>
        <w:tc>
          <w:tcPr>
            <w:tcW w:w="5000" w:type="pct"/>
            <w:gridSpan w:val="9"/>
            <w:tcBorders>
              <w:top w:val="nil"/>
              <w:left w:val="nil"/>
              <w:bottom w:val="single" w:color="auto" w:sz="8" w:space="0"/>
              <w:right w:val="nil"/>
            </w:tcBorders>
            <w:shd w:val="clear" w:color="auto" w:fill="auto"/>
            <w:noWrap/>
            <w:vAlign w:val="center"/>
          </w:tcPr>
          <w:p w14:paraId="1BC79BE8">
            <w:pPr>
              <w:widowControl/>
              <w:jc w:val="center"/>
              <w:rPr>
                <w:rFonts w:ascii="黑体" w:hAnsi="黑体" w:eastAsia="黑体" w:cs="宋体"/>
                <w:color w:val="000000"/>
                <w:kern w:val="0"/>
                <w:sz w:val="30"/>
                <w:szCs w:val="30"/>
              </w:rPr>
            </w:pPr>
            <w:r>
              <w:rPr>
                <w:rFonts w:hint="eastAsia" w:ascii="黑体" w:hAnsi="黑体" w:eastAsia="黑体" w:cs="宋体"/>
                <w:color w:val="000000"/>
                <w:kern w:val="0"/>
                <w:sz w:val="30"/>
                <w:szCs w:val="30"/>
              </w:rPr>
              <w:t>指导教师评阅</w:t>
            </w:r>
          </w:p>
        </w:tc>
      </w:tr>
      <w:tr w14:paraId="32A71F82">
        <w:tblPrEx>
          <w:tblCellMar>
            <w:top w:w="0" w:type="dxa"/>
            <w:left w:w="108" w:type="dxa"/>
            <w:bottom w:w="0" w:type="dxa"/>
            <w:right w:w="108" w:type="dxa"/>
          </w:tblCellMar>
        </w:tblPrEx>
        <w:trPr>
          <w:trHeight w:val="285" w:hRule="atLeast"/>
        </w:trPr>
        <w:tc>
          <w:tcPr>
            <w:tcW w:w="479" w:type="pct"/>
            <w:tcBorders>
              <w:top w:val="nil"/>
              <w:left w:val="single" w:color="auto" w:sz="8" w:space="0"/>
              <w:bottom w:val="single" w:color="auto" w:sz="8" w:space="0"/>
              <w:right w:val="single" w:color="auto" w:sz="8" w:space="0"/>
            </w:tcBorders>
            <w:shd w:val="clear" w:color="auto" w:fill="auto"/>
            <w:vAlign w:val="center"/>
          </w:tcPr>
          <w:p w14:paraId="4EA61F16">
            <w:pPr>
              <w:widowControl/>
              <w:jc w:val="center"/>
              <w:rPr>
                <w:rFonts w:ascii="等线" w:hAnsi="等线" w:eastAsia="宋体" w:cs="宋体"/>
                <w:color w:val="000000"/>
                <w:kern w:val="0"/>
                <w:szCs w:val="21"/>
              </w:rPr>
            </w:pPr>
            <w:r>
              <w:rPr>
                <w:rFonts w:ascii="等线" w:hAnsi="等线" w:eastAsia="宋体" w:cs="宋体"/>
                <w:color w:val="000000"/>
                <w:kern w:val="0"/>
                <w:szCs w:val="21"/>
              </w:rPr>
              <w:t>课程目标</w:t>
            </w:r>
          </w:p>
        </w:tc>
        <w:tc>
          <w:tcPr>
            <w:tcW w:w="582" w:type="pct"/>
            <w:gridSpan w:val="2"/>
            <w:tcBorders>
              <w:top w:val="nil"/>
              <w:left w:val="nil"/>
              <w:bottom w:val="single" w:color="auto" w:sz="8" w:space="0"/>
              <w:right w:val="single" w:color="auto" w:sz="8" w:space="0"/>
            </w:tcBorders>
            <w:shd w:val="clear" w:color="auto" w:fill="auto"/>
            <w:vAlign w:val="center"/>
          </w:tcPr>
          <w:p w14:paraId="76D38BD9">
            <w:pPr>
              <w:widowControl/>
              <w:jc w:val="center"/>
              <w:rPr>
                <w:rFonts w:ascii="等线" w:hAnsi="等线" w:eastAsia="宋体" w:cs="宋体"/>
                <w:color w:val="000000"/>
                <w:kern w:val="0"/>
                <w:szCs w:val="21"/>
              </w:rPr>
            </w:pPr>
            <w:r>
              <w:rPr>
                <w:rFonts w:ascii="等线" w:hAnsi="等线" w:eastAsia="宋体" w:cs="宋体"/>
                <w:color w:val="000000"/>
                <w:kern w:val="0"/>
                <w:szCs w:val="21"/>
              </w:rPr>
              <w:t>分数</w:t>
            </w:r>
          </w:p>
        </w:tc>
        <w:tc>
          <w:tcPr>
            <w:tcW w:w="1415" w:type="pct"/>
            <w:gridSpan w:val="2"/>
            <w:tcBorders>
              <w:top w:val="nil"/>
              <w:left w:val="nil"/>
              <w:bottom w:val="single" w:color="auto" w:sz="8" w:space="0"/>
              <w:right w:val="single" w:color="auto" w:sz="8" w:space="0"/>
            </w:tcBorders>
            <w:shd w:val="clear" w:color="auto" w:fill="auto"/>
            <w:vAlign w:val="center"/>
          </w:tcPr>
          <w:p w14:paraId="1DCFA8C5">
            <w:pPr>
              <w:widowControl/>
              <w:jc w:val="center"/>
              <w:rPr>
                <w:rFonts w:ascii="等线" w:hAnsi="等线" w:eastAsia="宋体" w:cs="宋体"/>
                <w:color w:val="000000"/>
                <w:kern w:val="0"/>
                <w:szCs w:val="21"/>
              </w:rPr>
            </w:pPr>
            <w:r>
              <w:rPr>
                <w:rFonts w:ascii="等线" w:hAnsi="等线" w:eastAsia="宋体" w:cs="宋体"/>
                <w:color w:val="000000"/>
                <w:kern w:val="0"/>
                <w:szCs w:val="21"/>
              </w:rPr>
              <w:t>主要考核内容</w:t>
            </w:r>
          </w:p>
        </w:tc>
        <w:tc>
          <w:tcPr>
            <w:tcW w:w="1994" w:type="pct"/>
            <w:gridSpan w:val="2"/>
            <w:tcBorders>
              <w:top w:val="nil"/>
              <w:left w:val="nil"/>
              <w:bottom w:val="single" w:color="auto" w:sz="8" w:space="0"/>
              <w:right w:val="single" w:color="auto" w:sz="8" w:space="0"/>
            </w:tcBorders>
            <w:shd w:val="clear" w:color="auto" w:fill="auto"/>
            <w:vAlign w:val="center"/>
          </w:tcPr>
          <w:p w14:paraId="70003665">
            <w:pPr>
              <w:widowControl/>
              <w:jc w:val="center"/>
              <w:rPr>
                <w:rFonts w:ascii="等线" w:hAnsi="等线" w:eastAsia="宋体" w:cs="宋体"/>
                <w:color w:val="000000"/>
                <w:kern w:val="0"/>
                <w:szCs w:val="21"/>
              </w:rPr>
            </w:pPr>
            <w:r>
              <w:rPr>
                <w:rFonts w:ascii="等线" w:hAnsi="等线" w:eastAsia="宋体" w:cs="宋体"/>
                <w:color w:val="000000"/>
                <w:kern w:val="0"/>
                <w:szCs w:val="21"/>
              </w:rPr>
              <w:t>评分标准</w:t>
            </w:r>
          </w:p>
        </w:tc>
        <w:tc>
          <w:tcPr>
            <w:tcW w:w="528" w:type="pct"/>
            <w:gridSpan w:val="2"/>
            <w:tcBorders>
              <w:top w:val="nil"/>
              <w:left w:val="nil"/>
              <w:bottom w:val="single" w:color="auto" w:sz="8" w:space="0"/>
              <w:right w:val="single" w:color="auto" w:sz="8" w:space="0"/>
            </w:tcBorders>
            <w:shd w:val="clear" w:color="auto" w:fill="auto"/>
            <w:vAlign w:val="center"/>
          </w:tcPr>
          <w:p w14:paraId="4E3E329C">
            <w:pPr>
              <w:widowControl/>
              <w:jc w:val="center"/>
              <w:rPr>
                <w:rFonts w:ascii="等线" w:hAnsi="等线" w:eastAsia="宋体" w:cs="宋体"/>
                <w:color w:val="000000"/>
                <w:kern w:val="0"/>
                <w:szCs w:val="21"/>
              </w:rPr>
            </w:pPr>
            <w:r>
              <w:rPr>
                <w:rFonts w:ascii="等线" w:hAnsi="等线" w:eastAsia="宋体" w:cs="宋体"/>
                <w:color w:val="000000"/>
                <w:kern w:val="0"/>
                <w:szCs w:val="21"/>
              </w:rPr>
              <w:t>成绩</w:t>
            </w:r>
          </w:p>
        </w:tc>
      </w:tr>
      <w:tr w14:paraId="267DE962">
        <w:tblPrEx>
          <w:tblCellMar>
            <w:top w:w="0" w:type="dxa"/>
            <w:left w:w="108" w:type="dxa"/>
            <w:bottom w:w="0" w:type="dxa"/>
            <w:right w:w="108" w:type="dxa"/>
          </w:tblCellMar>
        </w:tblPrEx>
        <w:trPr>
          <w:trHeight w:val="1215" w:hRule="atLeast"/>
        </w:trPr>
        <w:tc>
          <w:tcPr>
            <w:tcW w:w="479" w:type="pct"/>
            <w:tcBorders>
              <w:top w:val="nil"/>
              <w:left w:val="single" w:color="auto" w:sz="8" w:space="0"/>
              <w:bottom w:val="single" w:color="auto" w:sz="8" w:space="0"/>
              <w:right w:val="single" w:color="auto" w:sz="8" w:space="0"/>
            </w:tcBorders>
            <w:shd w:val="clear" w:color="auto" w:fill="auto"/>
            <w:vAlign w:val="center"/>
          </w:tcPr>
          <w:p w14:paraId="1AC47312">
            <w:pPr>
              <w:widowControl/>
              <w:jc w:val="center"/>
              <w:rPr>
                <w:rFonts w:ascii="等线" w:hAnsi="等线" w:eastAsia="宋体" w:cs="宋体"/>
                <w:color w:val="000000"/>
                <w:kern w:val="0"/>
                <w:szCs w:val="21"/>
              </w:rPr>
            </w:pPr>
            <w:r>
              <w:rPr>
                <w:rFonts w:ascii="等线" w:hAnsi="等线" w:eastAsia="宋体" w:cs="宋体"/>
                <w:color w:val="000000"/>
                <w:kern w:val="0"/>
                <w:szCs w:val="21"/>
              </w:rPr>
              <w:t>1</w:t>
            </w:r>
          </w:p>
        </w:tc>
        <w:tc>
          <w:tcPr>
            <w:tcW w:w="582" w:type="pct"/>
            <w:gridSpan w:val="2"/>
            <w:tcBorders>
              <w:top w:val="nil"/>
              <w:left w:val="nil"/>
              <w:bottom w:val="single" w:color="auto" w:sz="8" w:space="0"/>
              <w:right w:val="single" w:color="auto" w:sz="8" w:space="0"/>
            </w:tcBorders>
            <w:shd w:val="clear" w:color="auto" w:fill="auto"/>
            <w:vAlign w:val="center"/>
          </w:tcPr>
          <w:p w14:paraId="7586A918">
            <w:pPr>
              <w:widowControl/>
              <w:jc w:val="center"/>
              <w:rPr>
                <w:rFonts w:ascii="等线" w:hAnsi="等线" w:eastAsia="宋体" w:cs="宋体"/>
                <w:color w:val="000000"/>
                <w:kern w:val="0"/>
                <w:szCs w:val="21"/>
              </w:rPr>
            </w:pPr>
            <w:r>
              <w:rPr>
                <w:rFonts w:ascii="等线" w:hAnsi="等线" w:eastAsia="宋体" w:cs="宋体"/>
                <w:color w:val="000000"/>
                <w:kern w:val="0"/>
                <w:szCs w:val="21"/>
              </w:rPr>
              <w:t>10</w:t>
            </w:r>
          </w:p>
        </w:tc>
        <w:tc>
          <w:tcPr>
            <w:tcW w:w="1415" w:type="pct"/>
            <w:gridSpan w:val="2"/>
            <w:tcBorders>
              <w:top w:val="nil"/>
              <w:left w:val="nil"/>
              <w:bottom w:val="single" w:color="auto" w:sz="8" w:space="0"/>
              <w:right w:val="single" w:color="auto" w:sz="8" w:space="0"/>
            </w:tcBorders>
            <w:shd w:val="clear" w:color="auto" w:fill="auto"/>
            <w:vAlign w:val="center"/>
          </w:tcPr>
          <w:p w14:paraId="1A7310D9">
            <w:pPr>
              <w:widowControl/>
              <w:jc w:val="left"/>
              <w:rPr>
                <w:rFonts w:ascii="等线" w:hAnsi="等线" w:eastAsia="宋体" w:cs="宋体"/>
                <w:color w:val="000000"/>
                <w:kern w:val="0"/>
                <w:szCs w:val="21"/>
              </w:rPr>
            </w:pPr>
            <w:r>
              <w:rPr>
                <w:rFonts w:ascii="等线" w:hAnsi="等线" w:eastAsia="宋体" w:cs="宋体"/>
                <w:color w:val="000000"/>
                <w:kern w:val="0"/>
                <w:szCs w:val="21"/>
              </w:rPr>
              <w:t>解决方案设计合理，系统功能全面</w:t>
            </w:r>
          </w:p>
        </w:tc>
        <w:tc>
          <w:tcPr>
            <w:tcW w:w="1994" w:type="pct"/>
            <w:gridSpan w:val="2"/>
            <w:tcBorders>
              <w:top w:val="nil"/>
              <w:left w:val="nil"/>
              <w:bottom w:val="single" w:color="auto" w:sz="8" w:space="0"/>
              <w:right w:val="single" w:color="auto" w:sz="8" w:space="0"/>
            </w:tcBorders>
            <w:shd w:val="clear" w:color="auto" w:fill="auto"/>
            <w:vAlign w:val="center"/>
          </w:tcPr>
          <w:p w14:paraId="732C94D1">
            <w:pPr>
              <w:widowControl/>
              <w:jc w:val="left"/>
              <w:rPr>
                <w:rFonts w:ascii="等线" w:hAnsi="等线" w:eastAsia="宋体" w:cs="宋体"/>
                <w:color w:val="000000"/>
                <w:kern w:val="0"/>
                <w:szCs w:val="21"/>
              </w:rPr>
            </w:pPr>
            <w:r>
              <w:rPr>
                <w:rFonts w:ascii="等线" w:hAnsi="等线" w:eastAsia="宋体" w:cs="宋体"/>
                <w:color w:val="000000"/>
                <w:kern w:val="0"/>
                <w:szCs w:val="21"/>
              </w:rPr>
              <w:t>优秀（9-10）：非常合理、非常全面</w:t>
            </w:r>
            <w:r>
              <w:rPr>
                <w:rFonts w:ascii="等线" w:hAnsi="等线" w:eastAsia="宋体" w:cs="宋体"/>
                <w:color w:val="000000"/>
                <w:kern w:val="0"/>
                <w:szCs w:val="21"/>
              </w:rPr>
              <w:br w:type="textWrapping"/>
            </w:r>
            <w:r>
              <w:rPr>
                <w:rFonts w:ascii="等线" w:hAnsi="等线" w:eastAsia="宋体" w:cs="宋体"/>
                <w:color w:val="000000"/>
                <w:kern w:val="0"/>
                <w:szCs w:val="21"/>
              </w:rPr>
              <w:t>良好（8）：合理、全面</w:t>
            </w:r>
            <w:r>
              <w:rPr>
                <w:rFonts w:ascii="等线" w:hAnsi="等线" w:eastAsia="宋体" w:cs="宋体"/>
                <w:color w:val="000000"/>
                <w:kern w:val="0"/>
                <w:szCs w:val="21"/>
              </w:rPr>
              <w:br w:type="textWrapping"/>
            </w:r>
            <w:r>
              <w:rPr>
                <w:rFonts w:ascii="等线" w:hAnsi="等线" w:eastAsia="宋体" w:cs="宋体"/>
                <w:color w:val="000000"/>
                <w:kern w:val="0"/>
                <w:szCs w:val="21"/>
              </w:rPr>
              <w:t>中等（7）：较为合理、较为全面</w:t>
            </w:r>
            <w:r>
              <w:rPr>
                <w:rFonts w:ascii="等线" w:hAnsi="等线" w:eastAsia="宋体" w:cs="宋体"/>
                <w:color w:val="000000"/>
                <w:kern w:val="0"/>
                <w:szCs w:val="21"/>
              </w:rPr>
              <w:br w:type="textWrapping"/>
            </w:r>
            <w:r>
              <w:rPr>
                <w:rFonts w:ascii="等线" w:hAnsi="等线" w:eastAsia="宋体" w:cs="宋体"/>
                <w:color w:val="000000"/>
                <w:kern w:val="0"/>
                <w:szCs w:val="21"/>
              </w:rPr>
              <w:t>及格（6）：基本合理、基本全面</w:t>
            </w:r>
            <w:r>
              <w:rPr>
                <w:rFonts w:ascii="等线" w:hAnsi="等线" w:eastAsia="宋体" w:cs="宋体"/>
                <w:color w:val="000000"/>
                <w:kern w:val="0"/>
                <w:szCs w:val="21"/>
              </w:rPr>
              <w:br w:type="textWrapping"/>
            </w:r>
            <w:r>
              <w:rPr>
                <w:rFonts w:ascii="等线" w:hAnsi="等线" w:eastAsia="宋体" w:cs="宋体"/>
                <w:color w:val="000000"/>
                <w:kern w:val="0"/>
                <w:szCs w:val="21"/>
              </w:rPr>
              <w:t>不及格（0-5）：不合理、不全面</w:t>
            </w:r>
          </w:p>
        </w:tc>
        <w:tc>
          <w:tcPr>
            <w:tcW w:w="528" w:type="pct"/>
            <w:gridSpan w:val="2"/>
            <w:tcBorders>
              <w:top w:val="nil"/>
              <w:left w:val="nil"/>
              <w:bottom w:val="single" w:color="auto" w:sz="8" w:space="0"/>
              <w:right w:val="single" w:color="auto" w:sz="8" w:space="0"/>
            </w:tcBorders>
            <w:shd w:val="clear" w:color="auto" w:fill="auto"/>
            <w:vAlign w:val="center"/>
          </w:tcPr>
          <w:p w14:paraId="4CE3CFB0">
            <w:pPr>
              <w:widowControl/>
              <w:jc w:val="center"/>
              <w:rPr>
                <w:rFonts w:ascii="等线" w:hAnsi="等线" w:eastAsia="宋体" w:cs="宋体"/>
                <w:color w:val="000000"/>
                <w:kern w:val="0"/>
                <w:szCs w:val="21"/>
              </w:rPr>
            </w:pPr>
            <w:r>
              <w:rPr>
                <w:rFonts w:ascii="等线" w:hAnsi="等线" w:eastAsia="宋体" w:cs="宋体"/>
                <w:color w:val="000000"/>
                <w:kern w:val="0"/>
                <w:szCs w:val="21"/>
              </w:rPr>
              <w:t>　</w:t>
            </w:r>
          </w:p>
        </w:tc>
      </w:tr>
      <w:tr w14:paraId="2928E135">
        <w:tblPrEx>
          <w:tblCellMar>
            <w:top w:w="0" w:type="dxa"/>
            <w:left w:w="108" w:type="dxa"/>
            <w:bottom w:w="0" w:type="dxa"/>
            <w:right w:w="108" w:type="dxa"/>
          </w:tblCellMar>
        </w:tblPrEx>
        <w:trPr>
          <w:trHeight w:val="1215" w:hRule="atLeast"/>
        </w:trPr>
        <w:tc>
          <w:tcPr>
            <w:tcW w:w="479" w:type="pct"/>
            <w:tcBorders>
              <w:top w:val="nil"/>
              <w:left w:val="single" w:color="auto" w:sz="8" w:space="0"/>
              <w:bottom w:val="single" w:color="auto" w:sz="8" w:space="0"/>
              <w:right w:val="single" w:color="auto" w:sz="8" w:space="0"/>
            </w:tcBorders>
            <w:shd w:val="clear" w:color="auto" w:fill="auto"/>
            <w:vAlign w:val="center"/>
          </w:tcPr>
          <w:p w14:paraId="61A4FA14">
            <w:pPr>
              <w:widowControl/>
              <w:jc w:val="center"/>
              <w:rPr>
                <w:rFonts w:ascii="等线" w:hAnsi="等线" w:eastAsia="宋体" w:cs="宋体"/>
                <w:color w:val="000000"/>
                <w:kern w:val="0"/>
                <w:szCs w:val="21"/>
              </w:rPr>
            </w:pPr>
            <w:r>
              <w:rPr>
                <w:rFonts w:ascii="等线" w:hAnsi="等线" w:eastAsia="宋体" w:cs="宋体"/>
                <w:color w:val="000000"/>
                <w:kern w:val="0"/>
                <w:szCs w:val="21"/>
              </w:rPr>
              <w:t>2</w:t>
            </w:r>
          </w:p>
        </w:tc>
        <w:tc>
          <w:tcPr>
            <w:tcW w:w="582" w:type="pct"/>
            <w:gridSpan w:val="2"/>
            <w:tcBorders>
              <w:top w:val="nil"/>
              <w:left w:val="nil"/>
              <w:bottom w:val="single" w:color="auto" w:sz="8" w:space="0"/>
              <w:right w:val="single" w:color="auto" w:sz="8" w:space="0"/>
            </w:tcBorders>
            <w:shd w:val="clear" w:color="auto" w:fill="auto"/>
            <w:vAlign w:val="center"/>
          </w:tcPr>
          <w:p w14:paraId="06C432F2">
            <w:pPr>
              <w:widowControl/>
              <w:jc w:val="center"/>
              <w:rPr>
                <w:rFonts w:ascii="等线" w:hAnsi="等线" w:eastAsia="宋体" w:cs="宋体"/>
                <w:color w:val="000000"/>
                <w:kern w:val="0"/>
                <w:szCs w:val="21"/>
              </w:rPr>
            </w:pPr>
            <w:r>
              <w:rPr>
                <w:rFonts w:ascii="等线" w:hAnsi="等线" w:eastAsia="宋体" w:cs="宋体"/>
                <w:color w:val="000000"/>
                <w:kern w:val="0"/>
                <w:szCs w:val="21"/>
              </w:rPr>
              <w:t>10</w:t>
            </w:r>
          </w:p>
        </w:tc>
        <w:tc>
          <w:tcPr>
            <w:tcW w:w="1415" w:type="pct"/>
            <w:gridSpan w:val="2"/>
            <w:tcBorders>
              <w:top w:val="nil"/>
              <w:left w:val="nil"/>
              <w:bottom w:val="single" w:color="auto" w:sz="8" w:space="0"/>
              <w:right w:val="single" w:color="auto" w:sz="8" w:space="0"/>
            </w:tcBorders>
            <w:shd w:val="clear" w:color="auto" w:fill="auto"/>
            <w:vAlign w:val="center"/>
          </w:tcPr>
          <w:p w14:paraId="115A3C8B">
            <w:pPr>
              <w:widowControl/>
              <w:jc w:val="left"/>
              <w:rPr>
                <w:rFonts w:ascii="等线" w:hAnsi="等线" w:eastAsia="宋体" w:cs="宋体"/>
                <w:color w:val="000000"/>
                <w:kern w:val="0"/>
                <w:szCs w:val="21"/>
              </w:rPr>
            </w:pPr>
            <w:r>
              <w:rPr>
                <w:rFonts w:ascii="等线" w:hAnsi="等线" w:eastAsia="宋体" w:cs="宋体"/>
                <w:color w:val="000000"/>
                <w:kern w:val="0"/>
                <w:szCs w:val="21"/>
              </w:rPr>
              <w:t>能够综合应用计算机技术与应用领域的专业知识和新技术实现解决方案，具有创新意识；</w:t>
            </w:r>
          </w:p>
        </w:tc>
        <w:tc>
          <w:tcPr>
            <w:tcW w:w="1994" w:type="pct"/>
            <w:gridSpan w:val="2"/>
            <w:tcBorders>
              <w:top w:val="nil"/>
              <w:left w:val="nil"/>
              <w:bottom w:val="single" w:color="auto" w:sz="8" w:space="0"/>
              <w:right w:val="single" w:color="auto" w:sz="8" w:space="0"/>
            </w:tcBorders>
            <w:shd w:val="clear" w:color="auto" w:fill="auto"/>
            <w:vAlign w:val="center"/>
          </w:tcPr>
          <w:p w14:paraId="59F2781C">
            <w:pPr>
              <w:widowControl/>
              <w:jc w:val="left"/>
              <w:rPr>
                <w:rFonts w:ascii="等线" w:hAnsi="等线" w:eastAsia="宋体" w:cs="宋体"/>
                <w:color w:val="000000"/>
                <w:kern w:val="0"/>
                <w:szCs w:val="21"/>
              </w:rPr>
            </w:pPr>
            <w:r>
              <w:rPr>
                <w:rFonts w:ascii="等线" w:hAnsi="等线" w:eastAsia="宋体" w:cs="宋体"/>
                <w:color w:val="000000"/>
                <w:kern w:val="0"/>
                <w:szCs w:val="21"/>
              </w:rPr>
              <w:t>优秀（9-10）：创新意识强</w:t>
            </w:r>
            <w:r>
              <w:rPr>
                <w:rFonts w:ascii="等线" w:hAnsi="等线" w:eastAsia="宋体" w:cs="宋体"/>
                <w:color w:val="000000"/>
                <w:kern w:val="0"/>
                <w:szCs w:val="21"/>
              </w:rPr>
              <w:br w:type="textWrapping"/>
            </w:r>
            <w:r>
              <w:rPr>
                <w:rFonts w:ascii="等线" w:hAnsi="等线" w:eastAsia="宋体" w:cs="宋体"/>
                <w:color w:val="000000"/>
                <w:kern w:val="0"/>
                <w:szCs w:val="21"/>
              </w:rPr>
              <w:t>良好（8）：创新意识较强</w:t>
            </w:r>
            <w:r>
              <w:rPr>
                <w:rFonts w:ascii="等线" w:hAnsi="等线" w:eastAsia="宋体" w:cs="宋体"/>
                <w:color w:val="000000"/>
                <w:kern w:val="0"/>
                <w:szCs w:val="21"/>
              </w:rPr>
              <w:br w:type="textWrapping"/>
            </w:r>
            <w:r>
              <w:rPr>
                <w:rFonts w:ascii="等线" w:hAnsi="等线" w:eastAsia="宋体" w:cs="宋体"/>
                <w:color w:val="000000"/>
                <w:kern w:val="0"/>
                <w:szCs w:val="21"/>
              </w:rPr>
              <w:t>中等（7）：创新意识一般</w:t>
            </w:r>
            <w:r>
              <w:rPr>
                <w:rFonts w:ascii="等线" w:hAnsi="等线" w:eastAsia="宋体" w:cs="宋体"/>
                <w:color w:val="000000"/>
                <w:kern w:val="0"/>
                <w:szCs w:val="21"/>
              </w:rPr>
              <w:br w:type="textWrapping"/>
            </w:r>
            <w:r>
              <w:rPr>
                <w:rFonts w:ascii="等线" w:hAnsi="等线" w:eastAsia="宋体" w:cs="宋体"/>
                <w:color w:val="000000"/>
                <w:kern w:val="0"/>
                <w:szCs w:val="21"/>
              </w:rPr>
              <w:t>及格（6）：具有一定的创新意识</w:t>
            </w:r>
            <w:r>
              <w:rPr>
                <w:rFonts w:ascii="等线" w:hAnsi="等线" w:eastAsia="宋体" w:cs="宋体"/>
                <w:color w:val="000000"/>
                <w:kern w:val="0"/>
                <w:szCs w:val="21"/>
              </w:rPr>
              <w:br w:type="textWrapping"/>
            </w:r>
            <w:r>
              <w:rPr>
                <w:rFonts w:ascii="等线" w:hAnsi="等线" w:eastAsia="宋体" w:cs="宋体"/>
                <w:color w:val="000000"/>
                <w:kern w:val="0"/>
                <w:szCs w:val="21"/>
              </w:rPr>
              <w:t>不及格（0-5）：没有创新意识</w:t>
            </w:r>
          </w:p>
        </w:tc>
        <w:tc>
          <w:tcPr>
            <w:tcW w:w="528" w:type="pct"/>
            <w:gridSpan w:val="2"/>
            <w:tcBorders>
              <w:top w:val="nil"/>
              <w:left w:val="nil"/>
              <w:bottom w:val="single" w:color="auto" w:sz="8" w:space="0"/>
              <w:right w:val="single" w:color="auto" w:sz="8" w:space="0"/>
            </w:tcBorders>
            <w:shd w:val="clear" w:color="auto" w:fill="auto"/>
            <w:vAlign w:val="center"/>
          </w:tcPr>
          <w:p w14:paraId="12065492">
            <w:pPr>
              <w:widowControl/>
              <w:jc w:val="center"/>
              <w:rPr>
                <w:rFonts w:ascii="等线" w:hAnsi="等线" w:eastAsia="宋体" w:cs="宋体"/>
                <w:color w:val="000000"/>
                <w:kern w:val="0"/>
                <w:szCs w:val="21"/>
              </w:rPr>
            </w:pPr>
            <w:r>
              <w:rPr>
                <w:rFonts w:ascii="等线" w:hAnsi="等线" w:eastAsia="宋体" w:cs="宋体"/>
                <w:color w:val="000000"/>
                <w:kern w:val="0"/>
                <w:szCs w:val="21"/>
              </w:rPr>
              <w:t>　</w:t>
            </w:r>
          </w:p>
        </w:tc>
      </w:tr>
      <w:tr w14:paraId="1D7F48FF">
        <w:tblPrEx>
          <w:tblCellMar>
            <w:top w:w="0" w:type="dxa"/>
            <w:left w:w="108" w:type="dxa"/>
            <w:bottom w:w="0" w:type="dxa"/>
            <w:right w:w="108" w:type="dxa"/>
          </w:tblCellMar>
        </w:tblPrEx>
        <w:trPr>
          <w:trHeight w:val="1215" w:hRule="atLeast"/>
        </w:trPr>
        <w:tc>
          <w:tcPr>
            <w:tcW w:w="479" w:type="pct"/>
            <w:tcBorders>
              <w:top w:val="nil"/>
              <w:left w:val="single" w:color="auto" w:sz="8" w:space="0"/>
              <w:bottom w:val="single" w:color="auto" w:sz="8" w:space="0"/>
              <w:right w:val="single" w:color="auto" w:sz="8" w:space="0"/>
            </w:tcBorders>
            <w:shd w:val="clear" w:color="auto" w:fill="auto"/>
            <w:vAlign w:val="center"/>
          </w:tcPr>
          <w:p w14:paraId="5E3400C7">
            <w:pPr>
              <w:widowControl/>
              <w:jc w:val="center"/>
              <w:rPr>
                <w:rFonts w:ascii="等线" w:hAnsi="等线" w:eastAsia="宋体" w:cs="宋体"/>
                <w:color w:val="000000"/>
                <w:kern w:val="0"/>
                <w:szCs w:val="21"/>
              </w:rPr>
            </w:pPr>
            <w:r>
              <w:rPr>
                <w:rFonts w:ascii="等线" w:hAnsi="等线" w:eastAsia="宋体" w:cs="宋体"/>
                <w:color w:val="000000"/>
                <w:kern w:val="0"/>
                <w:szCs w:val="21"/>
              </w:rPr>
              <w:t>3</w:t>
            </w:r>
          </w:p>
        </w:tc>
        <w:tc>
          <w:tcPr>
            <w:tcW w:w="582" w:type="pct"/>
            <w:gridSpan w:val="2"/>
            <w:tcBorders>
              <w:top w:val="nil"/>
              <w:left w:val="nil"/>
              <w:bottom w:val="single" w:color="auto" w:sz="8" w:space="0"/>
              <w:right w:val="single" w:color="auto" w:sz="8" w:space="0"/>
            </w:tcBorders>
            <w:shd w:val="clear" w:color="auto" w:fill="auto"/>
            <w:vAlign w:val="center"/>
          </w:tcPr>
          <w:p w14:paraId="3A9DD0C5">
            <w:pPr>
              <w:widowControl/>
              <w:jc w:val="center"/>
              <w:rPr>
                <w:rFonts w:ascii="等线" w:hAnsi="等线" w:eastAsia="宋体" w:cs="宋体"/>
                <w:color w:val="000000"/>
                <w:kern w:val="0"/>
                <w:szCs w:val="21"/>
              </w:rPr>
            </w:pPr>
            <w:r>
              <w:rPr>
                <w:rFonts w:ascii="等线" w:hAnsi="等线" w:eastAsia="宋体" w:cs="宋体"/>
                <w:color w:val="000000"/>
                <w:kern w:val="0"/>
                <w:szCs w:val="21"/>
              </w:rPr>
              <w:t>10</w:t>
            </w:r>
          </w:p>
        </w:tc>
        <w:tc>
          <w:tcPr>
            <w:tcW w:w="1415" w:type="pct"/>
            <w:gridSpan w:val="2"/>
            <w:tcBorders>
              <w:top w:val="nil"/>
              <w:left w:val="nil"/>
              <w:bottom w:val="single" w:color="auto" w:sz="8" w:space="0"/>
              <w:right w:val="single" w:color="auto" w:sz="8" w:space="0"/>
            </w:tcBorders>
            <w:shd w:val="clear" w:color="auto" w:fill="auto"/>
            <w:vAlign w:val="center"/>
          </w:tcPr>
          <w:p w14:paraId="6CDFD22D">
            <w:pPr>
              <w:widowControl/>
              <w:jc w:val="left"/>
              <w:rPr>
                <w:rFonts w:ascii="等线" w:hAnsi="等线" w:eastAsia="宋体" w:cs="宋体"/>
                <w:color w:val="000000"/>
                <w:kern w:val="0"/>
                <w:szCs w:val="21"/>
              </w:rPr>
            </w:pPr>
            <w:r>
              <w:rPr>
                <w:rFonts w:ascii="等线" w:hAnsi="等线" w:eastAsia="宋体" w:cs="宋体"/>
                <w:color w:val="000000"/>
                <w:kern w:val="0"/>
                <w:szCs w:val="21"/>
              </w:rPr>
              <w:t>（1）查阅了与毕业设计课题相关的足够的文献，并进行了充分的分析与整理；</w:t>
            </w:r>
            <w:r>
              <w:rPr>
                <w:rFonts w:ascii="等线" w:hAnsi="等线" w:eastAsia="宋体" w:cs="宋体"/>
                <w:color w:val="000000"/>
                <w:kern w:val="0"/>
                <w:szCs w:val="21"/>
              </w:rPr>
              <w:br w:type="textWrapping"/>
            </w:r>
            <w:r>
              <w:rPr>
                <w:rFonts w:ascii="等线" w:hAnsi="等线" w:eastAsia="宋体" w:cs="宋体"/>
                <w:color w:val="000000"/>
                <w:kern w:val="0"/>
                <w:szCs w:val="21"/>
              </w:rPr>
              <w:t>（2）对毕业设计课题的需求进行了详细的调研。</w:t>
            </w:r>
          </w:p>
        </w:tc>
        <w:tc>
          <w:tcPr>
            <w:tcW w:w="1994" w:type="pct"/>
            <w:gridSpan w:val="2"/>
            <w:tcBorders>
              <w:top w:val="nil"/>
              <w:left w:val="nil"/>
              <w:bottom w:val="single" w:color="auto" w:sz="8" w:space="0"/>
              <w:right w:val="single" w:color="auto" w:sz="8" w:space="0"/>
            </w:tcBorders>
            <w:shd w:val="clear" w:color="auto" w:fill="auto"/>
            <w:vAlign w:val="center"/>
          </w:tcPr>
          <w:p w14:paraId="11FC3CD7">
            <w:pPr>
              <w:widowControl/>
              <w:jc w:val="left"/>
              <w:rPr>
                <w:rFonts w:ascii="等线" w:hAnsi="等线" w:eastAsia="宋体" w:cs="宋体"/>
                <w:color w:val="000000"/>
                <w:kern w:val="0"/>
                <w:szCs w:val="21"/>
              </w:rPr>
            </w:pPr>
            <w:r>
              <w:rPr>
                <w:rFonts w:ascii="等线" w:hAnsi="等线" w:eastAsia="宋体" w:cs="宋体"/>
                <w:color w:val="000000"/>
                <w:kern w:val="0"/>
                <w:szCs w:val="21"/>
              </w:rPr>
              <w:t>优秀（9-10）：非常充分、非常详细</w:t>
            </w:r>
            <w:r>
              <w:rPr>
                <w:rFonts w:ascii="等线" w:hAnsi="等线" w:eastAsia="宋体" w:cs="宋体"/>
                <w:color w:val="000000"/>
                <w:kern w:val="0"/>
                <w:szCs w:val="21"/>
              </w:rPr>
              <w:br w:type="textWrapping"/>
            </w:r>
            <w:r>
              <w:rPr>
                <w:rFonts w:ascii="等线" w:hAnsi="等线" w:eastAsia="宋体" w:cs="宋体"/>
                <w:color w:val="000000"/>
                <w:kern w:val="0"/>
                <w:szCs w:val="21"/>
              </w:rPr>
              <w:t>良好（8）：充分、详细</w:t>
            </w:r>
            <w:r>
              <w:rPr>
                <w:rFonts w:ascii="等线" w:hAnsi="等线" w:eastAsia="宋体" w:cs="宋体"/>
                <w:color w:val="000000"/>
                <w:kern w:val="0"/>
                <w:szCs w:val="21"/>
              </w:rPr>
              <w:br w:type="textWrapping"/>
            </w:r>
            <w:r>
              <w:rPr>
                <w:rFonts w:ascii="等线" w:hAnsi="等线" w:eastAsia="宋体" w:cs="宋体"/>
                <w:color w:val="000000"/>
                <w:kern w:val="0"/>
                <w:szCs w:val="21"/>
              </w:rPr>
              <w:t>中等（7）：较为充分、较为详细</w:t>
            </w:r>
            <w:r>
              <w:rPr>
                <w:rFonts w:ascii="等线" w:hAnsi="等线" w:eastAsia="宋体" w:cs="宋体"/>
                <w:color w:val="000000"/>
                <w:kern w:val="0"/>
                <w:szCs w:val="21"/>
              </w:rPr>
              <w:br w:type="textWrapping"/>
            </w:r>
            <w:r>
              <w:rPr>
                <w:rFonts w:ascii="等线" w:hAnsi="等线" w:eastAsia="宋体" w:cs="宋体"/>
                <w:color w:val="000000"/>
                <w:kern w:val="0"/>
                <w:szCs w:val="21"/>
              </w:rPr>
              <w:t>及格（6）：基本充分、基本详细</w:t>
            </w:r>
            <w:r>
              <w:rPr>
                <w:rFonts w:ascii="等线" w:hAnsi="等线" w:eastAsia="宋体" w:cs="宋体"/>
                <w:color w:val="000000"/>
                <w:kern w:val="0"/>
                <w:szCs w:val="21"/>
              </w:rPr>
              <w:br w:type="textWrapping"/>
            </w:r>
            <w:r>
              <w:rPr>
                <w:rFonts w:ascii="等线" w:hAnsi="等线" w:eastAsia="宋体" w:cs="宋体"/>
                <w:color w:val="000000"/>
                <w:kern w:val="0"/>
                <w:szCs w:val="21"/>
              </w:rPr>
              <w:t>不及格（0-5）：不充分、不详细</w:t>
            </w:r>
          </w:p>
        </w:tc>
        <w:tc>
          <w:tcPr>
            <w:tcW w:w="528" w:type="pct"/>
            <w:gridSpan w:val="2"/>
            <w:tcBorders>
              <w:top w:val="nil"/>
              <w:left w:val="nil"/>
              <w:bottom w:val="single" w:color="auto" w:sz="8" w:space="0"/>
              <w:right w:val="single" w:color="auto" w:sz="8" w:space="0"/>
            </w:tcBorders>
            <w:shd w:val="clear" w:color="auto" w:fill="auto"/>
            <w:vAlign w:val="center"/>
          </w:tcPr>
          <w:p w14:paraId="1421411D">
            <w:pPr>
              <w:widowControl/>
              <w:jc w:val="center"/>
              <w:rPr>
                <w:rFonts w:ascii="等线" w:hAnsi="等线" w:eastAsia="宋体" w:cs="宋体"/>
                <w:color w:val="000000"/>
                <w:kern w:val="0"/>
                <w:szCs w:val="21"/>
              </w:rPr>
            </w:pPr>
            <w:r>
              <w:rPr>
                <w:rFonts w:ascii="等线" w:hAnsi="等线" w:eastAsia="宋体" w:cs="宋体"/>
                <w:color w:val="000000"/>
                <w:kern w:val="0"/>
                <w:szCs w:val="21"/>
              </w:rPr>
              <w:t>　</w:t>
            </w:r>
          </w:p>
        </w:tc>
      </w:tr>
      <w:tr w14:paraId="14DC90D3">
        <w:tblPrEx>
          <w:tblCellMar>
            <w:top w:w="0" w:type="dxa"/>
            <w:left w:w="108" w:type="dxa"/>
            <w:bottom w:w="0" w:type="dxa"/>
            <w:right w:w="108" w:type="dxa"/>
          </w:tblCellMar>
        </w:tblPrEx>
        <w:trPr>
          <w:trHeight w:val="1215" w:hRule="atLeast"/>
        </w:trPr>
        <w:tc>
          <w:tcPr>
            <w:tcW w:w="479" w:type="pct"/>
            <w:tcBorders>
              <w:top w:val="nil"/>
              <w:left w:val="single" w:color="auto" w:sz="8" w:space="0"/>
              <w:bottom w:val="single" w:color="auto" w:sz="8" w:space="0"/>
              <w:right w:val="single" w:color="auto" w:sz="8" w:space="0"/>
            </w:tcBorders>
            <w:shd w:val="clear" w:color="auto" w:fill="auto"/>
            <w:vAlign w:val="center"/>
          </w:tcPr>
          <w:p w14:paraId="1278DF86">
            <w:pPr>
              <w:widowControl/>
              <w:jc w:val="center"/>
              <w:rPr>
                <w:rFonts w:ascii="等线" w:hAnsi="等线" w:eastAsia="宋体" w:cs="宋体"/>
                <w:color w:val="000000"/>
                <w:kern w:val="0"/>
                <w:szCs w:val="21"/>
              </w:rPr>
            </w:pPr>
            <w:r>
              <w:rPr>
                <w:rFonts w:ascii="等线" w:hAnsi="等线" w:eastAsia="宋体" w:cs="宋体"/>
                <w:color w:val="000000"/>
                <w:kern w:val="0"/>
                <w:szCs w:val="21"/>
              </w:rPr>
              <w:t>4</w:t>
            </w:r>
          </w:p>
        </w:tc>
        <w:tc>
          <w:tcPr>
            <w:tcW w:w="582" w:type="pct"/>
            <w:gridSpan w:val="2"/>
            <w:tcBorders>
              <w:top w:val="nil"/>
              <w:left w:val="nil"/>
              <w:bottom w:val="single" w:color="auto" w:sz="8" w:space="0"/>
              <w:right w:val="single" w:color="auto" w:sz="8" w:space="0"/>
            </w:tcBorders>
            <w:shd w:val="clear" w:color="auto" w:fill="auto"/>
            <w:vAlign w:val="center"/>
          </w:tcPr>
          <w:p w14:paraId="49C2595A">
            <w:pPr>
              <w:widowControl/>
              <w:jc w:val="center"/>
              <w:rPr>
                <w:rFonts w:ascii="等线" w:hAnsi="等线" w:eastAsia="宋体" w:cs="宋体"/>
                <w:color w:val="000000"/>
                <w:kern w:val="0"/>
                <w:szCs w:val="21"/>
              </w:rPr>
            </w:pPr>
            <w:r>
              <w:rPr>
                <w:rFonts w:ascii="等线" w:hAnsi="等线" w:eastAsia="宋体" w:cs="宋体"/>
                <w:color w:val="000000"/>
                <w:kern w:val="0"/>
                <w:szCs w:val="21"/>
              </w:rPr>
              <w:t>10</w:t>
            </w:r>
          </w:p>
        </w:tc>
        <w:tc>
          <w:tcPr>
            <w:tcW w:w="1415" w:type="pct"/>
            <w:gridSpan w:val="2"/>
            <w:tcBorders>
              <w:top w:val="nil"/>
              <w:left w:val="nil"/>
              <w:bottom w:val="single" w:color="auto" w:sz="8" w:space="0"/>
              <w:right w:val="single" w:color="auto" w:sz="8" w:space="0"/>
            </w:tcBorders>
            <w:shd w:val="clear" w:color="auto" w:fill="auto"/>
            <w:vAlign w:val="center"/>
          </w:tcPr>
          <w:p w14:paraId="17FE57D6">
            <w:pPr>
              <w:widowControl/>
              <w:jc w:val="left"/>
              <w:rPr>
                <w:rFonts w:ascii="等线" w:hAnsi="等线" w:eastAsia="宋体" w:cs="宋体"/>
                <w:color w:val="000000"/>
                <w:kern w:val="0"/>
                <w:szCs w:val="21"/>
              </w:rPr>
            </w:pPr>
            <w:r>
              <w:rPr>
                <w:rFonts w:ascii="等线" w:hAnsi="等线" w:eastAsia="宋体" w:cs="宋体"/>
                <w:color w:val="000000"/>
                <w:kern w:val="0"/>
                <w:szCs w:val="21"/>
              </w:rPr>
              <w:t>能够选择合理的研究路线，设计科学的实验方案，实验结果正确。</w:t>
            </w:r>
          </w:p>
        </w:tc>
        <w:tc>
          <w:tcPr>
            <w:tcW w:w="1994" w:type="pct"/>
            <w:gridSpan w:val="2"/>
            <w:tcBorders>
              <w:top w:val="nil"/>
              <w:left w:val="nil"/>
              <w:bottom w:val="single" w:color="auto" w:sz="8" w:space="0"/>
              <w:right w:val="single" w:color="auto" w:sz="8" w:space="0"/>
            </w:tcBorders>
            <w:shd w:val="clear" w:color="auto" w:fill="auto"/>
            <w:vAlign w:val="center"/>
          </w:tcPr>
          <w:p w14:paraId="1CD5ED4C">
            <w:pPr>
              <w:widowControl/>
              <w:jc w:val="left"/>
              <w:rPr>
                <w:rFonts w:ascii="等线" w:hAnsi="等线" w:eastAsia="宋体" w:cs="宋体"/>
                <w:color w:val="000000"/>
                <w:kern w:val="0"/>
                <w:szCs w:val="21"/>
              </w:rPr>
            </w:pPr>
            <w:r>
              <w:rPr>
                <w:rFonts w:ascii="等线" w:hAnsi="等线" w:eastAsia="宋体" w:cs="宋体"/>
                <w:color w:val="000000"/>
                <w:kern w:val="0"/>
                <w:szCs w:val="21"/>
              </w:rPr>
              <w:t>优秀（9-10）：非常合理、非常正确</w:t>
            </w:r>
            <w:r>
              <w:rPr>
                <w:rFonts w:ascii="等线" w:hAnsi="等线" w:eastAsia="宋体" w:cs="宋体"/>
                <w:color w:val="000000"/>
                <w:kern w:val="0"/>
                <w:szCs w:val="21"/>
              </w:rPr>
              <w:br w:type="textWrapping"/>
            </w:r>
            <w:r>
              <w:rPr>
                <w:rFonts w:ascii="等线" w:hAnsi="等线" w:eastAsia="宋体" w:cs="宋体"/>
                <w:color w:val="000000"/>
                <w:kern w:val="0"/>
                <w:szCs w:val="21"/>
              </w:rPr>
              <w:t>良好（8）：合理、正确</w:t>
            </w:r>
            <w:r>
              <w:rPr>
                <w:rFonts w:ascii="等线" w:hAnsi="等线" w:eastAsia="宋体" w:cs="宋体"/>
                <w:color w:val="000000"/>
                <w:kern w:val="0"/>
                <w:szCs w:val="21"/>
              </w:rPr>
              <w:br w:type="textWrapping"/>
            </w:r>
            <w:r>
              <w:rPr>
                <w:rFonts w:ascii="等线" w:hAnsi="等线" w:eastAsia="宋体" w:cs="宋体"/>
                <w:color w:val="000000"/>
                <w:kern w:val="0"/>
                <w:szCs w:val="21"/>
              </w:rPr>
              <w:t>中等（7）：较为合理、较为正确</w:t>
            </w:r>
            <w:r>
              <w:rPr>
                <w:rFonts w:ascii="等线" w:hAnsi="等线" w:eastAsia="宋体" w:cs="宋体"/>
                <w:color w:val="000000"/>
                <w:kern w:val="0"/>
                <w:szCs w:val="21"/>
              </w:rPr>
              <w:br w:type="textWrapping"/>
            </w:r>
            <w:r>
              <w:rPr>
                <w:rFonts w:ascii="等线" w:hAnsi="等线" w:eastAsia="宋体" w:cs="宋体"/>
                <w:color w:val="000000"/>
                <w:kern w:val="0"/>
                <w:szCs w:val="21"/>
              </w:rPr>
              <w:t>及格（6）：基本合理、基本正确</w:t>
            </w:r>
            <w:r>
              <w:rPr>
                <w:rFonts w:ascii="等线" w:hAnsi="等线" w:eastAsia="宋体" w:cs="宋体"/>
                <w:color w:val="000000"/>
                <w:kern w:val="0"/>
                <w:szCs w:val="21"/>
              </w:rPr>
              <w:br w:type="textWrapping"/>
            </w:r>
            <w:r>
              <w:rPr>
                <w:rFonts w:ascii="等线" w:hAnsi="等线" w:eastAsia="宋体" w:cs="宋体"/>
                <w:color w:val="000000"/>
                <w:kern w:val="0"/>
                <w:szCs w:val="21"/>
              </w:rPr>
              <w:t>不及格（0-5）：不合理、不正确</w:t>
            </w:r>
          </w:p>
        </w:tc>
        <w:tc>
          <w:tcPr>
            <w:tcW w:w="528" w:type="pct"/>
            <w:gridSpan w:val="2"/>
            <w:tcBorders>
              <w:top w:val="nil"/>
              <w:left w:val="nil"/>
              <w:bottom w:val="single" w:color="auto" w:sz="8" w:space="0"/>
              <w:right w:val="single" w:color="auto" w:sz="8" w:space="0"/>
            </w:tcBorders>
            <w:shd w:val="clear" w:color="auto" w:fill="auto"/>
            <w:vAlign w:val="center"/>
          </w:tcPr>
          <w:p w14:paraId="0E80164B">
            <w:pPr>
              <w:widowControl/>
              <w:jc w:val="center"/>
              <w:rPr>
                <w:rFonts w:ascii="等线" w:hAnsi="等线" w:eastAsia="宋体" w:cs="宋体"/>
                <w:color w:val="000000"/>
                <w:kern w:val="0"/>
                <w:szCs w:val="21"/>
              </w:rPr>
            </w:pPr>
            <w:r>
              <w:rPr>
                <w:rFonts w:ascii="等线" w:hAnsi="等线" w:eastAsia="宋体" w:cs="宋体"/>
                <w:color w:val="000000"/>
                <w:kern w:val="0"/>
                <w:szCs w:val="21"/>
              </w:rPr>
              <w:t>　</w:t>
            </w:r>
          </w:p>
        </w:tc>
      </w:tr>
      <w:tr w14:paraId="484AD61F">
        <w:tblPrEx>
          <w:tblCellMar>
            <w:top w:w="0" w:type="dxa"/>
            <w:left w:w="108" w:type="dxa"/>
            <w:bottom w:w="0" w:type="dxa"/>
            <w:right w:w="108" w:type="dxa"/>
          </w:tblCellMar>
        </w:tblPrEx>
        <w:trPr>
          <w:trHeight w:val="1215" w:hRule="atLeast"/>
        </w:trPr>
        <w:tc>
          <w:tcPr>
            <w:tcW w:w="479" w:type="pct"/>
            <w:tcBorders>
              <w:top w:val="nil"/>
              <w:left w:val="single" w:color="auto" w:sz="8" w:space="0"/>
              <w:bottom w:val="single" w:color="auto" w:sz="8" w:space="0"/>
              <w:right w:val="single" w:color="auto" w:sz="8" w:space="0"/>
            </w:tcBorders>
            <w:shd w:val="clear" w:color="auto" w:fill="auto"/>
            <w:vAlign w:val="center"/>
          </w:tcPr>
          <w:p w14:paraId="1D64C063">
            <w:pPr>
              <w:widowControl/>
              <w:jc w:val="center"/>
              <w:rPr>
                <w:rFonts w:ascii="等线" w:hAnsi="等线" w:eastAsia="宋体" w:cs="宋体"/>
                <w:color w:val="000000"/>
                <w:kern w:val="0"/>
                <w:szCs w:val="21"/>
              </w:rPr>
            </w:pPr>
            <w:r>
              <w:rPr>
                <w:rFonts w:ascii="等线" w:hAnsi="等线" w:eastAsia="宋体" w:cs="宋体"/>
                <w:color w:val="000000"/>
                <w:kern w:val="0"/>
                <w:szCs w:val="21"/>
              </w:rPr>
              <w:t>5</w:t>
            </w:r>
          </w:p>
        </w:tc>
        <w:tc>
          <w:tcPr>
            <w:tcW w:w="582" w:type="pct"/>
            <w:gridSpan w:val="2"/>
            <w:tcBorders>
              <w:top w:val="nil"/>
              <w:left w:val="nil"/>
              <w:bottom w:val="single" w:color="auto" w:sz="8" w:space="0"/>
              <w:right w:val="single" w:color="auto" w:sz="8" w:space="0"/>
            </w:tcBorders>
            <w:shd w:val="clear" w:color="auto" w:fill="auto"/>
            <w:vAlign w:val="center"/>
          </w:tcPr>
          <w:p w14:paraId="0A918DB6">
            <w:pPr>
              <w:widowControl/>
              <w:jc w:val="center"/>
              <w:rPr>
                <w:rFonts w:ascii="等线" w:hAnsi="等线" w:eastAsia="宋体" w:cs="宋体"/>
                <w:color w:val="000000"/>
                <w:kern w:val="0"/>
                <w:szCs w:val="21"/>
              </w:rPr>
            </w:pPr>
            <w:r>
              <w:rPr>
                <w:rFonts w:ascii="等线" w:hAnsi="等线" w:eastAsia="宋体" w:cs="宋体"/>
                <w:color w:val="000000"/>
                <w:kern w:val="0"/>
                <w:szCs w:val="21"/>
              </w:rPr>
              <w:t>10</w:t>
            </w:r>
          </w:p>
        </w:tc>
        <w:tc>
          <w:tcPr>
            <w:tcW w:w="1415" w:type="pct"/>
            <w:gridSpan w:val="2"/>
            <w:tcBorders>
              <w:top w:val="nil"/>
              <w:left w:val="nil"/>
              <w:bottom w:val="single" w:color="auto" w:sz="8" w:space="0"/>
              <w:right w:val="single" w:color="auto" w:sz="8" w:space="0"/>
            </w:tcBorders>
            <w:shd w:val="clear" w:color="auto" w:fill="auto"/>
            <w:vAlign w:val="center"/>
          </w:tcPr>
          <w:p w14:paraId="5AE6A3B4">
            <w:pPr>
              <w:widowControl/>
              <w:jc w:val="left"/>
              <w:rPr>
                <w:rFonts w:ascii="等线" w:hAnsi="等线" w:eastAsia="宋体" w:cs="宋体"/>
                <w:color w:val="000000"/>
                <w:kern w:val="0"/>
                <w:szCs w:val="21"/>
              </w:rPr>
            </w:pPr>
            <w:r>
              <w:rPr>
                <w:rFonts w:ascii="等线" w:hAnsi="等线" w:eastAsia="宋体" w:cs="宋体"/>
                <w:color w:val="000000"/>
                <w:kern w:val="0"/>
                <w:szCs w:val="21"/>
              </w:rPr>
              <w:t>能够正确选择合适的开发技术与工具对毕业设计课题中所涉及的复杂工程问题进行分析、计算与设计。</w:t>
            </w:r>
          </w:p>
        </w:tc>
        <w:tc>
          <w:tcPr>
            <w:tcW w:w="1994" w:type="pct"/>
            <w:gridSpan w:val="2"/>
            <w:tcBorders>
              <w:top w:val="nil"/>
              <w:left w:val="nil"/>
              <w:bottom w:val="single" w:color="auto" w:sz="8" w:space="0"/>
              <w:right w:val="single" w:color="auto" w:sz="8" w:space="0"/>
            </w:tcBorders>
            <w:shd w:val="clear" w:color="auto" w:fill="auto"/>
            <w:vAlign w:val="center"/>
          </w:tcPr>
          <w:p w14:paraId="51CAF45F">
            <w:pPr>
              <w:widowControl/>
              <w:jc w:val="left"/>
              <w:rPr>
                <w:rFonts w:ascii="等线" w:hAnsi="等线" w:eastAsia="宋体" w:cs="宋体"/>
                <w:color w:val="000000"/>
                <w:kern w:val="0"/>
                <w:szCs w:val="21"/>
              </w:rPr>
            </w:pPr>
            <w:r>
              <w:rPr>
                <w:rFonts w:ascii="等线" w:hAnsi="等线" w:eastAsia="宋体" w:cs="宋体"/>
                <w:color w:val="000000"/>
                <w:kern w:val="0"/>
                <w:szCs w:val="21"/>
              </w:rPr>
              <w:t>优秀（9-10）：非常正确</w:t>
            </w:r>
            <w:r>
              <w:rPr>
                <w:rFonts w:ascii="等线" w:hAnsi="等线" w:eastAsia="宋体" w:cs="宋体"/>
                <w:color w:val="000000"/>
                <w:kern w:val="0"/>
                <w:szCs w:val="21"/>
              </w:rPr>
              <w:br w:type="textWrapping"/>
            </w:r>
            <w:r>
              <w:rPr>
                <w:rFonts w:ascii="等线" w:hAnsi="等线" w:eastAsia="宋体" w:cs="宋体"/>
                <w:color w:val="000000"/>
                <w:kern w:val="0"/>
                <w:szCs w:val="21"/>
              </w:rPr>
              <w:t>良好（8）：正确</w:t>
            </w:r>
            <w:r>
              <w:rPr>
                <w:rFonts w:ascii="等线" w:hAnsi="等线" w:eastAsia="宋体" w:cs="宋体"/>
                <w:color w:val="000000"/>
                <w:kern w:val="0"/>
                <w:szCs w:val="21"/>
              </w:rPr>
              <w:br w:type="textWrapping"/>
            </w:r>
            <w:r>
              <w:rPr>
                <w:rFonts w:ascii="等线" w:hAnsi="等线" w:eastAsia="宋体" w:cs="宋体"/>
                <w:color w:val="000000"/>
                <w:kern w:val="0"/>
                <w:szCs w:val="21"/>
              </w:rPr>
              <w:t>中等（7）：较为正确</w:t>
            </w:r>
            <w:r>
              <w:rPr>
                <w:rFonts w:ascii="等线" w:hAnsi="等线" w:eastAsia="宋体" w:cs="宋体"/>
                <w:color w:val="000000"/>
                <w:kern w:val="0"/>
                <w:szCs w:val="21"/>
              </w:rPr>
              <w:br w:type="textWrapping"/>
            </w:r>
            <w:r>
              <w:rPr>
                <w:rFonts w:ascii="等线" w:hAnsi="等线" w:eastAsia="宋体" w:cs="宋体"/>
                <w:color w:val="000000"/>
                <w:kern w:val="0"/>
                <w:szCs w:val="21"/>
              </w:rPr>
              <w:t>及格（6）：基本正确</w:t>
            </w:r>
            <w:r>
              <w:rPr>
                <w:rFonts w:ascii="等线" w:hAnsi="等线" w:eastAsia="宋体" w:cs="宋体"/>
                <w:color w:val="000000"/>
                <w:kern w:val="0"/>
                <w:szCs w:val="21"/>
              </w:rPr>
              <w:br w:type="textWrapping"/>
            </w:r>
            <w:r>
              <w:rPr>
                <w:rFonts w:ascii="等线" w:hAnsi="等线" w:eastAsia="宋体" w:cs="宋体"/>
                <w:color w:val="000000"/>
                <w:kern w:val="0"/>
                <w:szCs w:val="21"/>
              </w:rPr>
              <w:t>不及格（0-5）：不正确</w:t>
            </w:r>
          </w:p>
        </w:tc>
        <w:tc>
          <w:tcPr>
            <w:tcW w:w="528" w:type="pct"/>
            <w:gridSpan w:val="2"/>
            <w:tcBorders>
              <w:top w:val="nil"/>
              <w:left w:val="nil"/>
              <w:bottom w:val="single" w:color="auto" w:sz="8" w:space="0"/>
              <w:right w:val="single" w:color="auto" w:sz="8" w:space="0"/>
            </w:tcBorders>
            <w:shd w:val="clear" w:color="auto" w:fill="auto"/>
            <w:vAlign w:val="center"/>
          </w:tcPr>
          <w:p w14:paraId="4A6C4E19">
            <w:pPr>
              <w:widowControl/>
              <w:jc w:val="center"/>
              <w:rPr>
                <w:rFonts w:ascii="等线" w:hAnsi="等线" w:eastAsia="宋体" w:cs="宋体"/>
                <w:color w:val="000000"/>
                <w:kern w:val="0"/>
                <w:szCs w:val="21"/>
              </w:rPr>
            </w:pPr>
            <w:r>
              <w:rPr>
                <w:rFonts w:ascii="等线" w:hAnsi="等线" w:eastAsia="宋体" w:cs="宋体"/>
                <w:color w:val="000000"/>
                <w:kern w:val="0"/>
                <w:szCs w:val="21"/>
              </w:rPr>
              <w:t>　</w:t>
            </w:r>
          </w:p>
        </w:tc>
      </w:tr>
      <w:tr w14:paraId="2B8CFDA2">
        <w:tblPrEx>
          <w:tblCellMar>
            <w:top w:w="0" w:type="dxa"/>
            <w:left w:w="108" w:type="dxa"/>
            <w:bottom w:w="0" w:type="dxa"/>
            <w:right w:w="108" w:type="dxa"/>
          </w:tblCellMar>
        </w:tblPrEx>
        <w:trPr>
          <w:trHeight w:val="1215" w:hRule="atLeast"/>
        </w:trPr>
        <w:tc>
          <w:tcPr>
            <w:tcW w:w="479" w:type="pct"/>
            <w:tcBorders>
              <w:top w:val="nil"/>
              <w:left w:val="single" w:color="auto" w:sz="8" w:space="0"/>
              <w:bottom w:val="single" w:color="auto" w:sz="4" w:space="0"/>
              <w:right w:val="single" w:color="auto" w:sz="8" w:space="0"/>
            </w:tcBorders>
            <w:shd w:val="clear" w:color="auto" w:fill="auto"/>
            <w:vAlign w:val="center"/>
          </w:tcPr>
          <w:p w14:paraId="6134647D">
            <w:pPr>
              <w:widowControl/>
              <w:jc w:val="center"/>
              <w:rPr>
                <w:rFonts w:ascii="等线" w:hAnsi="等线" w:eastAsia="宋体" w:cs="宋体"/>
                <w:color w:val="000000"/>
                <w:kern w:val="0"/>
                <w:szCs w:val="21"/>
              </w:rPr>
            </w:pPr>
            <w:r>
              <w:rPr>
                <w:rFonts w:ascii="等线" w:hAnsi="等线" w:eastAsia="宋体" w:cs="宋体"/>
                <w:color w:val="000000"/>
                <w:kern w:val="0"/>
                <w:szCs w:val="21"/>
              </w:rPr>
              <w:t>6</w:t>
            </w:r>
          </w:p>
        </w:tc>
        <w:tc>
          <w:tcPr>
            <w:tcW w:w="582" w:type="pct"/>
            <w:gridSpan w:val="2"/>
            <w:tcBorders>
              <w:top w:val="nil"/>
              <w:left w:val="nil"/>
              <w:bottom w:val="single" w:color="auto" w:sz="4" w:space="0"/>
              <w:right w:val="single" w:color="auto" w:sz="8" w:space="0"/>
            </w:tcBorders>
            <w:shd w:val="clear" w:color="auto" w:fill="auto"/>
            <w:vAlign w:val="center"/>
          </w:tcPr>
          <w:p w14:paraId="16A0B28D">
            <w:pPr>
              <w:widowControl/>
              <w:jc w:val="center"/>
              <w:rPr>
                <w:rFonts w:ascii="等线" w:hAnsi="等线" w:eastAsia="宋体" w:cs="宋体"/>
                <w:color w:val="000000"/>
                <w:kern w:val="0"/>
                <w:szCs w:val="21"/>
              </w:rPr>
            </w:pPr>
            <w:r>
              <w:rPr>
                <w:rFonts w:ascii="等线" w:hAnsi="等线" w:eastAsia="宋体" w:cs="宋体"/>
                <w:color w:val="000000"/>
                <w:kern w:val="0"/>
                <w:szCs w:val="21"/>
              </w:rPr>
              <w:t>10</w:t>
            </w:r>
          </w:p>
        </w:tc>
        <w:tc>
          <w:tcPr>
            <w:tcW w:w="1415" w:type="pct"/>
            <w:gridSpan w:val="2"/>
            <w:tcBorders>
              <w:top w:val="nil"/>
              <w:left w:val="nil"/>
              <w:bottom w:val="single" w:color="auto" w:sz="4" w:space="0"/>
              <w:right w:val="single" w:color="auto" w:sz="8" w:space="0"/>
            </w:tcBorders>
            <w:shd w:val="clear" w:color="auto" w:fill="auto"/>
            <w:vAlign w:val="center"/>
          </w:tcPr>
          <w:p w14:paraId="54C2A174">
            <w:pPr>
              <w:widowControl/>
              <w:jc w:val="left"/>
              <w:rPr>
                <w:rFonts w:ascii="等线" w:hAnsi="等线" w:eastAsia="宋体" w:cs="宋体"/>
                <w:color w:val="000000"/>
                <w:kern w:val="0"/>
                <w:szCs w:val="21"/>
              </w:rPr>
            </w:pPr>
            <w:r>
              <w:rPr>
                <w:rFonts w:ascii="等线" w:hAnsi="等线" w:eastAsia="宋体" w:cs="宋体"/>
                <w:color w:val="000000"/>
                <w:kern w:val="0"/>
                <w:szCs w:val="21"/>
              </w:rPr>
              <w:t>解决方案全面，综合考虑了安全、健康、法律、文化及环境等制约因素。</w:t>
            </w:r>
          </w:p>
        </w:tc>
        <w:tc>
          <w:tcPr>
            <w:tcW w:w="1994" w:type="pct"/>
            <w:gridSpan w:val="2"/>
            <w:tcBorders>
              <w:top w:val="nil"/>
              <w:left w:val="nil"/>
              <w:bottom w:val="single" w:color="auto" w:sz="4" w:space="0"/>
              <w:right w:val="single" w:color="auto" w:sz="8" w:space="0"/>
            </w:tcBorders>
            <w:shd w:val="clear" w:color="auto" w:fill="auto"/>
            <w:vAlign w:val="center"/>
          </w:tcPr>
          <w:p w14:paraId="2A8C357C">
            <w:pPr>
              <w:widowControl/>
              <w:jc w:val="left"/>
              <w:rPr>
                <w:rFonts w:ascii="等线" w:hAnsi="等线" w:eastAsia="宋体" w:cs="宋体"/>
                <w:color w:val="000000"/>
                <w:kern w:val="0"/>
                <w:szCs w:val="21"/>
              </w:rPr>
            </w:pPr>
            <w:r>
              <w:rPr>
                <w:rFonts w:ascii="等线" w:hAnsi="等线" w:eastAsia="宋体" w:cs="宋体"/>
                <w:color w:val="000000"/>
                <w:kern w:val="0"/>
                <w:szCs w:val="21"/>
              </w:rPr>
              <w:t>优秀（9-10）：非常全面</w:t>
            </w:r>
            <w:r>
              <w:rPr>
                <w:rFonts w:ascii="等线" w:hAnsi="等线" w:eastAsia="宋体" w:cs="宋体"/>
                <w:color w:val="000000"/>
                <w:kern w:val="0"/>
                <w:szCs w:val="21"/>
              </w:rPr>
              <w:br w:type="textWrapping"/>
            </w:r>
            <w:r>
              <w:rPr>
                <w:rFonts w:ascii="等线" w:hAnsi="等线" w:eastAsia="宋体" w:cs="宋体"/>
                <w:color w:val="000000"/>
                <w:kern w:val="0"/>
                <w:szCs w:val="21"/>
              </w:rPr>
              <w:t>良好（8）：全面</w:t>
            </w:r>
            <w:r>
              <w:rPr>
                <w:rFonts w:ascii="等线" w:hAnsi="等线" w:eastAsia="宋体" w:cs="宋体"/>
                <w:color w:val="000000"/>
                <w:kern w:val="0"/>
                <w:szCs w:val="21"/>
              </w:rPr>
              <w:br w:type="textWrapping"/>
            </w:r>
            <w:r>
              <w:rPr>
                <w:rFonts w:ascii="等线" w:hAnsi="等线" w:eastAsia="宋体" w:cs="宋体"/>
                <w:color w:val="000000"/>
                <w:kern w:val="0"/>
                <w:szCs w:val="21"/>
              </w:rPr>
              <w:t>中等（7）：较为全面</w:t>
            </w:r>
            <w:r>
              <w:rPr>
                <w:rFonts w:ascii="等线" w:hAnsi="等线" w:eastAsia="宋体" w:cs="宋体"/>
                <w:color w:val="000000"/>
                <w:kern w:val="0"/>
                <w:szCs w:val="21"/>
              </w:rPr>
              <w:br w:type="textWrapping"/>
            </w:r>
            <w:r>
              <w:rPr>
                <w:rFonts w:ascii="等线" w:hAnsi="等线" w:eastAsia="宋体" w:cs="宋体"/>
                <w:color w:val="000000"/>
                <w:kern w:val="0"/>
                <w:szCs w:val="21"/>
              </w:rPr>
              <w:t>及格（6）：基本全面</w:t>
            </w:r>
            <w:r>
              <w:rPr>
                <w:rFonts w:ascii="等线" w:hAnsi="等线" w:eastAsia="宋体" w:cs="宋体"/>
                <w:color w:val="000000"/>
                <w:kern w:val="0"/>
                <w:szCs w:val="21"/>
              </w:rPr>
              <w:br w:type="textWrapping"/>
            </w:r>
            <w:r>
              <w:rPr>
                <w:rFonts w:ascii="等线" w:hAnsi="等线" w:eastAsia="宋体" w:cs="宋体"/>
                <w:color w:val="000000"/>
                <w:kern w:val="0"/>
                <w:szCs w:val="21"/>
              </w:rPr>
              <w:t>不及格（0-5）：不全面</w:t>
            </w:r>
          </w:p>
        </w:tc>
        <w:tc>
          <w:tcPr>
            <w:tcW w:w="528" w:type="pct"/>
            <w:gridSpan w:val="2"/>
            <w:tcBorders>
              <w:top w:val="nil"/>
              <w:left w:val="nil"/>
              <w:bottom w:val="single" w:color="auto" w:sz="4" w:space="0"/>
              <w:right w:val="single" w:color="auto" w:sz="8" w:space="0"/>
            </w:tcBorders>
            <w:shd w:val="clear" w:color="auto" w:fill="auto"/>
            <w:vAlign w:val="center"/>
          </w:tcPr>
          <w:p w14:paraId="7EB1A5D5">
            <w:pPr>
              <w:widowControl/>
              <w:rPr>
                <w:rFonts w:ascii="等线" w:hAnsi="等线" w:eastAsia="宋体" w:cs="宋体"/>
                <w:color w:val="000000"/>
                <w:kern w:val="0"/>
                <w:szCs w:val="21"/>
              </w:rPr>
            </w:pPr>
            <w:r>
              <w:rPr>
                <w:rFonts w:ascii="等线" w:hAnsi="等线" w:eastAsia="宋体" w:cs="宋体"/>
                <w:color w:val="000000"/>
                <w:kern w:val="0"/>
                <w:szCs w:val="21"/>
              </w:rPr>
              <w:t>　</w:t>
            </w:r>
          </w:p>
        </w:tc>
      </w:tr>
      <w:tr w14:paraId="3FB280FA">
        <w:tblPrEx>
          <w:tblCellMar>
            <w:top w:w="0" w:type="dxa"/>
            <w:left w:w="108" w:type="dxa"/>
            <w:bottom w:w="0" w:type="dxa"/>
            <w:right w:w="108" w:type="dxa"/>
          </w:tblCellMar>
        </w:tblPrEx>
        <w:trPr>
          <w:trHeight w:val="416" w:hRule="atLeast"/>
        </w:trPr>
        <w:tc>
          <w:tcPr>
            <w:tcW w:w="479" w:type="pct"/>
            <w:tcBorders>
              <w:top w:val="single" w:color="auto" w:sz="4" w:space="0"/>
              <w:left w:val="single" w:color="auto" w:sz="8" w:space="0"/>
              <w:bottom w:val="single" w:color="auto" w:sz="8" w:space="0"/>
              <w:right w:val="single" w:color="auto" w:sz="8" w:space="0"/>
            </w:tcBorders>
            <w:shd w:val="clear" w:color="auto" w:fill="auto"/>
            <w:vAlign w:val="center"/>
          </w:tcPr>
          <w:p w14:paraId="447AAFE2">
            <w:pPr>
              <w:widowControl/>
              <w:jc w:val="center"/>
              <w:rPr>
                <w:rFonts w:ascii="等线" w:hAnsi="等线" w:eastAsia="宋体" w:cs="宋体"/>
                <w:color w:val="000000"/>
                <w:kern w:val="0"/>
                <w:szCs w:val="21"/>
              </w:rPr>
            </w:pPr>
            <w:r>
              <w:rPr>
                <w:rFonts w:ascii="等线" w:hAnsi="等线" w:eastAsia="宋体" w:cs="宋体"/>
                <w:color w:val="000000"/>
                <w:kern w:val="0"/>
                <w:szCs w:val="21"/>
              </w:rPr>
              <w:t>7</w:t>
            </w:r>
          </w:p>
        </w:tc>
        <w:tc>
          <w:tcPr>
            <w:tcW w:w="582" w:type="pct"/>
            <w:gridSpan w:val="2"/>
            <w:tcBorders>
              <w:top w:val="single" w:color="auto" w:sz="4" w:space="0"/>
              <w:left w:val="nil"/>
              <w:bottom w:val="single" w:color="auto" w:sz="8" w:space="0"/>
              <w:right w:val="single" w:color="auto" w:sz="8" w:space="0"/>
            </w:tcBorders>
            <w:shd w:val="clear" w:color="auto" w:fill="auto"/>
            <w:vAlign w:val="center"/>
          </w:tcPr>
          <w:p w14:paraId="057C7C09">
            <w:pPr>
              <w:widowControl/>
              <w:jc w:val="center"/>
              <w:rPr>
                <w:rFonts w:ascii="等线" w:hAnsi="等线" w:eastAsia="宋体" w:cs="宋体"/>
                <w:color w:val="000000"/>
                <w:kern w:val="0"/>
                <w:szCs w:val="21"/>
              </w:rPr>
            </w:pPr>
            <w:r>
              <w:rPr>
                <w:rFonts w:ascii="等线" w:hAnsi="等线" w:eastAsia="宋体" w:cs="宋体"/>
                <w:color w:val="000000"/>
                <w:kern w:val="0"/>
                <w:szCs w:val="21"/>
              </w:rPr>
              <w:t>10</w:t>
            </w:r>
          </w:p>
        </w:tc>
        <w:tc>
          <w:tcPr>
            <w:tcW w:w="1415" w:type="pct"/>
            <w:gridSpan w:val="2"/>
            <w:tcBorders>
              <w:top w:val="single" w:color="auto" w:sz="4" w:space="0"/>
              <w:left w:val="nil"/>
              <w:bottom w:val="single" w:color="auto" w:sz="8" w:space="0"/>
              <w:right w:val="single" w:color="auto" w:sz="8" w:space="0"/>
            </w:tcBorders>
            <w:shd w:val="clear" w:color="auto" w:fill="auto"/>
            <w:vAlign w:val="center"/>
          </w:tcPr>
          <w:p w14:paraId="18A45513">
            <w:pPr>
              <w:widowControl/>
              <w:jc w:val="left"/>
              <w:rPr>
                <w:rFonts w:ascii="等线" w:hAnsi="等线" w:eastAsia="宋体" w:cs="宋体"/>
                <w:color w:val="000000"/>
                <w:kern w:val="0"/>
                <w:szCs w:val="21"/>
              </w:rPr>
            </w:pPr>
            <w:r>
              <w:rPr>
                <w:rFonts w:ascii="等线" w:hAnsi="等线" w:eastAsia="宋体" w:cs="宋体"/>
                <w:color w:val="000000"/>
                <w:kern w:val="0"/>
                <w:szCs w:val="21"/>
              </w:rPr>
              <w:t>能够正确评价毕业设计课题中复杂工程问题解决方案潜在的安全问题和隐患。</w:t>
            </w:r>
          </w:p>
        </w:tc>
        <w:tc>
          <w:tcPr>
            <w:tcW w:w="1994" w:type="pct"/>
            <w:gridSpan w:val="2"/>
            <w:tcBorders>
              <w:top w:val="single" w:color="auto" w:sz="4" w:space="0"/>
              <w:left w:val="nil"/>
              <w:bottom w:val="single" w:color="auto" w:sz="8" w:space="0"/>
              <w:right w:val="single" w:color="auto" w:sz="8" w:space="0"/>
            </w:tcBorders>
            <w:shd w:val="clear" w:color="auto" w:fill="auto"/>
            <w:vAlign w:val="center"/>
          </w:tcPr>
          <w:p w14:paraId="678C94E3">
            <w:pPr>
              <w:widowControl/>
              <w:jc w:val="left"/>
              <w:rPr>
                <w:rFonts w:ascii="等线" w:hAnsi="等线" w:eastAsia="宋体" w:cs="宋体"/>
                <w:color w:val="000000"/>
                <w:kern w:val="0"/>
                <w:szCs w:val="21"/>
              </w:rPr>
            </w:pPr>
            <w:r>
              <w:rPr>
                <w:rFonts w:ascii="等线" w:hAnsi="等线" w:eastAsia="宋体" w:cs="宋体"/>
                <w:color w:val="000000"/>
                <w:kern w:val="0"/>
                <w:szCs w:val="21"/>
              </w:rPr>
              <w:t>优秀（9-10）：非常正确</w:t>
            </w:r>
            <w:r>
              <w:rPr>
                <w:rFonts w:ascii="等线" w:hAnsi="等线" w:eastAsia="宋体" w:cs="宋体"/>
                <w:color w:val="000000"/>
                <w:kern w:val="0"/>
                <w:szCs w:val="21"/>
              </w:rPr>
              <w:br w:type="textWrapping"/>
            </w:r>
            <w:r>
              <w:rPr>
                <w:rFonts w:ascii="等线" w:hAnsi="等线" w:eastAsia="宋体" w:cs="宋体"/>
                <w:color w:val="000000"/>
                <w:kern w:val="0"/>
                <w:szCs w:val="21"/>
              </w:rPr>
              <w:t>良好（8）：正确</w:t>
            </w:r>
            <w:r>
              <w:rPr>
                <w:rFonts w:ascii="等线" w:hAnsi="等线" w:eastAsia="宋体" w:cs="宋体"/>
                <w:color w:val="000000"/>
                <w:kern w:val="0"/>
                <w:szCs w:val="21"/>
              </w:rPr>
              <w:br w:type="textWrapping"/>
            </w:r>
            <w:r>
              <w:rPr>
                <w:rFonts w:ascii="等线" w:hAnsi="等线" w:eastAsia="宋体" w:cs="宋体"/>
                <w:color w:val="000000"/>
                <w:kern w:val="0"/>
                <w:szCs w:val="21"/>
              </w:rPr>
              <w:t>中等（7）：较为正确</w:t>
            </w:r>
            <w:r>
              <w:rPr>
                <w:rFonts w:ascii="等线" w:hAnsi="等线" w:eastAsia="宋体" w:cs="宋体"/>
                <w:color w:val="000000"/>
                <w:kern w:val="0"/>
                <w:szCs w:val="21"/>
              </w:rPr>
              <w:br w:type="textWrapping"/>
            </w:r>
            <w:r>
              <w:rPr>
                <w:rFonts w:ascii="等线" w:hAnsi="等线" w:eastAsia="宋体" w:cs="宋体"/>
                <w:color w:val="000000"/>
                <w:kern w:val="0"/>
                <w:szCs w:val="21"/>
              </w:rPr>
              <w:t>及格（6）：基本正确</w:t>
            </w:r>
            <w:r>
              <w:rPr>
                <w:rFonts w:ascii="等线" w:hAnsi="等线" w:eastAsia="宋体" w:cs="宋体"/>
                <w:color w:val="000000"/>
                <w:kern w:val="0"/>
                <w:szCs w:val="21"/>
              </w:rPr>
              <w:br w:type="textWrapping"/>
            </w:r>
            <w:r>
              <w:rPr>
                <w:rFonts w:ascii="等线" w:hAnsi="等线" w:eastAsia="宋体" w:cs="宋体"/>
                <w:color w:val="000000"/>
                <w:kern w:val="0"/>
                <w:szCs w:val="21"/>
              </w:rPr>
              <w:t>不及格（0-5）：不正确</w:t>
            </w:r>
          </w:p>
        </w:tc>
        <w:tc>
          <w:tcPr>
            <w:tcW w:w="528" w:type="pct"/>
            <w:gridSpan w:val="2"/>
            <w:tcBorders>
              <w:top w:val="single" w:color="auto" w:sz="4" w:space="0"/>
              <w:left w:val="nil"/>
              <w:bottom w:val="single" w:color="auto" w:sz="8" w:space="0"/>
              <w:right w:val="single" w:color="auto" w:sz="8" w:space="0"/>
            </w:tcBorders>
            <w:shd w:val="clear" w:color="auto" w:fill="auto"/>
            <w:vAlign w:val="center"/>
          </w:tcPr>
          <w:p w14:paraId="4AB6F721">
            <w:pPr>
              <w:widowControl/>
              <w:rPr>
                <w:rFonts w:ascii="等线" w:hAnsi="等线" w:eastAsia="宋体" w:cs="宋体"/>
                <w:color w:val="000000"/>
                <w:kern w:val="0"/>
                <w:szCs w:val="21"/>
              </w:rPr>
            </w:pPr>
            <w:r>
              <w:rPr>
                <w:rFonts w:ascii="等线" w:hAnsi="等线" w:eastAsia="宋体" w:cs="宋体"/>
                <w:color w:val="000000"/>
                <w:kern w:val="0"/>
                <w:szCs w:val="21"/>
              </w:rPr>
              <w:t>　</w:t>
            </w:r>
          </w:p>
        </w:tc>
      </w:tr>
      <w:tr w14:paraId="43D8A88A">
        <w:tblPrEx>
          <w:tblCellMar>
            <w:top w:w="0" w:type="dxa"/>
            <w:left w:w="108" w:type="dxa"/>
            <w:bottom w:w="0" w:type="dxa"/>
            <w:right w:w="108" w:type="dxa"/>
          </w:tblCellMar>
        </w:tblPrEx>
        <w:trPr>
          <w:trHeight w:val="1215" w:hRule="atLeast"/>
        </w:trPr>
        <w:tc>
          <w:tcPr>
            <w:tcW w:w="479" w:type="pct"/>
            <w:tcBorders>
              <w:top w:val="nil"/>
              <w:left w:val="single" w:color="auto" w:sz="8" w:space="0"/>
              <w:bottom w:val="single" w:color="auto" w:sz="8" w:space="0"/>
              <w:right w:val="single" w:color="auto" w:sz="8" w:space="0"/>
            </w:tcBorders>
            <w:shd w:val="clear" w:color="auto" w:fill="auto"/>
            <w:vAlign w:val="center"/>
          </w:tcPr>
          <w:p w14:paraId="0A0F497E">
            <w:pPr>
              <w:widowControl/>
              <w:jc w:val="center"/>
              <w:rPr>
                <w:rFonts w:ascii="等线" w:hAnsi="等线" w:eastAsia="宋体" w:cs="宋体"/>
                <w:color w:val="000000"/>
                <w:kern w:val="0"/>
                <w:szCs w:val="21"/>
              </w:rPr>
            </w:pPr>
            <w:r>
              <w:rPr>
                <w:rFonts w:ascii="等线" w:hAnsi="等线" w:eastAsia="宋体" w:cs="宋体"/>
                <w:color w:val="000000"/>
                <w:kern w:val="0"/>
                <w:szCs w:val="21"/>
              </w:rPr>
              <w:t>8</w:t>
            </w:r>
          </w:p>
        </w:tc>
        <w:tc>
          <w:tcPr>
            <w:tcW w:w="582" w:type="pct"/>
            <w:gridSpan w:val="2"/>
            <w:tcBorders>
              <w:top w:val="nil"/>
              <w:left w:val="nil"/>
              <w:bottom w:val="single" w:color="auto" w:sz="8" w:space="0"/>
              <w:right w:val="single" w:color="auto" w:sz="8" w:space="0"/>
            </w:tcBorders>
            <w:shd w:val="clear" w:color="auto" w:fill="auto"/>
            <w:vAlign w:val="center"/>
          </w:tcPr>
          <w:p w14:paraId="0211CA87">
            <w:pPr>
              <w:widowControl/>
              <w:jc w:val="center"/>
              <w:rPr>
                <w:rFonts w:ascii="等线" w:hAnsi="等线" w:eastAsia="宋体" w:cs="宋体"/>
                <w:color w:val="000000"/>
                <w:kern w:val="0"/>
                <w:szCs w:val="21"/>
              </w:rPr>
            </w:pPr>
            <w:r>
              <w:rPr>
                <w:rFonts w:ascii="等线" w:hAnsi="等线" w:eastAsia="宋体" w:cs="宋体"/>
                <w:color w:val="000000"/>
                <w:kern w:val="0"/>
                <w:szCs w:val="21"/>
              </w:rPr>
              <w:t>10</w:t>
            </w:r>
          </w:p>
        </w:tc>
        <w:tc>
          <w:tcPr>
            <w:tcW w:w="1415" w:type="pct"/>
            <w:gridSpan w:val="2"/>
            <w:tcBorders>
              <w:top w:val="nil"/>
              <w:left w:val="nil"/>
              <w:bottom w:val="single" w:color="auto" w:sz="8" w:space="0"/>
              <w:right w:val="single" w:color="auto" w:sz="8" w:space="0"/>
            </w:tcBorders>
            <w:shd w:val="clear" w:color="auto" w:fill="auto"/>
            <w:vAlign w:val="center"/>
          </w:tcPr>
          <w:p w14:paraId="05F3F66D">
            <w:pPr>
              <w:widowControl/>
              <w:jc w:val="left"/>
              <w:rPr>
                <w:rFonts w:ascii="等线" w:hAnsi="等线" w:eastAsia="宋体" w:cs="宋体"/>
                <w:color w:val="000000"/>
                <w:kern w:val="0"/>
                <w:szCs w:val="21"/>
              </w:rPr>
            </w:pPr>
            <w:r>
              <w:rPr>
                <w:rFonts w:ascii="等线" w:hAnsi="等线" w:eastAsia="宋体" w:cs="宋体"/>
                <w:color w:val="000000"/>
                <w:kern w:val="0"/>
                <w:szCs w:val="21"/>
              </w:rPr>
              <w:t>能够组织规范准确的文字、图表进行毕业论文的写作</w:t>
            </w:r>
          </w:p>
        </w:tc>
        <w:tc>
          <w:tcPr>
            <w:tcW w:w="1994" w:type="pct"/>
            <w:gridSpan w:val="2"/>
            <w:tcBorders>
              <w:top w:val="nil"/>
              <w:left w:val="nil"/>
              <w:bottom w:val="single" w:color="auto" w:sz="8" w:space="0"/>
              <w:right w:val="single" w:color="auto" w:sz="8" w:space="0"/>
            </w:tcBorders>
            <w:shd w:val="clear" w:color="auto" w:fill="auto"/>
            <w:vAlign w:val="center"/>
          </w:tcPr>
          <w:p w14:paraId="7BDBCA4E">
            <w:pPr>
              <w:widowControl/>
              <w:jc w:val="left"/>
              <w:rPr>
                <w:rFonts w:ascii="等线" w:hAnsi="等线" w:eastAsia="宋体" w:cs="宋体"/>
                <w:color w:val="000000"/>
                <w:kern w:val="0"/>
                <w:szCs w:val="21"/>
              </w:rPr>
            </w:pPr>
            <w:r>
              <w:rPr>
                <w:rFonts w:ascii="等线" w:hAnsi="等线" w:eastAsia="宋体" w:cs="宋体"/>
                <w:color w:val="000000"/>
                <w:kern w:val="0"/>
                <w:szCs w:val="21"/>
              </w:rPr>
              <w:t>优秀（9-10）：非常规范、非常准确</w:t>
            </w:r>
            <w:r>
              <w:rPr>
                <w:rFonts w:ascii="等线" w:hAnsi="等线" w:eastAsia="宋体" w:cs="宋体"/>
                <w:color w:val="000000"/>
                <w:kern w:val="0"/>
                <w:szCs w:val="21"/>
              </w:rPr>
              <w:br w:type="textWrapping"/>
            </w:r>
            <w:r>
              <w:rPr>
                <w:rFonts w:ascii="等线" w:hAnsi="等线" w:eastAsia="宋体" w:cs="宋体"/>
                <w:color w:val="000000"/>
                <w:kern w:val="0"/>
                <w:szCs w:val="21"/>
              </w:rPr>
              <w:t>良好（8）：规范、准确</w:t>
            </w:r>
            <w:r>
              <w:rPr>
                <w:rFonts w:ascii="等线" w:hAnsi="等线" w:eastAsia="宋体" w:cs="宋体"/>
                <w:color w:val="000000"/>
                <w:kern w:val="0"/>
                <w:szCs w:val="21"/>
              </w:rPr>
              <w:br w:type="textWrapping"/>
            </w:r>
            <w:r>
              <w:rPr>
                <w:rFonts w:ascii="等线" w:hAnsi="等线" w:eastAsia="宋体" w:cs="宋体"/>
                <w:color w:val="000000"/>
                <w:kern w:val="0"/>
                <w:szCs w:val="21"/>
              </w:rPr>
              <w:t>中等（7）：较为规范、较为准确</w:t>
            </w:r>
            <w:r>
              <w:rPr>
                <w:rFonts w:ascii="等线" w:hAnsi="等线" w:eastAsia="宋体" w:cs="宋体"/>
                <w:color w:val="000000"/>
                <w:kern w:val="0"/>
                <w:szCs w:val="21"/>
              </w:rPr>
              <w:br w:type="textWrapping"/>
            </w:r>
            <w:r>
              <w:rPr>
                <w:rFonts w:ascii="等线" w:hAnsi="等线" w:eastAsia="宋体" w:cs="宋体"/>
                <w:color w:val="000000"/>
                <w:kern w:val="0"/>
                <w:szCs w:val="21"/>
              </w:rPr>
              <w:t>及格（6）：基本规范、基本准确</w:t>
            </w:r>
            <w:r>
              <w:rPr>
                <w:rFonts w:ascii="等线" w:hAnsi="等线" w:eastAsia="宋体" w:cs="宋体"/>
                <w:color w:val="000000"/>
                <w:kern w:val="0"/>
                <w:szCs w:val="21"/>
              </w:rPr>
              <w:br w:type="textWrapping"/>
            </w:r>
            <w:r>
              <w:rPr>
                <w:rFonts w:ascii="等线" w:hAnsi="等线" w:eastAsia="宋体" w:cs="宋体"/>
                <w:color w:val="000000"/>
                <w:kern w:val="0"/>
                <w:szCs w:val="21"/>
              </w:rPr>
              <w:t>不及格（0-5）：不规范、不准确</w:t>
            </w:r>
          </w:p>
        </w:tc>
        <w:tc>
          <w:tcPr>
            <w:tcW w:w="528" w:type="pct"/>
            <w:gridSpan w:val="2"/>
            <w:tcBorders>
              <w:top w:val="nil"/>
              <w:left w:val="nil"/>
              <w:bottom w:val="single" w:color="auto" w:sz="8" w:space="0"/>
              <w:right w:val="single" w:color="auto" w:sz="8" w:space="0"/>
            </w:tcBorders>
            <w:shd w:val="clear" w:color="auto" w:fill="auto"/>
            <w:vAlign w:val="center"/>
          </w:tcPr>
          <w:p w14:paraId="2A1E98A8">
            <w:pPr>
              <w:widowControl/>
              <w:rPr>
                <w:rFonts w:ascii="等线" w:hAnsi="等线" w:eastAsia="宋体" w:cs="宋体"/>
                <w:color w:val="000000"/>
                <w:kern w:val="0"/>
                <w:szCs w:val="21"/>
              </w:rPr>
            </w:pPr>
            <w:r>
              <w:rPr>
                <w:rFonts w:ascii="等线" w:hAnsi="等线" w:eastAsia="宋体" w:cs="宋体"/>
                <w:color w:val="000000"/>
                <w:kern w:val="0"/>
                <w:szCs w:val="21"/>
              </w:rPr>
              <w:t>　</w:t>
            </w:r>
          </w:p>
        </w:tc>
      </w:tr>
      <w:tr w14:paraId="5B377A2B">
        <w:tblPrEx>
          <w:tblCellMar>
            <w:top w:w="0" w:type="dxa"/>
            <w:left w:w="108" w:type="dxa"/>
            <w:bottom w:w="0" w:type="dxa"/>
            <w:right w:w="108" w:type="dxa"/>
          </w:tblCellMar>
        </w:tblPrEx>
        <w:trPr>
          <w:trHeight w:val="1455" w:hRule="atLeast"/>
        </w:trPr>
        <w:tc>
          <w:tcPr>
            <w:tcW w:w="479" w:type="pct"/>
            <w:tcBorders>
              <w:top w:val="nil"/>
              <w:left w:val="single" w:color="auto" w:sz="8" w:space="0"/>
              <w:bottom w:val="single" w:color="auto" w:sz="8" w:space="0"/>
              <w:right w:val="single" w:color="auto" w:sz="8" w:space="0"/>
            </w:tcBorders>
            <w:shd w:val="clear" w:color="auto" w:fill="auto"/>
            <w:vAlign w:val="center"/>
          </w:tcPr>
          <w:p w14:paraId="0CAFDC74">
            <w:pPr>
              <w:widowControl/>
              <w:jc w:val="center"/>
              <w:rPr>
                <w:rFonts w:ascii="等线" w:hAnsi="等线" w:eastAsia="宋体" w:cs="宋体"/>
                <w:color w:val="000000"/>
                <w:kern w:val="0"/>
                <w:szCs w:val="21"/>
              </w:rPr>
            </w:pPr>
            <w:r>
              <w:rPr>
                <w:rFonts w:ascii="等线" w:hAnsi="等线" w:eastAsia="宋体" w:cs="宋体"/>
                <w:color w:val="000000"/>
                <w:kern w:val="0"/>
                <w:szCs w:val="21"/>
              </w:rPr>
              <w:t>9</w:t>
            </w:r>
          </w:p>
        </w:tc>
        <w:tc>
          <w:tcPr>
            <w:tcW w:w="582" w:type="pct"/>
            <w:gridSpan w:val="2"/>
            <w:tcBorders>
              <w:top w:val="nil"/>
              <w:left w:val="nil"/>
              <w:bottom w:val="single" w:color="auto" w:sz="8" w:space="0"/>
              <w:right w:val="single" w:color="auto" w:sz="8" w:space="0"/>
            </w:tcBorders>
            <w:shd w:val="clear" w:color="auto" w:fill="auto"/>
            <w:vAlign w:val="center"/>
          </w:tcPr>
          <w:p w14:paraId="7F8AECC0">
            <w:pPr>
              <w:widowControl/>
              <w:jc w:val="center"/>
              <w:rPr>
                <w:rFonts w:ascii="等线" w:hAnsi="等线" w:eastAsia="宋体" w:cs="宋体"/>
                <w:color w:val="000000"/>
                <w:kern w:val="0"/>
                <w:szCs w:val="21"/>
              </w:rPr>
            </w:pPr>
            <w:r>
              <w:rPr>
                <w:rFonts w:ascii="等线" w:hAnsi="等线" w:eastAsia="宋体" w:cs="宋体"/>
                <w:color w:val="000000"/>
                <w:kern w:val="0"/>
                <w:szCs w:val="21"/>
              </w:rPr>
              <w:t>10</w:t>
            </w:r>
          </w:p>
        </w:tc>
        <w:tc>
          <w:tcPr>
            <w:tcW w:w="1415" w:type="pct"/>
            <w:gridSpan w:val="2"/>
            <w:tcBorders>
              <w:top w:val="nil"/>
              <w:left w:val="nil"/>
              <w:bottom w:val="single" w:color="auto" w:sz="8" w:space="0"/>
              <w:right w:val="single" w:color="auto" w:sz="8" w:space="0"/>
            </w:tcBorders>
            <w:shd w:val="clear" w:color="auto" w:fill="auto"/>
            <w:vAlign w:val="center"/>
          </w:tcPr>
          <w:p w14:paraId="1146C11F">
            <w:pPr>
              <w:widowControl/>
              <w:jc w:val="left"/>
              <w:rPr>
                <w:rFonts w:ascii="等线" w:hAnsi="等线" w:eastAsia="宋体" w:cs="宋体"/>
                <w:color w:val="000000"/>
                <w:kern w:val="0"/>
                <w:szCs w:val="21"/>
              </w:rPr>
            </w:pPr>
            <w:r>
              <w:rPr>
                <w:rFonts w:ascii="等线" w:hAnsi="等线" w:eastAsia="宋体" w:cs="宋体"/>
                <w:color w:val="000000"/>
                <w:kern w:val="0"/>
                <w:szCs w:val="21"/>
              </w:rPr>
              <w:t>（1）论文写作结构严谨、层次清晰、重点突出、逻辑严密、语言流畅、格式规范；</w:t>
            </w:r>
            <w:r>
              <w:rPr>
                <w:rFonts w:ascii="等线" w:hAnsi="等线" w:eastAsia="宋体" w:cs="宋体"/>
                <w:color w:val="000000"/>
                <w:kern w:val="0"/>
                <w:szCs w:val="21"/>
              </w:rPr>
              <w:br w:type="textWrapping"/>
            </w:r>
            <w:r>
              <w:rPr>
                <w:rFonts w:ascii="等线" w:hAnsi="等线" w:eastAsia="宋体" w:cs="宋体"/>
                <w:color w:val="000000"/>
                <w:kern w:val="0"/>
                <w:szCs w:val="21"/>
              </w:rPr>
              <w:t>（2）阅读了课题相关的中外文献，了解课题的国内外发展趋势；</w:t>
            </w:r>
            <w:r>
              <w:rPr>
                <w:rFonts w:ascii="等线" w:hAnsi="等线" w:eastAsia="宋体" w:cs="宋体"/>
                <w:color w:val="000000"/>
                <w:kern w:val="0"/>
                <w:szCs w:val="21"/>
              </w:rPr>
              <w:br w:type="textWrapping"/>
            </w:r>
            <w:r>
              <w:rPr>
                <w:rFonts w:ascii="等线" w:hAnsi="等线" w:eastAsia="宋体" w:cs="宋体"/>
                <w:color w:val="000000"/>
                <w:kern w:val="0"/>
                <w:szCs w:val="21"/>
              </w:rPr>
              <w:t>（3）英文摘要的书写准确。</w:t>
            </w:r>
          </w:p>
        </w:tc>
        <w:tc>
          <w:tcPr>
            <w:tcW w:w="1994" w:type="pct"/>
            <w:gridSpan w:val="2"/>
            <w:tcBorders>
              <w:top w:val="nil"/>
              <w:left w:val="nil"/>
              <w:bottom w:val="single" w:color="auto" w:sz="8" w:space="0"/>
              <w:right w:val="single" w:color="auto" w:sz="8" w:space="0"/>
            </w:tcBorders>
            <w:shd w:val="clear" w:color="auto" w:fill="auto"/>
            <w:vAlign w:val="center"/>
          </w:tcPr>
          <w:p w14:paraId="6F24B9C3">
            <w:pPr>
              <w:widowControl/>
              <w:jc w:val="left"/>
              <w:rPr>
                <w:rFonts w:ascii="等线" w:hAnsi="等线" w:eastAsia="宋体" w:cs="宋体"/>
                <w:color w:val="000000"/>
                <w:kern w:val="0"/>
                <w:szCs w:val="21"/>
              </w:rPr>
            </w:pPr>
            <w:r>
              <w:rPr>
                <w:rFonts w:ascii="等线" w:hAnsi="等线" w:eastAsia="宋体" w:cs="宋体"/>
                <w:color w:val="000000"/>
                <w:kern w:val="0"/>
                <w:szCs w:val="21"/>
              </w:rPr>
              <w:t>优秀（9-10）：非常严谨、非常了解、非常准确</w:t>
            </w:r>
            <w:r>
              <w:rPr>
                <w:rFonts w:ascii="等线" w:hAnsi="等线" w:eastAsia="宋体" w:cs="宋体"/>
                <w:color w:val="000000"/>
                <w:kern w:val="0"/>
                <w:szCs w:val="21"/>
              </w:rPr>
              <w:br w:type="textWrapping"/>
            </w:r>
            <w:r>
              <w:rPr>
                <w:rFonts w:ascii="等线" w:hAnsi="等线" w:eastAsia="宋体" w:cs="宋体"/>
                <w:color w:val="000000"/>
                <w:kern w:val="0"/>
                <w:szCs w:val="21"/>
              </w:rPr>
              <w:t>良好（8）：严谨、了解、准确</w:t>
            </w:r>
            <w:r>
              <w:rPr>
                <w:rFonts w:ascii="等线" w:hAnsi="等线" w:eastAsia="宋体" w:cs="宋体"/>
                <w:color w:val="000000"/>
                <w:kern w:val="0"/>
                <w:szCs w:val="21"/>
              </w:rPr>
              <w:br w:type="textWrapping"/>
            </w:r>
            <w:r>
              <w:rPr>
                <w:rFonts w:ascii="等线" w:hAnsi="等线" w:eastAsia="宋体" w:cs="宋体"/>
                <w:color w:val="000000"/>
                <w:kern w:val="0"/>
                <w:szCs w:val="21"/>
              </w:rPr>
              <w:t>中等（7）：较为严谨、较为了解、较为准确</w:t>
            </w:r>
            <w:r>
              <w:rPr>
                <w:rFonts w:ascii="等线" w:hAnsi="等线" w:eastAsia="宋体" w:cs="宋体"/>
                <w:color w:val="000000"/>
                <w:kern w:val="0"/>
                <w:szCs w:val="21"/>
              </w:rPr>
              <w:br w:type="textWrapping"/>
            </w:r>
            <w:r>
              <w:rPr>
                <w:rFonts w:ascii="等线" w:hAnsi="等线" w:eastAsia="宋体" w:cs="宋体"/>
                <w:color w:val="000000"/>
                <w:kern w:val="0"/>
                <w:szCs w:val="21"/>
              </w:rPr>
              <w:t>及格（6）：基本严谨、基本了解、基本准确</w:t>
            </w:r>
            <w:r>
              <w:rPr>
                <w:rFonts w:ascii="等线" w:hAnsi="等线" w:eastAsia="宋体" w:cs="宋体"/>
                <w:color w:val="000000"/>
                <w:kern w:val="0"/>
                <w:szCs w:val="21"/>
              </w:rPr>
              <w:br w:type="textWrapping"/>
            </w:r>
            <w:r>
              <w:rPr>
                <w:rFonts w:ascii="等线" w:hAnsi="等线" w:eastAsia="宋体" w:cs="宋体"/>
                <w:color w:val="000000"/>
                <w:kern w:val="0"/>
                <w:szCs w:val="21"/>
              </w:rPr>
              <w:t>不及格（0-5）：不严谨、不了解、不准确</w:t>
            </w:r>
          </w:p>
        </w:tc>
        <w:tc>
          <w:tcPr>
            <w:tcW w:w="528" w:type="pct"/>
            <w:gridSpan w:val="2"/>
            <w:tcBorders>
              <w:top w:val="nil"/>
              <w:left w:val="nil"/>
              <w:bottom w:val="single" w:color="auto" w:sz="8" w:space="0"/>
              <w:right w:val="single" w:color="auto" w:sz="8" w:space="0"/>
            </w:tcBorders>
            <w:shd w:val="clear" w:color="auto" w:fill="auto"/>
            <w:vAlign w:val="center"/>
          </w:tcPr>
          <w:p w14:paraId="02FFC6E5">
            <w:pPr>
              <w:widowControl/>
              <w:rPr>
                <w:rFonts w:ascii="等线" w:hAnsi="等线" w:eastAsia="宋体" w:cs="宋体"/>
                <w:color w:val="000000"/>
                <w:kern w:val="0"/>
                <w:szCs w:val="21"/>
              </w:rPr>
            </w:pPr>
            <w:r>
              <w:rPr>
                <w:rFonts w:ascii="等线" w:hAnsi="等线" w:eastAsia="宋体" w:cs="宋体"/>
                <w:color w:val="000000"/>
                <w:kern w:val="0"/>
                <w:szCs w:val="21"/>
              </w:rPr>
              <w:t>　</w:t>
            </w:r>
          </w:p>
        </w:tc>
      </w:tr>
      <w:tr w14:paraId="6F890E96">
        <w:tblPrEx>
          <w:tblCellMar>
            <w:top w:w="0" w:type="dxa"/>
            <w:left w:w="108" w:type="dxa"/>
            <w:bottom w:w="0" w:type="dxa"/>
            <w:right w:w="108" w:type="dxa"/>
          </w:tblCellMar>
        </w:tblPrEx>
        <w:trPr>
          <w:trHeight w:val="1020" w:hRule="atLeast"/>
        </w:trPr>
        <w:tc>
          <w:tcPr>
            <w:tcW w:w="479" w:type="pct"/>
            <w:tcBorders>
              <w:top w:val="nil"/>
              <w:left w:val="single" w:color="auto" w:sz="8" w:space="0"/>
              <w:bottom w:val="single" w:color="auto" w:sz="8" w:space="0"/>
              <w:right w:val="single" w:color="auto" w:sz="8" w:space="0"/>
            </w:tcBorders>
            <w:shd w:val="clear" w:color="auto" w:fill="auto"/>
            <w:vAlign w:val="center"/>
          </w:tcPr>
          <w:p w14:paraId="420F42B0">
            <w:pPr>
              <w:widowControl/>
              <w:jc w:val="center"/>
              <w:rPr>
                <w:rFonts w:ascii="等线" w:hAnsi="等线" w:eastAsia="宋体" w:cs="宋体"/>
                <w:color w:val="000000"/>
                <w:kern w:val="0"/>
                <w:szCs w:val="21"/>
              </w:rPr>
            </w:pPr>
            <w:r>
              <w:rPr>
                <w:rFonts w:ascii="等线" w:hAnsi="等线" w:eastAsia="宋体" w:cs="宋体"/>
                <w:color w:val="000000"/>
                <w:kern w:val="0"/>
                <w:szCs w:val="21"/>
              </w:rPr>
              <w:t>10</w:t>
            </w:r>
          </w:p>
        </w:tc>
        <w:tc>
          <w:tcPr>
            <w:tcW w:w="582" w:type="pct"/>
            <w:gridSpan w:val="2"/>
            <w:tcBorders>
              <w:top w:val="nil"/>
              <w:left w:val="nil"/>
              <w:bottom w:val="single" w:color="auto" w:sz="8" w:space="0"/>
              <w:right w:val="single" w:color="auto" w:sz="8" w:space="0"/>
            </w:tcBorders>
            <w:shd w:val="clear" w:color="auto" w:fill="auto"/>
            <w:vAlign w:val="center"/>
          </w:tcPr>
          <w:p w14:paraId="30491101">
            <w:pPr>
              <w:widowControl/>
              <w:jc w:val="center"/>
              <w:rPr>
                <w:rFonts w:ascii="等线" w:hAnsi="等线" w:eastAsia="宋体" w:cs="宋体"/>
                <w:color w:val="000000"/>
                <w:kern w:val="0"/>
                <w:szCs w:val="21"/>
              </w:rPr>
            </w:pPr>
            <w:r>
              <w:rPr>
                <w:rFonts w:ascii="等线" w:hAnsi="等线" w:eastAsia="宋体" w:cs="宋体"/>
                <w:color w:val="000000"/>
                <w:kern w:val="0"/>
                <w:szCs w:val="21"/>
              </w:rPr>
              <w:t>10</w:t>
            </w:r>
          </w:p>
        </w:tc>
        <w:tc>
          <w:tcPr>
            <w:tcW w:w="1415" w:type="pct"/>
            <w:gridSpan w:val="2"/>
            <w:tcBorders>
              <w:top w:val="nil"/>
              <w:left w:val="nil"/>
              <w:bottom w:val="single" w:color="auto" w:sz="8" w:space="0"/>
              <w:right w:val="single" w:color="auto" w:sz="8" w:space="0"/>
            </w:tcBorders>
            <w:shd w:val="clear" w:color="auto" w:fill="auto"/>
            <w:vAlign w:val="center"/>
          </w:tcPr>
          <w:p w14:paraId="0056077F">
            <w:pPr>
              <w:widowControl/>
              <w:jc w:val="left"/>
              <w:rPr>
                <w:rFonts w:ascii="等线" w:hAnsi="等线" w:eastAsia="宋体" w:cs="宋体"/>
                <w:color w:val="000000"/>
                <w:kern w:val="0"/>
                <w:szCs w:val="21"/>
              </w:rPr>
            </w:pPr>
            <w:r>
              <w:rPr>
                <w:rFonts w:ascii="等线" w:hAnsi="等线" w:eastAsia="宋体" w:cs="宋体"/>
                <w:color w:val="000000"/>
                <w:kern w:val="0"/>
                <w:szCs w:val="21"/>
              </w:rPr>
              <w:t>能够学习并运用计算机领域的新知识、新技术。</w:t>
            </w:r>
          </w:p>
        </w:tc>
        <w:tc>
          <w:tcPr>
            <w:tcW w:w="1994" w:type="pct"/>
            <w:gridSpan w:val="2"/>
            <w:tcBorders>
              <w:top w:val="nil"/>
              <w:left w:val="nil"/>
              <w:bottom w:val="single" w:color="auto" w:sz="8" w:space="0"/>
              <w:right w:val="single" w:color="auto" w:sz="8" w:space="0"/>
            </w:tcBorders>
            <w:shd w:val="clear" w:color="auto" w:fill="auto"/>
            <w:vAlign w:val="center"/>
          </w:tcPr>
          <w:p w14:paraId="555C17E6">
            <w:pPr>
              <w:widowControl/>
              <w:jc w:val="left"/>
              <w:rPr>
                <w:rFonts w:ascii="等线" w:hAnsi="等线" w:eastAsia="宋体" w:cs="宋体"/>
                <w:color w:val="000000"/>
                <w:kern w:val="0"/>
                <w:szCs w:val="21"/>
              </w:rPr>
            </w:pPr>
            <w:r>
              <w:rPr>
                <w:rFonts w:ascii="等线" w:hAnsi="等线" w:eastAsia="宋体" w:cs="宋体"/>
                <w:color w:val="000000"/>
                <w:kern w:val="0"/>
                <w:szCs w:val="21"/>
              </w:rPr>
              <w:t>优秀（9-10）：密切相关、非常充分</w:t>
            </w:r>
            <w:r>
              <w:rPr>
                <w:rFonts w:ascii="等线" w:hAnsi="等线" w:eastAsia="宋体" w:cs="宋体"/>
                <w:color w:val="000000"/>
                <w:kern w:val="0"/>
                <w:szCs w:val="21"/>
              </w:rPr>
              <w:br w:type="textWrapping"/>
            </w:r>
            <w:r>
              <w:rPr>
                <w:rFonts w:ascii="等线" w:hAnsi="等线" w:eastAsia="宋体" w:cs="宋体"/>
                <w:color w:val="000000"/>
                <w:kern w:val="0"/>
                <w:szCs w:val="21"/>
              </w:rPr>
              <w:t>良好（8）：相关、充分</w:t>
            </w:r>
            <w:r>
              <w:rPr>
                <w:rFonts w:ascii="等线" w:hAnsi="等线" w:eastAsia="宋体" w:cs="宋体"/>
                <w:color w:val="000000"/>
                <w:kern w:val="0"/>
                <w:szCs w:val="21"/>
              </w:rPr>
              <w:br w:type="textWrapping"/>
            </w:r>
            <w:r>
              <w:rPr>
                <w:rFonts w:ascii="等线" w:hAnsi="等线" w:eastAsia="宋体" w:cs="宋体"/>
                <w:color w:val="000000"/>
                <w:kern w:val="0"/>
                <w:szCs w:val="21"/>
              </w:rPr>
              <w:t>中等（7）：较为相关、较为充分</w:t>
            </w:r>
            <w:r>
              <w:rPr>
                <w:rFonts w:ascii="等线" w:hAnsi="等线" w:eastAsia="宋体" w:cs="宋体"/>
                <w:color w:val="000000"/>
                <w:kern w:val="0"/>
                <w:szCs w:val="21"/>
              </w:rPr>
              <w:br w:type="textWrapping"/>
            </w:r>
            <w:r>
              <w:rPr>
                <w:rFonts w:ascii="等线" w:hAnsi="等线" w:eastAsia="宋体" w:cs="宋体"/>
                <w:color w:val="000000"/>
                <w:kern w:val="0"/>
                <w:szCs w:val="21"/>
              </w:rPr>
              <w:t>及格（6）：基本相关、基本充分</w:t>
            </w:r>
            <w:r>
              <w:rPr>
                <w:rFonts w:ascii="等线" w:hAnsi="等线" w:eastAsia="宋体" w:cs="宋体"/>
                <w:color w:val="000000"/>
                <w:kern w:val="0"/>
                <w:szCs w:val="21"/>
              </w:rPr>
              <w:br w:type="textWrapping"/>
            </w:r>
            <w:r>
              <w:rPr>
                <w:rFonts w:ascii="等线" w:hAnsi="等线" w:eastAsia="宋体" w:cs="宋体"/>
                <w:color w:val="000000"/>
                <w:kern w:val="0"/>
                <w:szCs w:val="21"/>
              </w:rPr>
              <w:t>不及格（0-5）：不相关、不充分</w:t>
            </w:r>
          </w:p>
        </w:tc>
        <w:tc>
          <w:tcPr>
            <w:tcW w:w="528" w:type="pct"/>
            <w:gridSpan w:val="2"/>
            <w:tcBorders>
              <w:top w:val="nil"/>
              <w:left w:val="nil"/>
              <w:bottom w:val="single" w:color="auto" w:sz="8" w:space="0"/>
              <w:right w:val="single" w:color="auto" w:sz="8" w:space="0"/>
            </w:tcBorders>
            <w:shd w:val="clear" w:color="auto" w:fill="auto"/>
            <w:vAlign w:val="center"/>
          </w:tcPr>
          <w:p w14:paraId="72D1E10B">
            <w:pPr>
              <w:widowControl/>
              <w:rPr>
                <w:rFonts w:ascii="等线" w:hAnsi="等线" w:eastAsia="宋体" w:cs="宋体"/>
                <w:color w:val="000000"/>
                <w:kern w:val="0"/>
                <w:szCs w:val="21"/>
              </w:rPr>
            </w:pPr>
            <w:r>
              <w:rPr>
                <w:rFonts w:ascii="等线" w:hAnsi="等线" w:eastAsia="宋体" w:cs="宋体"/>
                <w:color w:val="000000"/>
                <w:kern w:val="0"/>
                <w:szCs w:val="21"/>
              </w:rPr>
              <w:t>　</w:t>
            </w:r>
          </w:p>
        </w:tc>
      </w:tr>
      <w:tr w14:paraId="64A41EDE">
        <w:tblPrEx>
          <w:tblCellMar>
            <w:top w:w="0" w:type="dxa"/>
            <w:left w:w="108" w:type="dxa"/>
            <w:bottom w:w="0" w:type="dxa"/>
            <w:right w:w="108" w:type="dxa"/>
          </w:tblCellMar>
        </w:tblPrEx>
        <w:trPr>
          <w:trHeight w:val="312" w:hRule="atLeast"/>
        </w:trPr>
        <w:tc>
          <w:tcPr>
            <w:tcW w:w="479" w:type="pct"/>
            <w:vMerge w:val="restart"/>
            <w:tcBorders>
              <w:top w:val="nil"/>
              <w:left w:val="single" w:color="auto" w:sz="8" w:space="0"/>
              <w:bottom w:val="single" w:color="auto" w:sz="8" w:space="0"/>
              <w:right w:val="single" w:color="auto" w:sz="8" w:space="0"/>
            </w:tcBorders>
            <w:shd w:val="clear" w:color="auto" w:fill="auto"/>
            <w:vAlign w:val="center"/>
          </w:tcPr>
          <w:p w14:paraId="3666C655">
            <w:pPr>
              <w:widowControl/>
              <w:jc w:val="center"/>
              <w:rPr>
                <w:rFonts w:ascii="等线" w:hAnsi="等线" w:eastAsia="宋体" w:cs="宋体"/>
                <w:color w:val="000000"/>
                <w:kern w:val="0"/>
                <w:szCs w:val="21"/>
              </w:rPr>
            </w:pPr>
            <w:r>
              <w:rPr>
                <w:rFonts w:ascii="等线" w:hAnsi="等线" w:eastAsia="宋体" w:cs="宋体"/>
                <w:color w:val="000000"/>
                <w:kern w:val="0"/>
                <w:szCs w:val="21"/>
              </w:rPr>
              <w:t>评语</w:t>
            </w:r>
          </w:p>
        </w:tc>
        <w:tc>
          <w:tcPr>
            <w:tcW w:w="3992" w:type="pct"/>
            <w:gridSpan w:val="6"/>
            <w:vMerge w:val="restart"/>
            <w:tcBorders>
              <w:top w:val="single" w:color="auto" w:sz="8" w:space="0"/>
              <w:left w:val="single" w:color="auto" w:sz="8" w:space="0"/>
              <w:bottom w:val="single" w:color="auto" w:sz="8" w:space="0"/>
              <w:right w:val="single" w:color="auto" w:sz="8" w:space="0"/>
            </w:tcBorders>
            <w:shd w:val="clear" w:color="auto" w:fill="auto"/>
            <w:noWrap/>
            <w:vAlign w:val="center"/>
          </w:tcPr>
          <w:p w14:paraId="72718A17">
            <w:pPr>
              <w:widowControl/>
              <w:jc w:val="left"/>
              <w:rPr>
                <w:rFonts w:ascii="等线" w:hAnsi="等线" w:eastAsia="宋体" w:cs="宋体"/>
                <w:color w:val="000000"/>
                <w:kern w:val="0"/>
                <w:szCs w:val="21"/>
              </w:rPr>
            </w:pPr>
            <w:r>
              <w:rPr>
                <w:rFonts w:ascii="等线" w:hAnsi="等线" w:eastAsia="宋体" w:cs="宋体"/>
                <w:color w:val="000000"/>
                <w:kern w:val="0"/>
                <w:szCs w:val="21"/>
              </w:rPr>
              <w:t xml:space="preserve">                                                                                                                                   </w:t>
            </w:r>
          </w:p>
        </w:tc>
        <w:tc>
          <w:tcPr>
            <w:tcW w:w="528" w:type="pct"/>
            <w:gridSpan w:val="2"/>
            <w:vMerge w:val="restart"/>
            <w:tcBorders>
              <w:top w:val="nil"/>
              <w:left w:val="single" w:color="auto" w:sz="8" w:space="0"/>
              <w:bottom w:val="single" w:color="auto" w:sz="8" w:space="0"/>
              <w:right w:val="single" w:color="auto" w:sz="8" w:space="0"/>
            </w:tcBorders>
            <w:shd w:val="clear" w:color="auto" w:fill="auto"/>
          </w:tcPr>
          <w:p w14:paraId="1E419064">
            <w:pPr>
              <w:widowControl/>
              <w:jc w:val="left"/>
              <w:rPr>
                <w:rFonts w:ascii="等线" w:hAnsi="等线" w:eastAsia="宋体" w:cs="宋体"/>
                <w:color w:val="000000"/>
                <w:kern w:val="0"/>
                <w:szCs w:val="21"/>
              </w:rPr>
            </w:pPr>
            <w:r>
              <w:rPr>
                <w:rFonts w:ascii="等线" w:hAnsi="等线" w:eastAsia="宋体" w:cs="宋体"/>
                <w:color w:val="000000"/>
                <w:kern w:val="0"/>
                <w:szCs w:val="21"/>
              </w:rPr>
              <w:t>总分</w:t>
            </w:r>
          </w:p>
        </w:tc>
      </w:tr>
      <w:tr w14:paraId="705E8D76">
        <w:tblPrEx>
          <w:tblCellMar>
            <w:top w:w="0" w:type="dxa"/>
            <w:left w:w="108" w:type="dxa"/>
            <w:bottom w:w="0" w:type="dxa"/>
            <w:right w:w="108" w:type="dxa"/>
          </w:tblCellMar>
        </w:tblPrEx>
        <w:trPr>
          <w:trHeight w:val="312" w:hRule="atLeast"/>
        </w:trPr>
        <w:tc>
          <w:tcPr>
            <w:tcW w:w="479" w:type="pct"/>
            <w:vMerge w:val="continue"/>
            <w:tcBorders>
              <w:top w:val="nil"/>
              <w:left w:val="single" w:color="auto" w:sz="8" w:space="0"/>
              <w:bottom w:val="single" w:color="auto" w:sz="8" w:space="0"/>
              <w:right w:val="single" w:color="auto" w:sz="8" w:space="0"/>
            </w:tcBorders>
            <w:vAlign w:val="center"/>
          </w:tcPr>
          <w:p w14:paraId="0BF32553">
            <w:pPr>
              <w:widowControl/>
              <w:jc w:val="left"/>
              <w:rPr>
                <w:rFonts w:ascii="等线" w:hAnsi="等线" w:eastAsia="宋体" w:cs="宋体"/>
                <w:color w:val="000000"/>
                <w:kern w:val="0"/>
                <w:szCs w:val="21"/>
              </w:rPr>
            </w:pPr>
          </w:p>
        </w:tc>
        <w:tc>
          <w:tcPr>
            <w:tcW w:w="3992" w:type="pct"/>
            <w:gridSpan w:val="6"/>
            <w:vMerge w:val="continue"/>
            <w:tcBorders>
              <w:top w:val="single" w:color="auto" w:sz="8" w:space="0"/>
              <w:left w:val="single" w:color="auto" w:sz="8" w:space="0"/>
              <w:bottom w:val="single" w:color="auto" w:sz="8" w:space="0"/>
              <w:right w:val="single" w:color="auto" w:sz="8" w:space="0"/>
            </w:tcBorders>
            <w:vAlign w:val="center"/>
          </w:tcPr>
          <w:p w14:paraId="15AAF740">
            <w:pPr>
              <w:widowControl/>
              <w:jc w:val="left"/>
              <w:rPr>
                <w:rFonts w:ascii="等线" w:hAnsi="等线" w:eastAsia="宋体" w:cs="宋体"/>
                <w:color w:val="000000"/>
                <w:kern w:val="0"/>
                <w:szCs w:val="21"/>
              </w:rPr>
            </w:pPr>
          </w:p>
        </w:tc>
        <w:tc>
          <w:tcPr>
            <w:tcW w:w="528" w:type="pct"/>
            <w:gridSpan w:val="2"/>
            <w:vMerge w:val="continue"/>
            <w:tcBorders>
              <w:top w:val="nil"/>
              <w:left w:val="single" w:color="auto" w:sz="8" w:space="0"/>
              <w:bottom w:val="single" w:color="auto" w:sz="8" w:space="0"/>
              <w:right w:val="single" w:color="auto" w:sz="8" w:space="0"/>
            </w:tcBorders>
            <w:vAlign w:val="center"/>
          </w:tcPr>
          <w:p w14:paraId="5C7A8E94">
            <w:pPr>
              <w:widowControl/>
              <w:jc w:val="left"/>
              <w:rPr>
                <w:rFonts w:ascii="等线" w:hAnsi="等线" w:eastAsia="宋体" w:cs="宋体"/>
                <w:color w:val="000000"/>
                <w:kern w:val="0"/>
                <w:szCs w:val="21"/>
              </w:rPr>
            </w:pPr>
          </w:p>
        </w:tc>
      </w:tr>
      <w:tr w14:paraId="00FCBA9E">
        <w:tblPrEx>
          <w:tblCellMar>
            <w:top w:w="0" w:type="dxa"/>
            <w:left w:w="108" w:type="dxa"/>
            <w:bottom w:w="0" w:type="dxa"/>
            <w:right w:w="108" w:type="dxa"/>
          </w:tblCellMar>
        </w:tblPrEx>
        <w:trPr>
          <w:trHeight w:val="312" w:hRule="atLeast"/>
        </w:trPr>
        <w:tc>
          <w:tcPr>
            <w:tcW w:w="479" w:type="pct"/>
            <w:vMerge w:val="continue"/>
            <w:tcBorders>
              <w:top w:val="nil"/>
              <w:left w:val="single" w:color="auto" w:sz="8" w:space="0"/>
              <w:bottom w:val="single" w:color="auto" w:sz="8" w:space="0"/>
              <w:right w:val="single" w:color="auto" w:sz="8" w:space="0"/>
            </w:tcBorders>
            <w:vAlign w:val="center"/>
          </w:tcPr>
          <w:p w14:paraId="1B8C7B1E">
            <w:pPr>
              <w:widowControl/>
              <w:jc w:val="left"/>
              <w:rPr>
                <w:rFonts w:ascii="等线" w:hAnsi="等线" w:eastAsia="宋体" w:cs="宋体"/>
                <w:color w:val="000000"/>
                <w:kern w:val="0"/>
                <w:szCs w:val="21"/>
              </w:rPr>
            </w:pPr>
          </w:p>
        </w:tc>
        <w:tc>
          <w:tcPr>
            <w:tcW w:w="3992" w:type="pct"/>
            <w:gridSpan w:val="6"/>
            <w:vMerge w:val="continue"/>
            <w:tcBorders>
              <w:top w:val="single" w:color="auto" w:sz="8" w:space="0"/>
              <w:left w:val="single" w:color="auto" w:sz="8" w:space="0"/>
              <w:bottom w:val="single" w:color="auto" w:sz="8" w:space="0"/>
              <w:right w:val="single" w:color="auto" w:sz="8" w:space="0"/>
            </w:tcBorders>
            <w:vAlign w:val="center"/>
          </w:tcPr>
          <w:p w14:paraId="7C97E19C">
            <w:pPr>
              <w:widowControl/>
              <w:jc w:val="left"/>
              <w:rPr>
                <w:rFonts w:ascii="等线" w:hAnsi="等线" w:eastAsia="宋体" w:cs="宋体"/>
                <w:color w:val="000000"/>
                <w:kern w:val="0"/>
                <w:szCs w:val="21"/>
              </w:rPr>
            </w:pPr>
          </w:p>
        </w:tc>
        <w:tc>
          <w:tcPr>
            <w:tcW w:w="528" w:type="pct"/>
            <w:gridSpan w:val="2"/>
            <w:vMerge w:val="continue"/>
            <w:tcBorders>
              <w:top w:val="nil"/>
              <w:left w:val="single" w:color="auto" w:sz="8" w:space="0"/>
              <w:bottom w:val="single" w:color="auto" w:sz="8" w:space="0"/>
              <w:right w:val="single" w:color="auto" w:sz="8" w:space="0"/>
            </w:tcBorders>
            <w:vAlign w:val="center"/>
          </w:tcPr>
          <w:p w14:paraId="6EF4D23F">
            <w:pPr>
              <w:widowControl/>
              <w:jc w:val="left"/>
              <w:rPr>
                <w:rFonts w:ascii="等线" w:hAnsi="等线" w:eastAsia="宋体" w:cs="宋体"/>
                <w:color w:val="000000"/>
                <w:kern w:val="0"/>
                <w:szCs w:val="21"/>
              </w:rPr>
            </w:pPr>
          </w:p>
        </w:tc>
      </w:tr>
      <w:tr w14:paraId="0485ABC9">
        <w:tblPrEx>
          <w:tblCellMar>
            <w:top w:w="0" w:type="dxa"/>
            <w:left w:w="108" w:type="dxa"/>
            <w:bottom w:w="0" w:type="dxa"/>
            <w:right w:w="108" w:type="dxa"/>
          </w:tblCellMar>
        </w:tblPrEx>
        <w:trPr>
          <w:trHeight w:val="312" w:hRule="atLeast"/>
        </w:trPr>
        <w:tc>
          <w:tcPr>
            <w:tcW w:w="479" w:type="pct"/>
            <w:vMerge w:val="continue"/>
            <w:tcBorders>
              <w:top w:val="nil"/>
              <w:left w:val="single" w:color="auto" w:sz="8" w:space="0"/>
              <w:bottom w:val="single" w:color="auto" w:sz="8" w:space="0"/>
              <w:right w:val="single" w:color="auto" w:sz="8" w:space="0"/>
            </w:tcBorders>
            <w:vAlign w:val="center"/>
          </w:tcPr>
          <w:p w14:paraId="61196732">
            <w:pPr>
              <w:widowControl/>
              <w:jc w:val="left"/>
              <w:rPr>
                <w:rFonts w:ascii="等线" w:hAnsi="等线" w:eastAsia="宋体" w:cs="宋体"/>
                <w:color w:val="000000"/>
                <w:kern w:val="0"/>
                <w:szCs w:val="21"/>
              </w:rPr>
            </w:pPr>
          </w:p>
        </w:tc>
        <w:tc>
          <w:tcPr>
            <w:tcW w:w="3992" w:type="pct"/>
            <w:gridSpan w:val="6"/>
            <w:vMerge w:val="continue"/>
            <w:tcBorders>
              <w:top w:val="single" w:color="auto" w:sz="8" w:space="0"/>
              <w:left w:val="single" w:color="auto" w:sz="8" w:space="0"/>
              <w:bottom w:val="single" w:color="auto" w:sz="8" w:space="0"/>
              <w:right w:val="single" w:color="auto" w:sz="8" w:space="0"/>
            </w:tcBorders>
            <w:vAlign w:val="center"/>
          </w:tcPr>
          <w:p w14:paraId="3EC07E1C">
            <w:pPr>
              <w:widowControl/>
              <w:jc w:val="left"/>
              <w:rPr>
                <w:rFonts w:ascii="等线" w:hAnsi="等线" w:eastAsia="宋体" w:cs="宋体"/>
                <w:color w:val="000000"/>
                <w:kern w:val="0"/>
                <w:szCs w:val="21"/>
              </w:rPr>
            </w:pPr>
          </w:p>
        </w:tc>
        <w:tc>
          <w:tcPr>
            <w:tcW w:w="528" w:type="pct"/>
            <w:gridSpan w:val="2"/>
            <w:vMerge w:val="continue"/>
            <w:tcBorders>
              <w:top w:val="nil"/>
              <w:left w:val="single" w:color="auto" w:sz="8" w:space="0"/>
              <w:bottom w:val="single" w:color="auto" w:sz="8" w:space="0"/>
              <w:right w:val="single" w:color="auto" w:sz="8" w:space="0"/>
            </w:tcBorders>
            <w:vAlign w:val="center"/>
          </w:tcPr>
          <w:p w14:paraId="507BE542">
            <w:pPr>
              <w:widowControl/>
              <w:jc w:val="left"/>
              <w:rPr>
                <w:rFonts w:ascii="等线" w:hAnsi="等线" w:eastAsia="宋体" w:cs="宋体"/>
                <w:color w:val="000000"/>
                <w:kern w:val="0"/>
                <w:szCs w:val="21"/>
              </w:rPr>
            </w:pPr>
          </w:p>
        </w:tc>
      </w:tr>
      <w:tr w14:paraId="187FC664">
        <w:tblPrEx>
          <w:tblCellMar>
            <w:top w:w="0" w:type="dxa"/>
            <w:left w:w="108" w:type="dxa"/>
            <w:bottom w:w="0" w:type="dxa"/>
            <w:right w:w="108" w:type="dxa"/>
          </w:tblCellMar>
        </w:tblPrEx>
        <w:trPr>
          <w:trHeight w:val="754" w:hRule="atLeast"/>
        </w:trPr>
        <w:tc>
          <w:tcPr>
            <w:tcW w:w="5000" w:type="pct"/>
            <w:gridSpan w:val="9"/>
            <w:tcBorders>
              <w:top w:val="single" w:color="auto" w:sz="8" w:space="0"/>
              <w:left w:val="single" w:color="auto" w:sz="8" w:space="0"/>
              <w:bottom w:val="nil"/>
              <w:right w:val="single" w:color="000000" w:sz="8" w:space="0"/>
            </w:tcBorders>
            <w:shd w:val="clear" w:color="auto" w:fill="auto"/>
            <w:noWrap/>
            <w:vAlign w:val="bottom"/>
          </w:tcPr>
          <w:p w14:paraId="2C98FBCE">
            <w:pPr>
              <w:widowControl/>
              <w:jc w:val="left"/>
              <w:rPr>
                <w:rFonts w:ascii="等线" w:hAnsi="等线" w:eastAsia="宋体" w:cs="宋体"/>
                <w:color w:val="000000"/>
                <w:kern w:val="0"/>
                <w:szCs w:val="21"/>
              </w:rPr>
            </w:pPr>
            <w:r>
              <w:rPr>
                <w:rFonts w:ascii="等线" w:hAnsi="等线" w:eastAsia="宋体" w:cs="宋体"/>
                <w:color w:val="000000"/>
                <w:kern w:val="0"/>
                <w:szCs w:val="21"/>
              </w:rPr>
              <w:t>是否具备答辩资格：</w:t>
            </w:r>
          </w:p>
        </w:tc>
      </w:tr>
      <w:tr w14:paraId="5E73BEDF">
        <w:tblPrEx>
          <w:tblCellMar>
            <w:top w:w="0" w:type="dxa"/>
            <w:left w:w="108" w:type="dxa"/>
            <w:bottom w:w="0" w:type="dxa"/>
            <w:right w:w="108" w:type="dxa"/>
          </w:tblCellMar>
        </w:tblPrEx>
        <w:trPr>
          <w:trHeight w:val="692" w:hRule="atLeast"/>
        </w:trPr>
        <w:tc>
          <w:tcPr>
            <w:tcW w:w="1203" w:type="pct"/>
            <w:gridSpan w:val="4"/>
            <w:tcBorders>
              <w:top w:val="single" w:color="auto" w:sz="8" w:space="0"/>
              <w:left w:val="single" w:color="auto" w:sz="8" w:space="0"/>
              <w:bottom w:val="single" w:color="auto" w:sz="8" w:space="0"/>
              <w:right w:val="nil"/>
            </w:tcBorders>
            <w:shd w:val="clear" w:color="auto" w:fill="auto"/>
            <w:noWrap/>
            <w:vAlign w:val="center"/>
          </w:tcPr>
          <w:p w14:paraId="00237393">
            <w:pPr>
              <w:widowControl/>
              <w:jc w:val="left"/>
              <w:rPr>
                <w:rFonts w:ascii="等线" w:hAnsi="等线" w:eastAsia="宋体" w:cs="宋体"/>
                <w:color w:val="000000"/>
                <w:kern w:val="0"/>
                <w:szCs w:val="21"/>
              </w:rPr>
            </w:pPr>
            <w:r>
              <w:rPr>
                <w:rFonts w:ascii="等线" w:hAnsi="等线" w:eastAsia="宋体" w:cs="宋体"/>
                <w:color w:val="000000"/>
                <w:kern w:val="0"/>
                <w:szCs w:val="21"/>
              </w:rPr>
              <w:t>指导教师（签字)：</w:t>
            </w:r>
          </w:p>
        </w:tc>
        <w:tc>
          <w:tcPr>
            <w:tcW w:w="1371" w:type="pct"/>
            <w:gridSpan w:val="2"/>
            <w:tcBorders>
              <w:top w:val="single" w:color="auto" w:sz="8" w:space="0"/>
              <w:left w:val="nil"/>
              <w:bottom w:val="single" w:color="auto" w:sz="8" w:space="0"/>
              <w:right w:val="nil"/>
            </w:tcBorders>
            <w:shd w:val="clear" w:color="auto" w:fill="auto"/>
            <w:noWrap/>
            <w:vAlign w:val="center"/>
          </w:tcPr>
          <w:p w14:paraId="60199300">
            <w:pPr>
              <w:widowControl/>
              <w:jc w:val="left"/>
              <w:rPr>
                <w:rFonts w:ascii="等线" w:hAnsi="等线" w:eastAsia="宋体" w:cs="宋体"/>
                <w:color w:val="000000"/>
                <w:kern w:val="0"/>
                <w:szCs w:val="21"/>
              </w:rPr>
            </w:pPr>
            <w:r>
              <w:rPr>
                <w:rFonts w:ascii="等线" w:hAnsi="等线" w:eastAsia="宋体" w:cs="宋体"/>
                <w:color w:val="000000"/>
                <w:kern w:val="0"/>
                <w:szCs w:val="21"/>
              </w:rPr>
              <w:t>　</w:t>
            </w:r>
          </w:p>
        </w:tc>
        <w:tc>
          <w:tcPr>
            <w:tcW w:w="2425" w:type="pct"/>
            <w:gridSpan w:val="3"/>
            <w:tcBorders>
              <w:top w:val="single" w:color="auto" w:sz="8" w:space="0"/>
              <w:left w:val="nil"/>
              <w:bottom w:val="single" w:color="auto" w:sz="8" w:space="0"/>
              <w:right w:val="single" w:color="000000" w:sz="8" w:space="0"/>
            </w:tcBorders>
            <w:shd w:val="clear" w:color="auto" w:fill="auto"/>
            <w:vAlign w:val="center"/>
          </w:tcPr>
          <w:p w14:paraId="21410242">
            <w:pPr>
              <w:widowControl/>
              <w:jc w:val="center"/>
              <w:rPr>
                <w:rFonts w:ascii="等线" w:hAnsi="等线" w:eastAsia="宋体" w:cs="宋体"/>
                <w:color w:val="000000"/>
                <w:kern w:val="0"/>
                <w:szCs w:val="21"/>
              </w:rPr>
            </w:pPr>
            <w:r>
              <w:rPr>
                <w:rFonts w:ascii="等线" w:hAnsi="等线" w:eastAsia="宋体" w:cs="宋体"/>
                <w:color w:val="000000"/>
                <w:kern w:val="0"/>
                <w:szCs w:val="21"/>
              </w:rPr>
              <w:t>日期：</w:t>
            </w:r>
          </w:p>
        </w:tc>
      </w:tr>
      <w:tr w14:paraId="194CE159">
        <w:tblPrEx>
          <w:tblCellMar>
            <w:top w:w="0" w:type="dxa"/>
            <w:left w:w="108" w:type="dxa"/>
            <w:bottom w:w="0" w:type="dxa"/>
            <w:right w:w="108" w:type="dxa"/>
          </w:tblCellMar>
        </w:tblPrEx>
        <w:trPr>
          <w:trHeight w:val="270" w:hRule="atLeast"/>
        </w:trPr>
        <w:tc>
          <w:tcPr>
            <w:tcW w:w="641" w:type="pct"/>
            <w:gridSpan w:val="2"/>
            <w:tcBorders>
              <w:top w:val="nil"/>
              <w:left w:val="nil"/>
              <w:bottom w:val="nil"/>
              <w:right w:val="nil"/>
            </w:tcBorders>
            <w:shd w:val="clear" w:color="auto" w:fill="auto"/>
            <w:noWrap/>
            <w:vAlign w:val="bottom"/>
          </w:tcPr>
          <w:p w14:paraId="6734E916">
            <w:pPr>
              <w:widowControl/>
              <w:jc w:val="left"/>
              <w:rPr>
                <w:rFonts w:ascii="等线" w:hAnsi="等线" w:eastAsia="宋体" w:cs="宋体"/>
                <w:color w:val="000000"/>
                <w:kern w:val="0"/>
                <w:sz w:val="22"/>
              </w:rPr>
            </w:pPr>
          </w:p>
        </w:tc>
        <w:tc>
          <w:tcPr>
            <w:tcW w:w="562" w:type="pct"/>
            <w:gridSpan w:val="2"/>
            <w:tcBorders>
              <w:top w:val="nil"/>
              <w:left w:val="nil"/>
              <w:bottom w:val="nil"/>
              <w:right w:val="nil"/>
            </w:tcBorders>
            <w:shd w:val="clear" w:color="auto" w:fill="auto"/>
            <w:noWrap/>
            <w:vAlign w:val="bottom"/>
          </w:tcPr>
          <w:p w14:paraId="6BFE4472">
            <w:pPr>
              <w:widowControl/>
              <w:jc w:val="left"/>
              <w:rPr>
                <w:rFonts w:ascii="等线" w:hAnsi="等线" w:eastAsia="宋体" w:cs="宋体"/>
                <w:color w:val="000000"/>
                <w:kern w:val="0"/>
                <w:sz w:val="22"/>
              </w:rPr>
            </w:pPr>
          </w:p>
        </w:tc>
        <w:tc>
          <w:tcPr>
            <w:tcW w:w="1371" w:type="pct"/>
            <w:gridSpan w:val="2"/>
            <w:tcBorders>
              <w:top w:val="nil"/>
              <w:left w:val="nil"/>
              <w:bottom w:val="nil"/>
              <w:right w:val="nil"/>
            </w:tcBorders>
            <w:shd w:val="clear" w:color="auto" w:fill="auto"/>
            <w:noWrap/>
            <w:vAlign w:val="bottom"/>
          </w:tcPr>
          <w:p w14:paraId="3D73355D">
            <w:pPr>
              <w:widowControl/>
              <w:jc w:val="left"/>
              <w:rPr>
                <w:rFonts w:ascii="等线" w:hAnsi="等线" w:eastAsia="宋体" w:cs="宋体"/>
                <w:color w:val="000000"/>
                <w:kern w:val="0"/>
                <w:sz w:val="22"/>
              </w:rPr>
            </w:pPr>
          </w:p>
        </w:tc>
        <w:tc>
          <w:tcPr>
            <w:tcW w:w="2084" w:type="pct"/>
            <w:gridSpan w:val="2"/>
            <w:tcBorders>
              <w:top w:val="nil"/>
              <w:left w:val="nil"/>
              <w:bottom w:val="nil"/>
              <w:right w:val="nil"/>
            </w:tcBorders>
            <w:shd w:val="clear" w:color="auto" w:fill="auto"/>
            <w:noWrap/>
            <w:vAlign w:val="bottom"/>
          </w:tcPr>
          <w:p w14:paraId="6B2BF68A">
            <w:pPr>
              <w:widowControl/>
              <w:jc w:val="left"/>
              <w:rPr>
                <w:rFonts w:ascii="等线" w:hAnsi="等线" w:eastAsia="宋体" w:cs="宋体"/>
                <w:color w:val="000000"/>
                <w:kern w:val="0"/>
                <w:sz w:val="22"/>
              </w:rPr>
            </w:pPr>
          </w:p>
        </w:tc>
        <w:tc>
          <w:tcPr>
            <w:tcW w:w="340" w:type="pct"/>
            <w:tcBorders>
              <w:top w:val="nil"/>
              <w:left w:val="nil"/>
              <w:bottom w:val="nil"/>
              <w:right w:val="nil"/>
            </w:tcBorders>
            <w:shd w:val="clear" w:color="auto" w:fill="auto"/>
            <w:noWrap/>
            <w:vAlign w:val="bottom"/>
          </w:tcPr>
          <w:p w14:paraId="75A3E499">
            <w:pPr>
              <w:widowControl/>
              <w:jc w:val="left"/>
              <w:rPr>
                <w:rFonts w:ascii="等线" w:hAnsi="等线" w:eastAsia="宋体" w:cs="宋体"/>
                <w:color w:val="000000"/>
                <w:kern w:val="0"/>
                <w:sz w:val="22"/>
              </w:rPr>
            </w:pPr>
          </w:p>
        </w:tc>
      </w:tr>
    </w:tbl>
    <w:p w14:paraId="49D0C90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3EB9"/>
    <w:rsid w:val="003C16E0"/>
    <w:rsid w:val="008B6BA5"/>
    <w:rsid w:val="00983EB9"/>
    <w:rsid w:val="009B769F"/>
    <w:rsid w:val="0FF45D0F"/>
    <w:rsid w:val="31C74C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Sky123.Org</Company>
  <Pages>2</Pages>
  <Words>1145</Words>
  <Characters>1210</Characters>
  <Lines>21</Lines>
  <Paragraphs>5</Paragraphs>
  <TotalTime>9</TotalTime>
  <ScaleCrop>false</ScaleCrop>
  <LinksUpToDate>false</LinksUpToDate>
  <CharactersWithSpaces>1377</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2024-05-23T07:38:00Z</dcterms:created>
  <dc:creator>Sky123.Org</dc:creator>
  <cp:lastModifiedBy>Acer</cp:lastModifiedBy>
  <dcterms:modified xsi:type="dcterms:W3CDTF">2025-10-31T10:54:24Z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eyJoZGlkIjoiNmZhODI1MjYzMzE0NTZkODZiMThkN2Q3NDY5NmFjOTMifQ==</vt:lpwstr>
  </property>
  <property fmtid="{D5CDD505-2E9C-101B-9397-08002B2CF9AE}" pid="3" name="KSOProductBuildVer">
    <vt:lpwstr>2052-12.1.0.23125</vt:lpwstr>
  </property>
  <property fmtid="{D5CDD505-2E9C-101B-9397-08002B2CF9AE}" pid="4" name="ICV">
    <vt:lpwstr>32C564311F2D4F0CAF398F9A831D86A4_12</vt:lpwstr>
  </property>
</Properties>
</file>