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5D2685">
      <w:pPr>
        <w:spacing w:line="348" w:lineRule="auto"/>
      </w:pPr>
    </w:p>
    <w:p w14:paraId="779B7EDA">
      <w:pPr>
        <w:spacing w:line="312" w:lineRule="auto"/>
      </w:pPr>
    </w:p>
    <w:p w14:paraId="235E566D">
      <w:pPr>
        <w:spacing w:line="313" w:lineRule="auto"/>
      </w:pPr>
    </w:p>
    <w:p w14:paraId="7526565B">
      <w:pPr>
        <w:spacing w:line="1798" w:lineRule="exact"/>
      </w:pPr>
      <w:r>
        <w:rPr>
          <w:position w:val="-35"/>
          <w:lang w:eastAsia="zh-CN"/>
        </w:rPr>
        <w:drawing>
          <wp:inline distT="0" distB="0" distL="0" distR="0">
            <wp:extent cx="5050155" cy="114173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5"/>
                    <a:stretch>
                      <a:fillRect/>
                    </a:stretch>
                  </pic:blipFill>
                  <pic:spPr>
                    <a:xfrm>
                      <a:off x="0" y="0"/>
                      <a:ext cx="5050535" cy="1141926"/>
                    </a:xfrm>
                    <a:prstGeom prst="rect">
                      <a:avLst/>
                    </a:prstGeom>
                  </pic:spPr>
                </pic:pic>
              </a:graphicData>
            </a:graphic>
          </wp:inline>
        </w:drawing>
      </w:r>
    </w:p>
    <w:p w14:paraId="5ACBDB31">
      <w:pPr>
        <w:spacing w:line="175" w:lineRule="auto"/>
        <w:ind w:left="2113"/>
        <w:rPr>
          <w:rFonts w:ascii="Calibri" w:hAnsi="Calibri" w:eastAsia="Calibri" w:cs="Calibri"/>
          <w:sz w:val="28"/>
          <w:szCs w:val="28"/>
        </w:rPr>
      </w:pPr>
      <w:r>
        <w:rPr>
          <w:rFonts w:ascii="Calibri" w:hAnsi="Calibri" w:eastAsia="Calibri" w:cs="Calibri"/>
          <w:b/>
          <w:bCs/>
          <w:spacing w:val="-1"/>
          <w:sz w:val="28"/>
          <w:szCs w:val="28"/>
        </w:rPr>
        <w:t>JINGCHU</w:t>
      </w:r>
      <w:r>
        <w:rPr>
          <w:rFonts w:ascii="Calibri" w:hAnsi="Calibri" w:eastAsia="Calibri" w:cs="Calibri"/>
          <w:b/>
          <w:bCs/>
          <w:spacing w:val="20"/>
          <w:sz w:val="28"/>
          <w:szCs w:val="28"/>
        </w:rPr>
        <w:t xml:space="preserve"> </w:t>
      </w:r>
      <w:r>
        <w:rPr>
          <w:rFonts w:ascii="Calibri" w:hAnsi="Calibri" w:eastAsia="Calibri" w:cs="Calibri"/>
          <w:b/>
          <w:bCs/>
          <w:spacing w:val="-1"/>
          <w:sz w:val="28"/>
          <w:szCs w:val="28"/>
        </w:rPr>
        <w:t>UNIVERSITY OF TECHNOLOGY</w:t>
      </w:r>
    </w:p>
    <w:p w14:paraId="59A4C3A3">
      <w:pPr>
        <w:spacing w:line="247" w:lineRule="auto"/>
      </w:pPr>
    </w:p>
    <w:p w14:paraId="20F22014">
      <w:pPr>
        <w:spacing w:line="248" w:lineRule="auto"/>
      </w:pPr>
    </w:p>
    <w:p w14:paraId="03C56D45">
      <w:pPr>
        <w:spacing w:line="248" w:lineRule="auto"/>
      </w:pPr>
    </w:p>
    <w:p w14:paraId="47FDA6EA">
      <w:pPr>
        <w:spacing w:line="248" w:lineRule="auto"/>
      </w:pPr>
    </w:p>
    <w:p w14:paraId="68F93759">
      <w:pPr>
        <w:spacing w:line="248" w:lineRule="auto"/>
      </w:pPr>
    </w:p>
    <w:p w14:paraId="3BCD3117">
      <w:pPr>
        <w:spacing w:line="248" w:lineRule="auto"/>
      </w:pPr>
    </w:p>
    <w:p w14:paraId="49E11E70">
      <w:pPr>
        <w:pStyle w:val="3"/>
        <w:widowControl w:val="0"/>
        <w:kinsoku/>
        <w:autoSpaceDE/>
        <w:autoSpaceDN/>
        <w:adjustRightInd/>
        <w:snapToGrid/>
        <w:spacing w:line="360" w:lineRule="auto"/>
        <w:jc w:val="center"/>
        <w:textAlignment w:val="auto"/>
        <w:rPr>
          <w:rFonts w:ascii="黑体" w:hAnsi="Times New Roman" w:eastAsia="黑体" w:cs="Times New Roman"/>
          <w:snapToGrid/>
          <w:kern w:val="2"/>
          <w:sz w:val="76"/>
          <w:szCs w:val="76"/>
          <w:lang w:eastAsia="zh-CN"/>
        </w:rPr>
      </w:pPr>
      <w:r>
        <w:rPr>
          <w:rFonts w:hint="eastAsia" w:ascii="黑体" w:hAnsi="Times New Roman" w:eastAsia="黑体" w:cs="Times New Roman"/>
          <w:snapToGrid/>
          <w:kern w:val="2"/>
          <w:sz w:val="76"/>
          <w:szCs w:val="76"/>
          <w:lang w:eastAsia="zh-CN"/>
        </w:rPr>
        <w:t>文  献  综  述</w:t>
      </w:r>
    </w:p>
    <w:p w14:paraId="5C599BC8">
      <w:pPr>
        <w:jc w:val="center"/>
        <w:rPr>
          <w:rFonts w:eastAsia="宋体"/>
        </w:rPr>
      </w:pPr>
    </w:p>
    <w:p w14:paraId="74BA337A">
      <w:pPr>
        <w:jc w:val="center"/>
        <w:rPr>
          <w:rFonts w:eastAsia="宋体"/>
        </w:rPr>
      </w:pPr>
    </w:p>
    <w:p w14:paraId="2655B7C6">
      <w:pPr>
        <w:rPr>
          <w:rFonts w:eastAsia="宋体"/>
          <w:sz w:val="48"/>
          <w:szCs w:val="44"/>
        </w:rPr>
      </w:pPr>
    </w:p>
    <w:tbl>
      <w:tblPr>
        <w:tblStyle w:val="8"/>
        <w:tblW w:w="0" w:type="auto"/>
        <w:jc w:val="center"/>
        <w:tblLayout w:type="fixed"/>
        <w:tblCellMar>
          <w:top w:w="0" w:type="dxa"/>
          <w:left w:w="108" w:type="dxa"/>
          <w:bottom w:w="0" w:type="dxa"/>
          <w:right w:w="108" w:type="dxa"/>
        </w:tblCellMar>
      </w:tblPr>
      <w:tblGrid>
        <w:gridCol w:w="1638"/>
        <w:gridCol w:w="1726"/>
        <w:gridCol w:w="1329"/>
        <w:gridCol w:w="2447"/>
      </w:tblGrid>
      <w:tr w14:paraId="58E85174">
        <w:tblPrEx>
          <w:tblCellMar>
            <w:top w:w="0" w:type="dxa"/>
            <w:left w:w="108" w:type="dxa"/>
            <w:bottom w:w="0" w:type="dxa"/>
            <w:right w:w="108" w:type="dxa"/>
          </w:tblCellMar>
        </w:tblPrEx>
        <w:trPr>
          <w:trHeight w:val="765" w:hRule="atLeast"/>
          <w:jc w:val="center"/>
        </w:trPr>
        <w:tc>
          <w:tcPr>
            <w:tcW w:w="1638" w:type="dxa"/>
            <w:vAlign w:val="bottom"/>
          </w:tcPr>
          <w:p w14:paraId="4177E27F">
            <w:pPr>
              <w:spacing w:line="520" w:lineRule="exact"/>
              <w:jc w:val="distribute"/>
              <w:rPr>
                <w:rFonts w:ascii="宋体" w:hAnsi="宋体" w:eastAsia="宋体" w:cs="宋体"/>
                <w:b/>
                <w:bCs/>
                <w:sz w:val="28"/>
                <w:szCs w:val="28"/>
              </w:rPr>
            </w:pPr>
            <w:r>
              <w:rPr>
                <w:rFonts w:hint="eastAsia" w:ascii="宋体" w:hAnsi="宋体" w:eastAsia="宋体" w:cs="宋体"/>
                <w:b/>
                <w:bCs/>
                <w:sz w:val="28"/>
                <w:szCs w:val="28"/>
              </w:rPr>
              <w:t>学生姓名</w:t>
            </w:r>
          </w:p>
        </w:tc>
        <w:tc>
          <w:tcPr>
            <w:tcW w:w="1726" w:type="dxa"/>
            <w:tcBorders>
              <w:bottom w:val="single" w:color="auto" w:sz="8" w:space="0"/>
            </w:tcBorders>
            <w:vAlign w:val="bottom"/>
          </w:tcPr>
          <w:p w14:paraId="2F390B7D">
            <w:pPr>
              <w:spacing w:line="520" w:lineRule="exact"/>
              <w:jc w:val="cente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万赐宜</w:t>
            </w:r>
          </w:p>
        </w:tc>
        <w:tc>
          <w:tcPr>
            <w:tcW w:w="1329" w:type="dxa"/>
            <w:vAlign w:val="bottom"/>
          </w:tcPr>
          <w:p w14:paraId="3A7A7CB9">
            <w:pPr>
              <w:spacing w:line="520" w:lineRule="exact"/>
              <w:jc w:val="distribute"/>
              <w:rPr>
                <w:rFonts w:ascii="宋体" w:hAnsi="宋体" w:eastAsia="宋体" w:cs="宋体"/>
                <w:b/>
                <w:bCs/>
                <w:sz w:val="28"/>
                <w:szCs w:val="28"/>
              </w:rPr>
            </w:pPr>
            <w:r>
              <w:rPr>
                <w:rFonts w:hint="eastAsia" w:ascii="宋体" w:hAnsi="宋体" w:eastAsia="宋体" w:cs="宋体"/>
                <w:b/>
                <w:bCs/>
                <w:sz w:val="28"/>
                <w:szCs w:val="28"/>
              </w:rPr>
              <w:t>学 号</w:t>
            </w:r>
          </w:p>
        </w:tc>
        <w:tc>
          <w:tcPr>
            <w:tcW w:w="2447" w:type="dxa"/>
            <w:tcBorders>
              <w:bottom w:val="single" w:color="auto" w:sz="8" w:space="0"/>
            </w:tcBorders>
            <w:vAlign w:val="bottom"/>
          </w:tcPr>
          <w:p w14:paraId="080F9589">
            <w:pPr>
              <w:spacing w:line="520" w:lineRule="exact"/>
              <w:rPr>
                <w:rFonts w:hint="default" w:ascii="宋体" w:hAnsi="宋体" w:eastAsia="宋体" w:cs="宋体"/>
                <w:sz w:val="28"/>
                <w:szCs w:val="28"/>
                <w:lang w:val="en-US" w:eastAsia="zh-CN"/>
              </w:rPr>
            </w:pP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2024204010124</w:t>
            </w:r>
          </w:p>
        </w:tc>
      </w:tr>
      <w:tr w14:paraId="3BC823A2">
        <w:tblPrEx>
          <w:tblCellMar>
            <w:top w:w="0" w:type="dxa"/>
            <w:left w:w="108" w:type="dxa"/>
            <w:bottom w:w="0" w:type="dxa"/>
            <w:right w:w="108" w:type="dxa"/>
          </w:tblCellMar>
        </w:tblPrEx>
        <w:trPr>
          <w:trHeight w:val="765" w:hRule="atLeast"/>
          <w:jc w:val="center"/>
        </w:trPr>
        <w:tc>
          <w:tcPr>
            <w:tcW w:w="1638" w:type="dxa"/>
            <w:vAlign w:val="bottom"/>
          </w:tcPr>
          <w:p w14:paraId="6389C12E">
            <w:pPr>
              <w:spacing w:line="520" w:lineRule="exact"/>
              <w:jc w:val="distribute"/>
              <w:rPr>
                <w:rFonts w:ascii="宋体" w:hAnsi="宋体" w:eastAsia="宋体" w:cs="宋体"/>
                <w:b/>
                <w:bCs/>
                <w:sz w:val="28"/>
                <w:szCs w:val="28"/>
              </w:rPr>
            </w:pPr>
            <w:r>
              <w:rPr>
                <w:rFonts w:hint="eastAsia" w:ascii="宋体" w:hAnsi="宋体" w:eastAsia="宋体" w:cs="宋体"/>
                <w:b/>
                <w:bCs/>
                <w:sz w:val="28"/>
                <w:szCs w:val="28"/>
              </w:rPr>
              <w:t xml:space="preserve">学院 </w:t>
            </w:r>
          </w:p>
        </w:tc>
        <w:tc>
          <w:tcPr>
            <w:tcW w:w="5502" w:type="dxa"/>
            <w:gridSpan w:val="3"/>
            <w:tcBorders>
              <w:bottom w:val="single" w:color="auto" w:sz="8" w:space="0"/>
            </w:tcBorders>
            <w:vAlign w:val="bottom"/>
          </w:tcPr>
          <w:p w14:paraId="36C4ED16">
            <w:pPr>
              <w:spacing w:line="520" w:lineRule="exact"/>
              <w:jc w:val="center"/>
              <w:rPr>
                <w:rFonts w:ascii="宋体" w:hAnsi="宋体" w:eastAsia="宋体" w:cs="宋体"/>
                <w:sz w:val="28"/>
                <w:szCs w:val="28"/>
              </w:rPr>
            </w:pPr>
            <w:r>
              <w:rPr>
                <w:rFonts w:hint="eastAsia" w:ascii="宋体" w:hAnsi="宋体" w:eastAsia="宋体" w:cs="宋体"/>
                <w:sz w:val="28"/>
                <w:szCs w:val="28"/>
                <w:lang w:val="en-US" w:eastAsia="zh-CN"/>
              </w:rPr>
              <w:t>人工智能</w:t>
            </w:r>
            <w:r>
              <w:rPr>
                <w:rFonts w:hint="eastAsia" w:ascii="宋体" w:hAnsi="宋体" w:eastAsia="宋体" w:cs="宋体"/>
                <w:sz w:val="28"/>
                <w:szCs w:val="28"/>
              </w:rPr>
              <w:t>学院</w:t>
            </w:r>
          </w:p>
        </w:tc>
      </w:tr>
      <w:tr w14:paraId="0A862429">
        <w:tblPrEx>
          <w:tblCellMar>
            <w:top w:w="0" w:type="dxa"/>
            <w:left w:w="108" w:type="dxa"/>
            <w:bottom w:w="0" w:type="dxa"/>
            <w:right w:w="108" w:type="dxa"/>
          </w:tblCellMar>
        </w:tblPrEx>
        <w:trPr>
          <w:trHeight w:val="765" w:hRule="atLeast"/>
          <w:jc w:val="center"/>
        </w:trPr>
        <w:tc>
          <w:tcPr>
            <w:tcW w:w="1638" w:type="dxa"/>
            <w:vAlign w:val="bottom"/>
          </w:tcPr>
          <w:p w14:paraId="080BD200">
            <w:pPr>
              <w:spacing w:line="520" w:lineRule="exact"/>
              <w:jc w:val="distribute"/>
              <w:rPr>
                <w:rFonts w:ascii="宋体" w:hAnsi="宋体" w:eastAsia="宋体" w:cs="宋体"/>
                <w:b/>
                <w:bCs/>
                <w:sz w:val="28"/>
                <w:szCs w:val="28"/>
              </w:rPr>
            </w:pPr>
            <w:r>
              <w:rPr>
                <w:rFonts w:hint="eastAsia" w:ascii="宋体" w:hAnsi="宋体" w:eastAsia="宋体" w:cs="宋体"/>
                <w:b/>
                <w:bCs/>
                <w:sz w:val="28"/>
                <w:szCs w:val="28"/>
              </w:rPr>
              <w:t>专  业</w:t>
            </w:r>
          </w:p>
        </w:tc>
        <w:tc>
          <w:tcPr>
            <w:tcW w:w="5502" w:type="dxa"/>
            <w:gridSpan w:val="3"/>
            <w:tcBorders>
              <w:bottom w:val="single" w:color="auto" w:sz="8" w:space="0"/>
            </w:tcBorders>
            <w:vAlign w:val="bottom"/>
          </w:tcPr>
          <w:p w14:paraId="4883FCCD">
            <w:pPr>
              <w:spacing w:line="520" w:lineRule="exact"/>
              <w:jc w:val="center"/>
              <w:rPr>
                <w:rFonts w:ascii="宋体" w:hAnsi="宋体" w:eastAsia="宋体" w:cs="宋体"/>
                <w:sz w:val="28"/>
                <w:szCs w:val="28"/>
                <w:lang w:eastAsia="zh-CN"/>
              </w:rPr>
            </w:pPr>
            <w:r>
              <w:rPr>
                <w:rFonts w:hint="eastAsia" w:ascii="仿宋" w:hAnsi="仿宋" w:eastAsia="仿宋" w:cs="仿宋"/>
                <w:spacing w:val="-2"/>
                <w:sz w:val="28"/>
                <w:szCs w:val="28"/>
                <w:lang w:val="en-US" w:eastAsia="zh-CN"/>
              </w:rPr>
              <w:t>计算机科学与技术</w:t>
            </w:r>
          </w:p>
        </w:tc>
      </w:tr>
      <w:tr w14:paraId="0FAAC2FB">
        <w:tblPrEx>
          <w:tblCellMar>
            <w:top w:w="0" w:type="dxa"/>
            <w:left w:w="108" w:type="dxa"/>
            <w:bottom w:w="0" w:type="dxa"/>
            <w:right w:w="108" w:type="dxa"/>
          </w:tblCellMar>
        </w:tblPrEx>
        <w:trPr>
          <w:trHeight w:val="765" w:hRule="atLeast"/>
          <w:jc w:val="center"/>
        </w:trPr>
        <w:tc>
          <w:tcPr>
            <w:tcW w:w="1638" w:type="dxa"/>
            <w:tcBorders>
              <w:right w:val="nil"/>
            </w:tcBorders>
            <w:vAlign w:val="bottom"/>
          </w:tcPr>
          <w:p w14:paraId="5725EAA5">
            <w:pPr>
              <w:spacing w:line="520" w:lineRule="exact"/>
              <w:jc w:val="distribute"/>
              <w:rPr>
                <w:rFonts w:ascii="宋体" w:hAnsi="宋体" w:eastAsia="宋体" w:cs="宋体"/>
                <w:b/>
                <w:bCs/>
                <w:sz w:val="28"/>
                <w:szCs w:val="28"/>
              </w:rPr>
            </w:pPr>
            <w:r>
              <w:rPr>
                <w:rFonts w:hint="eastAsia" w:ascii="宋体" w:hAnsi="宋体" w:eastAsia="宋体" w:cs="宋体"/>
                <w:b/>
                <w:bCs/>
                <w:sz w:val="28"/>
                <w:szCs w:val="28"/>
              </w:rPr>
              <w:t>题  目</w:t>
            </w:r>
          </w:p>
        </w:tc>
        <w:tc>
          <w:tcPr>
            <w:tcW w:w="5502" w:type="dxa"/>
            <w:gridSpan w:val="3"/>
            <w:tcBorders>
              <w:top w:val="single" w:color="auto" w:sz="8" w:space="0"/>
              <w:left w:val="nil"/>
              <w:bottom w:val="single" w:color="auto" w:sz="8" w:space="0"/>
              <w:right w:val="nil"/>
            </w:tcBorders>
            <w:vAlign w:val="bottom"/>
          </w:tcPr>
          <w:p w14:paraId="64A7AD28">
            <w:pPr>
              <w:jc w:val="center"/>
              <w:rPr>
                <w:rFonts w:ascii="宋体" w:hAnsi="宋体" w:eastAsia="宋体" w:cs="宋体"/>
                <w:sz w:val="28"/>
                <w:szCs w:val="28"/>
                <w:lang w:eastAsia="zh-CN"/>
              </w:rPr>
            </w:pPr>
            <w:r>
              <w:rPr>
                <w:rFonts w:hint="eastAsia" w:ascii="仿宋" w:hAnsi="仿宋" w:eastAsia="仿宋" w:cs="仿宋"/>
                <w:spacing w:val="-2"/>
                <w:sz w:val="28"/>
                <w:szCs w:val="28"/>
                <w:lang w:eastAsia="zh-CN"/>
              </w:rPr>
              <w:t>集成动态练习与智能复习的Java学习平台的设计与实现的</w:t>
            </w:r>
            <w:r>
              <w:rPr>
                <w:rFonts w:hint="eastAsia" w:ascii="宋体" w:hAnsi="宋体" w:eastAsia="宋体" w:cs="宋体"/>
                <w:sz w:val="28"/>
                <w:szCs w:val="28"/>
                <w:lang w:eastAsia="zh-CN"/>
              </w:rPr>
              <w:t>文献综述</w:t>
            </w:r>
          </w:p>
        </w:tc>
      </w:tr>
      <w:tr w14:paraId="2B6F8A1B">
        <w:tblPrEx>
          <w:tblCellMar>
            <w:top w:w="0" w:type="dxa"/>
            <w:left w:w="108" w:type="dxa"/>
            <w:bottom w:w="0" w:type="dxa"/>
            <w:right w:w="108" w:type="dxa"/>
          </w:tblCellMar>
        </w:tblPrEx>
        <w:trPr>
          <w:trHeight w:val="765" w:hRule="atLeast"/>
          <w:jc w:val="center"/>
        </w:trPr>
        <w:tc>
          <w:tcPr>
            <w:tcW w:w="1638" w:type="dxa"/>
            <w:vAlign w:val="bottom"/>
          </w:tcPr>
          <w:p w14:paraId="2506DCCB">
            <w:pPr>
              <w:spacing w:line="520" w:lineRule="exact"/>
              <w:jc w:val="distribute"/>
              <w:rPr>
                <w:rFonts w:ascii="宋体" w:hAnsi="宋体" w:eastAsia="宋体" w:cs="宋体"/>
                <w:b/>
                <w:bCs/>
                <w:sz w:val="28"/>
                <w:szCs w:val="28"/>
                <w:lang w:eastAsia="zh-CN"/>
              </w:rPr>
            </w:pPr>
            <w:r>
              <w:rPr>
                <w:rFonts w:hint="eastAsia" w:ascii="宋体" w:hAnsi="宋体" w:eastAsia="宋体" w:cs="宋体"/>
                <w:b/>
                <w:bCs/>
                <w:sz w:val="28"/>
                <w:szCs w:val="28"/>
                <w:lang w:eastAsia="zh-CN"/>
              </w:rPr>
              <w:t>指导老师</w:t>
            </w:r>
          </w:p>
        </w:tc>
        <w:tc>
          <w:tcPr>
            <w:tcW w:w="5502" w:type="dxa"/>
            <w:gridSpan w:val="3"/>
            <w:tcBorders>
              <w:top w:val="single" w:color="auto" w:sz="8" w:space="0"/>
              <w:bottom w:val="single" w:color="auto" w:sz="8" w:space="0"/>
            </w:tcBorders>
            <w:vAlign w:val="bottom"/>
          </w:tcPr>
          <w:p w14:paraId="135127C6">
            <w:pPr>
              <w:jc w:val="center"/>
              <w:rPr>
                <w:rFonts w:hint="eastAsia" w:ascii="宋体" w:hAnsi="宋体" w:eastAsia="仿宋" w:cs="宋体"/>
                <w:b/>
                <w:bCs/>
                <w:sz w:val="28"/>
                <w:szCs w:val="28"/>
                <w:lang w:val="en-US" w:eastAsia="zh-CN"/>
              </w:rPr>
            </w:pPr>
            <w:r>
              <w:rPr>
                <w:rFonts w:hint="eastAsia" w:ascii="仿宋" w:hAnsi="仿宋" w:eastAsia="仿宋" w:cs="仿宋"/>
                <w:spacing w:val="-2"/>
                <w:sz w:val="28"/>
                <w:szCs w:val="28"/>
                <w:lang w:val="en-US" w:eastAsia="zh-CN"/>
              </w:rPr>
              <w:t>胡波</w:t>
            </w:r>
          </w:p>
        </w:tc>
      </w:tr>
    </w:tbl>
    <w:p w14:paraId="711209F8">
      <w:pPr>
        <w:spacing w:line="400" w:lineRule="exact"/>
        <w:rPr>
          <w:sz w:val="32"/>
          <w:u w:val="single"/>
        </w:rPr>
      </w:pPr>
    </w:p>
    <w:p w14:paraId="5C1558F7">
      <w:pPr>
        <w:spacing w:line="360" w:lineRule="exact"/>
        <w:rPr>
          <w:sz w:val="32"/>
        </w:rPr>
      </w:pPr>
    </w:p>
    <w:p w14:paraId="3A02EEE5">
      <w:pPr>
        <w:spacing w:line="360" w:lineRule="exact"/>
        <w:jc w:val="center"/>
        <w:rPr>
          <w:sz w:val="32"/>
        </w:rPr>
      </w:pPr>
    </w:p>
    <w:tbl>
      <w:tblPr>
        <w:tblStyle w:val="8"/>
        <w:tblpPr w:leftFromText="180" w:rightFromText="180" w:vertAnchor="text" w:horzAnchor="margin" w:tblpXSpec="center" w:tblpY="43"/>
        <w:tblW w:w="0" w:type="auto"/>
        <w:tblInd w:w="0" w:type="dxa"/>
        <w:tblLayout w:type="fixed"/>
        <w:tblCellMar>
          <w:top w:w="0" w:type="dxa"/>
          <w:left w:w="108" w:type="dxa"/>
          <w:bottom w:w="0" w:type="dxa"/>
          <w:right w:w="108" w:type="dxa"/>
        </w:tblCellMar>
      </w:tblPr>
      <w:tblGrid>
        <w:gridCol w:w="1036"/>
        <w:gridCol w:w="716"/>
        <w:gridCol w:w="703"/>
        <w:gridCol w:w="569"/>
      </w:tblGrid>
      <w:tr w14:paraId="79133B8B">
        <w:tblPrEx>
          <w:tblCellMar>
            <w:top w:w="0" w:type="dxa"/>
            <w:left w:w="108" w:type="dxa"/>
            <w:bottom w:w="0" w:type="dxa"/>
            <w:right w:w="108" w:type="dxa"/>
          </w:tblCellMar>
        </w:tblPrEx>
        <w:tc>
          <w:tcPr>
            <w:tcW w:w="1036" w:type="dxa"/>
          </w:tcPr>
          <w:p w14:paraId="1D93A800">
            <w:pPr>
              <w:spacing w:line="360" w:lineRule="exact"/>
              <w:jc w:val="center"/>
              <w:rPr>
                <w:rFonts w:eastAsia="楷体_GB2312"/>
                <w:sz w:val="32"/>
                <w:lang w:eastAsia="zh-CN"/>
              </w:rPr>
            </w:pPr>
            <w:r>
              <w:rPr>
                <w:rFonts w:hint="eastAsia" w:eastAsia="楷体_GB2312"/>
                <w:sz w:val="32"/>
              </w:rPr>
              <w:t>20</w:t>
            </w:r>
            <w:r>
              <w:rPr>
                <w:rFonts w:hint="eastAsia" w:eastAsia="楷体_GB2312"/>
                <w:sz w:val="32"/>
                <w:lang w:eastAsia="zh-CN"/>
              </w:rPr>
              <w:t>2</w:t>
            </w:r>
            <w:r>
              <w:rPr>
                <w:rFonts w:hint="eastAsia" w:eastAsia="楷体_GB2312"/>
                <w:sz w:val="32"/>
                <w:lang w:val="en-US" w:eastAsia="zh-CN"/>
              </w:rPr>
              <w:t>5</w:t>
            </w:r>
          </w:p>
        </w:tc>
        <w:tc>
          <w:tcPr>
            <w:tcW w:w="716" w:type="dxa"/>
          </w:tcPr>
          <w:p w14:paraId="44A0D58D">
            <w:pPr>
              <w:spacing w:line="360" w:lineRule="exact"/>
              <w:jc w:val="center"/>
              <w:rPr>
                <w:sz w:val="32"/>
              </w:rPr>
            </w:pPr>
            <w:r>
              <w:rPr>
                <w:rFonts w:hint="eastAsia" w:eastAsia="黑体"/>
                <w:sz w:val="32"/>
              </w:rPr>
              <w:t>年</w:t>
            </w:r>
          </w:p>
        </w:tc>
        <w:tc>
          <w:tcPr>
            <w:tcW w:w="703" w:type="dxa"/>
          </w:tcPr>
          <w:p w14:paraId="692D5BFC">
            <w:pPr>
              <w:spacing w:line="360" w:lineRule="exact"/>
              <w:jc w:val="center"/>
              <w:rPr>
                <w:rFonts w:eastAsia="楷体_GB2312"/>
                <w:sz w:val="32"/>
                <w:lang w:eastAsia="zh-CN"/>
              </w:rPr>
            </w:pPr>
            <w:r>
              <w:rPr>
                <w:rFonts w:hint="eastAsia" w:eastAsia="楷体_GB2312"/>
                <w:sz w:val="32"/>
                <w:lang w:eastAsia="zh-CN"/>
              </w:rPr>
              <w:t>1</w:t>
            </w:r>
            <w:r>
              <w:rPr>
                <w:rFonts w:hint="eastAsia" w:eastAsia="楷体_GB2312"/>
                <w:sz w:val="32"/>
                <w:lang w:val="en-US" w:eastAsia="zh-CN"/>
              </w:rPr>
              <w:t>2</w:t>
            </w:r>
          </w:p>
        </w:tc>
        <w:tc>
          <w:tcPr>
            <w:tcW w:w="569" w:type="dxa"/>
          </w:tcPr>
          <w:p w14:paraId="0C2EC39E">
            <w:pPr>
              <w:spacing w:line="360" w:lineRule="exact"/>
              <w:jc w:val="center"/>
              <w:rPr>
                <w:sz w:val="32"/>
              </w:rPr>
            </w:pPr>
            <w:r>
              <w:rPr>
                <w:rFonts w:hint="eastAsia" w:eastAsia="黑体"/>
                <w:sz w:val="32"/>
              </w:rPr>
              <w:t>月</w:t>
            </w:r>
          </w:p>
        </w:tc>
      </w:tr>
    </w:tbl>
    <w:p w14:paraId="71E037B5">
      <w:pPr>
        <w:spacing w:line="261" w:lineRule="auto"/>
      </w:pPr>
    </w:p>
    <w:p w14:paraId="41C61077">
      <w:pPr>
        <w:spacing w:line="261" w:lineRule="auto"/>
      </w:pPr>
    </w:p>
    <w:p w14:paraId="66728CDB">
      <w:pPr>
        <w:spacing w:line="261" w:lineRule="auto"/>
      </w:pPr>
    </w:p>
    <w:p w14:paraId="53928F6A">
      <w:pPr>
        <w:rPr>
          <w:rFonts w:ascii="黑体" w:hAnsi="黑体" w:eastAsia="黑体" w:cs="黑体"/>
          <w:sz w:val="36"/>
          <w:szCs w:val="36"/>
          <w:lang w:eastAsia="zh-CN"/>
        </w:rPr>
      </w:pPr>
      <w:r>
        <w:rPr>
          <w:rFonts w:hint="eastAsia" w:ascii="黑体" w:hAnsi="黑体" w:eastAsia="黑体" w:cs="黑体"/>
          <w:sz w:val="36"/>
          <w:szCs w:val="36"/>
          <w:lang w:eastAsia="zh-CN"/>
        </w:rPr>
        <w:br w:type="page"/>
      </w:r>
    </w:p>
    <w:p w14:paraId="3894B7E4">
      <w:pPr>
        <w:spacing w:line="360" w:lineRule="auto"/>
        <w:jc w:val="center"/>
        <w:rPr>
          <w:rFonts w:ascii="黑体" w:hAnsi="黑体" w:eastAsia="黑体" w:cs="黑体"/>
          <w:sz w:val="36"/>
          <w:szCs w:val="36"/>
          <w:lang w:eastAsia="zh-CN"/>
        </w:rPr>
      </w:pPr>
      <w:r>
        <w:rPr>
          <w:rFonts w:hint="eastAsia" w:ascii="黑体" w:hAnsi="黑体" w:eastAsia="黑体" w:cs="黑体"/>
          <w:sz w:val="36"/>
          <w:szCs w:val="36"/>
          <w:lang w:eastAsia="zh-CN"/>
        </w:rPr>
        <w:t>目 录</w:t>
      </w:r>
    </w:p>
    <w:p w14:paraId="3C5F6C43">
      <w:pPr>
        <w:spacing w:line="312" w:lineRule="auto"/>
        <w:rPr>
          <w:rFonts w:ascii="宋体" w:hAnsi="宋体" w:eastAsia="宋体" w:cs="宋体"/>
          <w:sz w:val="28"/>
          <w:szCs w:val="28"/>
          <w:lang w:eastAsia="zh-CN"/>
        </w:rPr>
      </w:pPr>
      <w:r>
        <w:rPr>
          <w:rFonts w:hint="eastAsia" w:ascii="宋体" w:hAnsi="宋体" w:eastAsia="宋体" w:cs="宋体"/>
          <w:sz w:val="28"/>
          <w:szCs w:val="28"/>
          <w:lang w:eastAsia="zh-CN"/>
        </w:rPr>
        <w:t>1 前言</w:t>
      </w:r>
      <w:r>
        <w:rPr>
          <w:rFonts w:hint="eastAsia" w:ascii="宋体" w:hAnsi="宋体" w:eastAsia="宋体" w:cs="宋体"/>
          <w:color w:val="FF0000"/>
          <w:sz w:val="28"/>
          <w:szCs w:val="28"/>
          <w:lang w:eastAsia="zh-CN"/>
        </w:rPr>
        <w:t>（四号宋体，以下所有目录文字均用四号宋体）</w:t>
      </w:r>
      <w:r>
        <w:rPr>
          <w:rFonts w:hint="eastAsia" w:ascii="宋体" w:hAnsi="宋体" w:eastAsia="宋体" w:cs="宋体"/>
          <w:sz w:val="28"/>
          <w:szCs w:val="28"/>
          <w:lang w:eastAsia="zh-CN"/>
        </w:rPr>
        <w:t>..........1</w:t>
      </w:r>
    </w:p>
    <w:p w14:paraId="33C9164A">
      <w:pPr>
        <w:spacing w:line="312" w:lineRule="auto"/>
        <w:rPr>
          <w:rFonts w:ascii="宋体" w:hAnsi="宋体" w:eastAsia="宋体" w:cs="宋体"/>
          <w:spacing w:val="-2"/>
          <w:sz w:val="28"/>
          <w:szCs w:val="28"/>
          <w:lang w:eastAsia="zh-CN"/>
        </w:rPr>
      </w:pPr>
      <w:r>
        <w:rPr>
          <w:rFonts w:hint="eastAsia" w:ascii="宋体" w:hAnsi="宋体" w:eastAsia="宋体" w:cs="宋体"/>
          <w:sz w:val="28"/>
          <w:szCs w:val="28"/>
          <w:lang w:eastAsia="zh-CN"/>
        </w:rPr>
        <w:t xml:space="preserve">2 </w:t>
      </w:r>
      <w:r>
        <w:rPr>
          <w:rFonts w:hint="eastAsia" w:ascii="宋体" w:hAnsi="宋体" w:eastAsia="宋体" w:cs="宋体"/>
          <w:spacing w:val="-2"/>
          <w:sz w:val="28"/>
          <w:szCs w:val="28"/>
        </w:rPr>
        <w:t>××××</w:t>
      </w:r>
      <w:r>
        <w:rPr>
          <w:rFonts w:hint="eastAsia" w:ascii="宋体" w:hAnsi="宋体" w:eastAsia="宋体" w:cs="宋体"/>
          <w:spacing w:val="-2"/>
          <w:sz w:val="28"/>
          <w:szCs w:val="28"/>
          <w:lang w:eastAsia="zh-CN"/>
        </w:rPr>
        <w:t>.................................................2</w:t>
      </w:r>
    </w:p>
    <w:p w14:paraId="4468E774">
      <w:pPr>
        <w:spacing w:line="312" w:lineRule="auto"/>
        <w:ind w:firstLine="419" w:firstLineChars="152"/>
        <w:rPr>
          <w:rFonts w:ascii="宋体" w:hAnsi="宋体" w:eastAsia="宋体" w:cs="宋体"/>
          <w:spacing w:val="-2"/>
          <w:sz w:val="28"/>
          <w:szCs w:val="28"/>
          <w:lang w:eastAsia="zh-CN"/>
        </w:rPr>
      </w:pPr>
      <w:r>
        <w:rPr>
          <w:rFonts w:hint="eastAsia" w:ascii="宋体" w:hAnsi="宋体" w:eastAsia="宋体" w:cs="宋体"/>
          <w:spacing w:val="-2"/>
          <w:sz w:val="28"/>
          <w:szCs w:val="28"/>
          <w:lang w:eastAsia="zh-CN"/>
        </w:rPr>
        <w:t xml:space="preserve">2.1 </w:t>
      </w:r>
      <w:r>
        <w:rPr>
          <w:rFonts w:hint="eastAsia" w:ascii="宋体" w:hAnsi="宋体" w:eastAsia="宋体" w:cs="宋体"/>
          <w:spacing w:val="-2"/>
          <w:sz w:val="28"/>
          <w:szCs w:val="28"/>
        </w:rPr>
        <w:t>××××</w:t>
      </w:r>
      <w:r>
        <w:rPr>
          <w:rFonts w:hint="eastAsia" w:ascii="宋体" w:hAnsi="宋体" w:eastAsia="宋体" w:cs="宋体"/>
          <w:spacing w:val="-2"/>
          <w:sz w:val="28"/>
          <w:szCs w:val="28"/>
          <w:lang w:eastAsia="zh-CN"/>
        </w:rPr>
        <w:t>............................................3</w:t>
      </w:r>
    </w:p>
    <w:p w14:paraId="07842D6D">
      <w:pPr>
        <w:spacing w:line="312" w:lineRule="auto"/>
        <w:ind w:firstLine="419" w:firstLineChars="152"/>
        <w:rPr>
          <w:rFonts w:ascii="宋体" w:hAnsi="宋体" w:eastAsia="宋体" w:cs="宋体"/>
          <w:spacing w:val="-2"/>
          <w:sz w:val="28"/>
          <w:szCs w:val="28"/>
          <w:lang w:eastAsia="zh-CN"/>
        </w:rPr>
      </w:pPr>
      <w:r>
        <w:rPr>
          <w:rFonts w:hint="eastAsia" w:ascii="宋体" w:hAnsi="宋体" w:eastAsia="宋体" w:cs="宋体"/>
          <w:spacing w:val="-2"/>
          <w:sz w:val="28"/>
          <w:szCs w:val="28"/>
          <w:lang w:eastAsia="zh-CN"/>
        </w:rPr>
        <w:t xml:space="preserve">2.2 </w:t>
      </w:r>
      <w:r>
        <w:rPr>
          <w:rFonts w:hint="eastAsia" w:ascii="宋体" w:hAnsi="宋体" w:eastAsia="宋体" w:cs="宋体"/>
          <w:spacing w:val="-2"/>
          <w:sz w:val="28"/>
          <w:szCs w:val="28"/>
        </w:rPr>
        <w:t>××××</w:t>
      </w:r>
      <w:r>
        <w:rPr>
          <w:rFonts w:hint="eastAsia" w:ascii="宋体" w:hAnsi="宋体" w:eastAsia="宋体" w:cs="宋体"/>
          <w:spacing w:val="-2"/>
          <w:sz w:val="28"/>
          <w:szCs w:val="28"/>
          <w:lang w:eastAsia="zh-CN"/>
        </w:rPr>
        <w:t>............................................4</w:t>
      </w:r>
    </w:p>
    <w:p w14:paraId="74CF71BB">
      <w:pPr>
        <w:spacing w:line="312" w:lineRule="auto"/>
        <w:rPr>
          <w:rFonts w:ascii="宋体" w:hAnsi="宋体" w:eastAsia="宋体" w:cs="宋体"/>
          <w:spacing w:val="-2"/>
          <w:sz w:val="28"/>
          <w:szCs w:val="28"/>
          <w:lang w:eastAsia="zh-CN"/>
        </w:rPr>
      </w:pPr>
      <w:r>
        <w:rPr>
          <w:rFonts w:hint="eastAsia" w:ascii="宋体" w:hAnsi="宋体" w:eastAsia="宋体" w:cs="宋体"/>
          <w:sz w:val="28"/>
          <w:szCs w:val="28"/>
          <w:lang w:eastAsia="zh-CN"/>
        </w:rPr>
        <w:t xml:space="preserve">3 </w:t>
      </w:r>
      <w:r>
        <w:rPr>
          <w:rFonts w:hint="eastAsia" w:ascii="宋体" w:hAnsi="宋体" w:eastAsia="宋体" w:cs="宋体"/>
          <w:spacing w:val="-2"/>
          <w:sz w:val="28"/>
          <w:szCs w:val="28"/>
        </w:rPr>
        <w:t>××××</w:t>
      </w:r>
      <w:r>
        <w:rPr>
          <w:rFonts w:hint="eastAsia" w:ascii="宋体" w:hAnsi="宋体" w:eastAsia="宋体" w:cs="宋体"/>
          <w:spacing w:val="-2"/>
          <w:sz w:val="28"/>
          <w:szCs w:val="28"/>
          <w:lang w:eastAsia="zh-CN"/>
        </w:rPr>
        <w:t>.................................................5</w:t>
      </w:r>
    </w:p>
    <w:p w14:paraId="554B098B">
      <w:pPr>
        <w:spacing w:line="312" w:lineRule="auto"/>
        <w:ind w:firstLine="419" w:firstLineChars="152"/>
        <w:rPr>
          <w:rFonts w:ascii="宋体" w:hAnsi="宋体" w:eastAsia="宋体" w:cs="宋体"/>
          <w:spacing w:val="-2"/>
          <w:sz w:val="28"/>
          <w:szCs w:val="28"/>
          <w:lang w:eastAsia="zh-CN"/>
        </w:rPr>
      </w:pPr>
      <w:r>
        <w:rPr>
          <w:rFonts w:hint="eastAsia" w:ascii="宋体" w:hAnsi="宋体" w:eastAsia="宋体" w:cs="宋体"/>
          <w:spacing w:val="-2"/>
          <w:sz w:val="28"/>
          <w:szCs w:val="28"/>
          <w:lang w:eastAsia="zh-CN"/>
        </w:rPr>
        <w:t xml:space="preserve">3.1 </w:t>
      </w:r>
      <w:r>
        <w:rPr>
          <w:rFonts w:hint="eastAsia" w:ascii="宋体" w:hAnsi="宋体" w:eastAsia="宋体" w:cs="宋体"/>
          <w:spacing w:val="-2"/>
          <w:sz w:val="28"/>
          <w:szCs w:val="28"/>
        </w:rPr>
        <w:t>××××</w:t>
      </w:r>
      <w:r>
        <w:rPr>
          <w:rFonts w:hint="eastAsia" w:ascii="宋体" w:hAnsi="宋体" w:eastAsia="宋体" w:cs="宋体"/>
          <w:spacing w:val="-2"/>
          <w:sz w:val="28"/>
          <w:szCs w:val="28"/>
          <w:lang w:eastAsia="zh-CN"/>
        </w:rPr>
        <w:t>............................................6</w:t>
      </w:r>
    </w:p>
    <w:p w14:paraId="3ABA0804">
      <w:pPr>
        <w:spacing w:line="312" w:lineRule="auto"/>
        <w:ind w:firstLine="419" w:firstLineChars="152"/>
        <w:rPr>
          <w:rFonts w:ascii="宋体" w:hAnsi="宋体" w:eastAsia="宋体" w:cs="宋体"/>
          <w:spacing w:val="-2"/>
          <w:sz w:val="28"/>
          <w:szCs w:val="28"/>
          <w:lang w:eastAsia="zh-CN"/>
        </w:rPr>
      </w:pPr>
      <w:r>
        <w:rPr>
          <w:rFonts w:hint="eastAsia" w:ascii="宋体" w:hAnsi="宋体" w:eastAsia="宋体" w:cs="宋体"/>
          <w:spacing w:val="-2"/>
          <w:sz w:val="28"/>
          <w:szCs w:val="28"/>
          <w:lang w:eastAsia="zh-CN"/>
        </w:rPr>
        <w:t>3.2 ××××............................................7</w:t>
      </w:r>
    </w:p>
    <w:p w14:paraId="0DD25839">
      <w:pPr>
        <w:spacing w:line="312" w:lineRule="auto"/>
        <w:ind w:firstLine="839" w:firstLineChars="304"/>
        <w:rPr>
          <w:rFonts w:ascii="宋体" w:hAnsi="宋体" w:eastAsia="宋体" w:cs="宋体"/>
          <w:spacing w:val="-2"/>
          <w:sz w:val="28"/>
          <w:szCs w:val="28"/>
          <w:lang w:eastAsia="zh-CN"/>
        </w:rPr>
      </w:pPr>
      <w:r>
        <w:rPr>
          <w:rFonts w:hint="eastAsia" w:ascii="宋体" w:hAnsi="宋体" w:eastAsia="宋体" w:cs="宋体"/>
          <w:spacing w:val="-2"/>
          <w:sz w:val="28"/>
          <w:szCs w:val="28"/>
          <w:lang w:eastAsia="zh-CN"/>
        </w:rPr>
        <w:t>3.2.1 ××××.......................................8</w:t>
      </w:r>
    </w:p>
    <w:p w14:paraId="598F4338">
      <w:pPr>
        <w:spacing w:line="312" w:lineRule="auto"/>
        <w:ind w:firstLine="839" w:firstLineChars="304"/>
        <w:rPr>
          <w:rFonts w:ascii="宋体" w:hAnsi="宋体" w:eastAsia="宋体" w:cs="宋体"/>
          <w:spacing w:val="-2"/>
          <w:sz w:val="28"/>
          <w:szCs w:val="28"/>
          <w:lang w:eastAsia="zh-CN"/>
        </w:rPr>
      </w:pPr>
      <w:r>
        <w:rPr>
          <w:rFonts w:hint="eastAsia" w:ascii="宋体" w:hAnsi="宋体" w:eastAsia="宋体" w:cs="宋体"/>
          <w:spacing w:val="-2"/>
          <w:sz w:val="28"/>
          <w:szCs w:val="28"/>
          <w:lang w:eastAsia="zh-CN"/>
        </w:rPr>
        <w:t>3.2.2 ××××.......................................9</w:t>
      </w:r>
    </w:p>
    <w:p w14:paraId="6812A43E">
      <w:pPr>
        <w:spacing w:line="312" w:lineRule="auto"/>
        <w:rPr>
          <w:rFonts w:ascii="宋体" w:hAnsi="宋体" w:eastAsia="宋体" w:cs="宋体"/>
          <w:spacing w:val="-2"/>
          <w:sz w:val="28"/>
          <w:szCs w:val="28"/>
          <w:lang w:eastAsia="zh-CN"/>
        </w:rPr>
      </w:pPr>
      <w:r>
        <w:rPr>
          <w:rFonts w:hint="eastAsia" w:ascii="宋体" w:hAnsi="宋体" w:eastAsia="宋体" w:cs="宋体"/>
          <w:sz w:val="28"/>
          <w:szCs w:val="28"/>
          <w:lang w:eastAsia="zh-CN"/>
        </w:rPr>
        <w:t xml:space="preserve">4 </w:t>
      </w:r>
      <w:r>
        <w:rPr>
          <w:rFonts w:hint="eastAsia" w:ascii="宋体" w:hAnsi="宋体" w:eastAsia="宋体" w:cs="宋体"/>
          <w:spacing w:val="-2"/>
          <w:sz w:val="28"/>
          <w:szCs w:val="28"/>
          <w:lang w:eastAsia="zh-CN"/>
        </w:rPr>
        <w:t>总结....................................................10</w:t>
      </w:r>
    </w:p>
    <w:p w14:paraId="2E33C3C1">
      <w:pPr>
        <w:spacing w:line="312" w:lineRule="auto"/>
        <w:rPr>
          <w:rFonts w:ascii="宋体" w:hAnsi="宋体" w:eastAsia="宋体" w:cs="宋体"/>
          <w:spacing w:val="-2"/>
          <w:sz w:val="28"/>
          <w:szCs w:val="28"/>
          <w:lang w:eastAsia="zh-CN"/>
        </w:rPr>
      </w:pPr>
      <w:r>
        <w:rPr>
          <w:rFonts w:hint="eastAsia" w:ascii="宋体" w:hAnsi="宋体" w:eastAsia="宋体" w:cs="宋体"/>
          <w:spacing w:val="-2"/>
          <w:sz w:val="28"/>
          <w:szCs w:val="28"/>
          <w:lang w:eastAsia="zh-CN"/>
        </w:rPr>
        <w:t>参考文献.......</w:t>
      </w:r>
      <w:bookmarkStart w:id="1" w:name="_GoBack"/>
      <w:bookmarkEnd w:id="1"/>
      <w:r>
        <w:rPr>
          <w:rFonts w:hint="eastAsia" w:ascii="宋体" w:hAnsi="宋体" w:eastAsia="宋体" w:cs="宋体"/>
          <w:spacing w:val="-2"/>
          <w:sz w:val="28"/>
          <w:szCs w:val="28"/>
          <w:lang w:eastAsia="zh-CN"/>
        </w:rPr>
        <w:t>...........................................11</w:t>
      </w:r>
    </w:p>
    <w:p w14:paraId="23BED647">
      <w:pPr>
        <w:spacing w:line="360" w:lineRule="auto"/>
        <w:rPr>
          <w:rFonts w:hint="eastAsia" w:ascii="仿宋" w:hAnsi="仿宋" w:eastAsia="仿宋" w:cs="仿宋"/>
          <w:spacing w:val="-2"/>
          <w:sz w:val="28"/>
          <w:szCs w:val="28"/>
          <w:lang w:eastAsia="zh-CN"/>
        </w:rPr>
      </w:pPr>
      <w:r>
        <w:rPr>
          <w:rFonts w:hint="eastAsia" w:ascii="仿宋" w:hAnsi="仿宋" w:eastAsia="仿宋" w:cs="仿宋"/>
          <w:spacing w:val="-2"/>
          <w:sz w:val="28"/>
          <w:szCs w:val="28"/>
          <w:lang w:val="en-US" w:eastAsia="zh-CN"/>
        </w:rPr>
        <w:t>s</w:t>
      </w:r>
      <w:r>
        <w:rPr>
          <w:rFonts w:hint="eastAsia" w:ascii="仿宋" w:hAnsi="仿宋" w:eastAsia="仿宋" w:cs="仿宋"/>
          <w:spacing w:val="-2"/>
          <w:sz w:val="28"/>
          <w:szCs w:val="28"/>
          <w:lang w:eastAsia="zh-CN"/>
        </w:rPr>
        <w:t>字数要求：至少5</w:t>
      </w:r>
      <w:r>
        <w:rPr>
          <w:rFonts w:ascii="仿宋" w:hAnsi="仿宋" w:eastAsia="仿宋" w:cs="仿宋"/>
          <w:spacing w:val="-2"/>
          <w:sz w:val="28"/>
          <w:szCs w:val="28"/>
          <w:lang w:eastAsia="zh-CN"/>
        </w:rPr>
        <w:t>000</w:t>
      </w:r>
      <w:r>
        <w:rPr>
          <w:rFonts w:hint="eastAsia" w:ascii="仿宋" w:hAnsi="仿宋" w:eastAsia="仿宋" w:cs="仿宋"/>
          <w:spacing w:val="-2"/>
          <w:sz w:val="28"/>
          <w:szCs w:val="28"/>
          <w:lang w:eastAsia="zh-CN"/>
        </w:rPr>
        <w:t>字左右，其中包含至少2</w:t>
      </w:r>
      <w:r>
        <w:rPr>
          <w:rFonts w:ascii="仿宋" w:hAnsi="仿宋" w:eastAsia="仿宋" w:cs="仿宋"/>
          <w:spacing w:val="-2"/>
          <w:sz w:val="28"/>
          <w:szCs w:val="28"/>
          <w:lang w:eastAsia="zh-CN"/>
        </w:rPr>
        <w:t>000</w:t>
      </w:r>
      <w:r>
        <w:rPr>
          <w:rFonts w:hint="eastAsia" w:ascii="仿宋" w:hAnsi="仿宋" w:eastAsia="仿宋" w:cs="仿宋"/>
          <w:spacing w:val="-2"/>
          <w:sz w:val="28"/>
          <w:szCs w:val="28"/>
          <w:lang w:eastAsia="zh-CN"/>
        </w:rPr>
        <w:t>字左右的外文文献翻译</w:t>
      </w:r>
    </w:p>
    <w:p w14:paraId="15F3A89A">
      <w:pPr>
        <w:spacing w:line="360" w:lineRule="auto"/>
        <w:rPr>
          <w:rFonts w:hint="eastAsia" w:ascii="仿宋" w:hAnsi="仿宋" w:eastAsia="仿宋" w:cs="仿宋"/>
          <w:spacing w:val="-2"/>
          <w:sz w:val="28"/>
          <w:szCs w:val="28"/>
          <w:lang w:eastAsia="zh-CN"/>
        </w:rPr>
      </w:pPr>
    </w:p>
    <w:p w14:paraId="4D390869">
      <w:pPr>
        <w:spacing w:line="360" w:lineRule="auto"/>
        <w:rPr>
          <w:rFonts w:hint="eastAsia" w:ascii="仿宋" w:hAnsi="仿宋" w:eastAsia="仿宋" w:cs="仿宋"/>
          <w:spacing w:val="-2"/>
          <w:sz w:val="28"/>
          <w:szCs w:val="28"/>
          <w:lang w:eastAsia="zh-CN"/>
        </w:rPr>
      </w:pPr>
    </w:p>
    <w:p w14:paraId="1AB87D9C">
      <w:pPr>
        <w:spacing w:line="360" w:lineRule="auto"/>
        <w:rPr>
          <w:rFonts w:hint="eastAsia" w:ascii="仿宋" w:hAnsi="仿宋" w:eastAsia="仿宋" w:cs="仿宋"/>
          <w:spacing w:val="-2"/>
          <w:sz w:val="28"/>
          <w:szCs w:val="28"/>
          <w:lang w:eastAsia="zh-CN"/>
        </w:rPr>
      </w:pPr>
    </w:p>
    <w:p w14:paraId="7D066EB0">
      <w:pPr>
        <w:spacing w:line="360" w:lineRule="auto"/>
        <w:rPr>
          <w:rFonts w:hint="eastAsia" w:ascii="仿宋" w:hAnsi="仿宋" w:eastAsia="仿宋" w:cs="仿宋"/>
          <w:spacing w:val="-2"/>
          <w:sz w:val="28"/>
          <w:szCs w:val="28"/>
          <w:lang w:eastAsia="zh-CN"/>
        </w:rPr>
      </w:pPr>
    </w:p>
    <w:p w14:paraId="38130BFE">
      <w:pPr>
        <w:spacing w:line="360" w:lineRule="auto"/>
        <w:rPr>
          <w:rFonts w:hint="eastAsia" w:ascii="仿宋" w:hAnsi="仿宋" w:eastAsia="仿宋" w:cs="仿宋"/>
          <w:spacing w:val="-2"/>
          <w:sz w:val="28"/>
          <w:szCs w:val="28"/>
          <w:lang w:eastAsia="zh-CN"/>
        </w:rPr>
      </w:pPr>
    </w:p>
    <w:p w14:paraId="35D7582A">
      <w:pPr>
        <w:spacing w:line="360" w:lineRule="auto"/>
        <w:rPr>
          <w:rFonts w:hint="eastAsia" w:ascii="仿宋" w:hAnsi="仿宋" w:eastAsia="仿宋" w:cs="仿宋"/>
          <w:spacing w:val="-2"/>
          <w:sz w:val="28"/>
          <w:szCs w:val="28"/>
          <w:lang w:eastAsia="zh-CN"/>
        </w:rPr>
      </w:pPr>
    </w:p>
    <w:p w14:paraId="74BA2326">
      <w:pPr>
        <w:spacing w:line="360" w:lineRule="auto"/>
        <w:rPr>
          <w:rFonts w:hint="eastAsia" w:ascii="仿宋" w:hAnsi="仿宋" w:eastAsia="仿宋" w:cs="仿宋"/>
          <w:spacing w:val="-2"/>
          <w:sz w:val="28"/>
          <w:szCs w:val="28"/>
          <w:lang w:eastAsia="zh-CN"/>
        </w:rPr>
      </w:pPr>
    </w:p>
    <w:p w14:paraId="4CD25A3D">
      <w:pPr>
        <w:spacing w:line="360" w:lineRule="auto"/>
        <w:rPr>
          <w:rFonts w:hint="eastAsia" w:ascii="仿宋" w:hAnsi="仿宋" w:eastAsia="仿宋" w:cs="仿宋"/>
          <w:spacing w:val="-2"/>
          <w:sz w:val="28"/>
          <w:szCs w:val="28"/>
          <w:lang w:eastAsia="zh-CN"/>
        </w:rPr>
      </w:pPr>
    </w:p>
    <w:p w14:paraId="5823F449">
      <w:pPr>
        <w:spacing w:line="360" w:lineRule="auto"/>
        <w:rPr>
          <w:rFonts w:hint="eastAsia" w:ascii="仿宋" w:hAnsi="仿宋" w:eastAsia="仿宋" w:cs="仿宋"/>
          <w:spacing w:val="-2"/>
          <w:sz w:val="28"/>
          <w:szCs w:val="28"/>
          <w:lang w:eastAsia="zh-CN"/>
        </w:rPr>
      </w:pPr>
    </w:p>
    <w:p w14:paraId="7E2A9CBD">
      <w:pPr>
        <w:spacing w:line="360" w:lineRule="auto"/>
        <w:rPr>
          <w:rFonts w:hint="eastAsia" w:ascii="仿宋" w:hAnsi="仿宋" w:eastAsia="仿宋" w:cs="仿宋"/>
          <w:spacing w:val="-2"/>
          <w:sz w:val="28"/>
          <w:szCs w:val="28"/>
          <w:lang w:eastAsia="zh-CN"/>
        </w:rPr>
      </w:pPr>
    </w:p>
    <w:p w14:paraId="2305DC05">
      <w:pPr>
        <w:spacing w:line="360" w:lineRule="auto"/>
        <w:rPr>
          <w:rFonts w:hint="eastAsia" w:ascii="仿宋" w:hAnsi="仿宋" w:eastAsia="仿宋" w:cs="仿宋"/>
          <w:spacing w:val="-2"/>
          <w:sz w:val="28"/>
          <w:szCs w:val="28"/>
          <w:lang w:eastAsia="zh-CN"/>
        </w:rPr>
      </w:pPr>
    </w:p>
    <w:p w14:paraId="03228DCA">
      <w:pPr>
        <w:spacing w:line="360" w:lineRule="auto"/>
        <w:rPr>
          <w:rFonts w:hint="eastAsia" w:ascii="仿宋" w:hAnsi="仿宋" w:eastAsia="仿宋" w:cs="仿宋"/>
          <w:spacing w:val="-2"/>
          <w:sz w:val="28"/>
          <w:szCs w:val="28"/>
          <w:lang w:eastAsia="zh-CN"/>
        </w:rPr>
      </w:pPr>
    </w:p>
    <w:p w14:paraId="0866B8AF">
      <w:pPr>
        <w:spacing w:line="360" w:lineRule="auto"/>
        <w:rPr>
          <w:rFonts w:hint="eastAsia" w:ascii="仿宋" w:hAnsi="仿宋" w:eastAsia="仿宋" w:cs="仿宋"/>
          <w:spacing w:val="-2"/>
          <w:sz w:val="28"/>
          <w:szCs w:val="28"/>
          <w:lang w:eastAsia="zh-CN"/>
        </w:rPr>
      </w:pPr>
    </w:p>
    <w:p w14:paraId="6B2F1C3C">
      <w:pPr>
        <w:spacing w:line="360" w:lineRule="auto"/>
        <w:rPr>
          <w:rFonts w:ascii="仿宋" w:hAnsi="仿宋" w:eastAsia="仿宋" w:cs="仿宋"/>
          <w:b/>
          <w:bCs/>
          <w:spacing w:val="-2"/>
          <w:sz w:val="28"/>
          <w:szCs w:val="28"/>
          <w:lang w:eastAsia="zh-CN"/>
        </w:rPr>
      </w:pPr>
      <w:r>
        <w:rPr>
          <w:rFonts w:hint="eastAsia" w:ascii="仿宋" w:hAnsi="仿宋" w:eastAsia="仿宋" w:cs="仿宋"/>
          <w:b/>
          <w:bCs/>
          <w:spacing w:val="-2"/>
          <w:sz w:val="28"/>
          <w:szCs w:val="28"/>
          <w:lang w:eastAsia="zh-CN"/>
        </w:rPr>
        <w:t>1. 前言</w:t>
      </w:r>
    </w:p>
    <w:p w14:paraId="095B1DB7">
      <w:pPr>
        <w:spacing w:line="312" w:lineRule="auto"/>
        <w:ind w:firstLine="500"/>
        <w:rPr>
          <w:rFonts w:ascii="仿宋" w:hAnsi="仿宋" w:eastAsia="仿宋" w:cs="仿宋"/>
          <w:spacing w:val="-2"/>
          <w:sz w:val="24"/>
          <w:szCs w:val="24"/>
          <w:lang w:eastAsia="zh-CN"/>
        </w:rPr>
      </w:pPr>
      <w:r>
        <w:rPr>
          <w:rFonts w:ascii="仿宋" w:hAnsi="仿宋" w:eastAsia="仿宋" w:cs="仿宋"/>
          <w:spacing w:val="-2"/>
          <w:sz w:val="24"/>
          <w:szCs w:val="24"/>
          <w:lang w:eastAsia="zh-CN"/>
        </w:rPr>
        <w:t>综述的目的是反映某一课题的</w:t>
      </w:r>
      <w:r>
        <w:rPr>
          <w:rFonts w:hint="eastAsia" w:ascii="仿宋" w:hAnsi="仿宋" w:eastAsia="仿宋" w:cs="仿宋"/>
          <w:spacing w:val="-2"/>
          <w:sz w:val="24"/>
          <w:szCs w:val="24"/>
          <w:lang w:eastAsia="zh-CN"/>
        </w:rPr>
        <w:t>现有</w:t>
      </w:r>
      <w:r>
        <w:rPr>
          <w:rFonts w:ascii="仿宋" w:hAnsi="仿宋" w:eastAsia="仿宋" w:cs="仿宋"/>
          <w:spacing w:val="-2"/>
          <w:sz w:val="24"/>
          <w:szCs w:val="24"/>
          <w:lang w:eastAsia="zh-CN"/>
        </w:rPr>
        <w:t>水平、</w:t>
      </w:r>
      <w:r>
        <w:rPr>
          <w:rFonts w:hint="eastAsia" w:ascii="仿宋" w:hAnsi="仿宋" w:eastAsia="仿宋" w:cs="仿宋"/>
          <w:spacing w:val="-2"/>
          <w:sz w:val="24"/>
          <w:szCs w:val="24"/>
          <w:lang w:eastAsia="zh-CN"/>
        </w:rPr>
        <w:t>发展</w:t>
      </w:r>
      <w:r>
        <w:rPr>
          <w:rFonts w:ascii="仿宋" w:hAnsi="仿宋" w:eastAsia="仿宋" w:cs="仿宋"/>
          <w:spacing w:val="-2"/>
          <w:sz w:val="24"/>
          <w:szCs w:val="24"/>
          <w:lang w:eastAsia="zh-CN"/>
        </w:rPr>
        <w:t>动态</w:t>
      </w:r>
      <w:r>
        <w:rPr>
          <w:rFonts w:hint="eastAsia" w:ascii="仿宋" w:hAnsi="仿宋" w:eastAsia="仿宋" w:cs="仿宋"/>
          <w:spacing w:val="-2"/>
          <w:sz w:val="24"/>
          <w:szCs w:val="24"/>
          <w:lang w:eastAsia="zh-CN"/>
        </w:rPr>
        <w:t>和</w:t>
      </w:r>
      <w:r>
        <w:rPr>
          <w:rFonts w:ascii="仿宋" w:hAnsi="仿宋" w:eastAsia="仿宋" w:cs="仿宋"/>
          <w:spacing w:val="-2"/>
          <w:sz w:val="24"/>
          <w:szCs w:val="24"/>
          <w:lang w:eastAsia="zh-CN"/>
        </w:rPr>
        <w:t>技术</w:t>
      </w:r>
      <w:r>
        <w:rPr>
          <w:rFonts w:hint="eastAsia" w:ascii="仿宋" w:hAnsi="仿宋" w:eastAsia="仿宋" w:cs="仿宋"/>
          <w:spacing w:val="-2"/>
          <w:sz w:val="24"/>
          <w:szCs w:val="24"/>
          <w:lang w:eastAsia="zh-CN"/>
        </w:rPr>
        <w:t>现状，</w:t>
      </w:r>
      <w:r>
        <w:rPr>
          <w:rFonts w:ascii="仿宋" w:hAnsi="仿宋" w:eastAsia="仿宋" w:cs="仿宋"/>
          <w:spacing w:val="-2"/>
          <w:sz w:val="24"/>
          <w:szCs w:val="24"/>
          <w:lang w:eastAsia="zh-CN"/>
        </w:rPr>
        <w:t>从其历史到现状，存在问题以及发展趋势等，都要进行全面的介绍和评论。在此基础上提出自己的见解，预测技术的发展趋势，为选题和开题奠定良好的基础。</w:t>
      </w:r>
    </w:p>
    <w:p w14:paraId="078FA8F6">
      <w:pPr>
        <w:spacing w:line="312" w:lineRule="auto"/>
        <w:ind w:firstLine="500"/>
        <w:rPr>
          <w:rFonts w:ascii="仿宋" w:hAnsi="仿宋" w:eastAsia="仿宋" w:cs="仿宋"/>
          <w:spacing w:val="-2"/>
          <w:sz w:val="24"/>
          <w:szCs w:val="24"/>
          <w:lang w:eastAsia="zh-CN"/>
        </w:rPr>
      </w:pPr>
      <w:r>
        <w:rPr>
          <w:rFonts w:hint="eastAsia" w:ascii="仿宋" w:hAnsi="仿宋" w:eastAsia="仿宋" w:cs="仿宋"/>
          <w:spacing w:val="-2"/>
          <w:sz w:val="24"/>
          <w:szCs w:val="24"/>
          <w:lang w:eastAsia="zh-CN"/>
        </w:rPr>
        <w:t>学生在写前言部分时，主要讲一下选题背景和意义，因此你选择了某一题目作为毕业设计的题目。为了更好的完成毕业设计，你阅读了多少篇文献，包含多少篇外文文献</w:t>
      </w:r>
      <w:r>
        <w:rPr>
          <w:rFonts w:hint="eastAsia" w:ascii="仿宋" w:hAnsi="仿宋" w:eastAsia="仿宋" w:cs="仿宋"/>
          <w:color w:val="FF0000"/>
          <w:spacing w:val="-2"/>
          <w:sz w:val="24"/>
          <w:szCs w:val="24"/>
          <w:lang w:eastAsia="zh-CN"/>
        </w:rPr>
        <w:t>（要求：至少1</w:t>
      </w:r>
      <w:r>
        <w:rPr>
          <w:rFonts w:ascii="仿宋" w:hAnsi="仿宋" w:eastAsia="仿宋" w:cs="仿宋"/>
          <w:color w:val="FF0000"/>
          <w:spacing w:val="-2"/>
          <w:sz w:val="24"/>
          <w:szCs w:val="24"/>
          <w:lang w:eastAsia="zh-CN"/>
        </w:rPr>
        <w:t>5</w:t>
      </w:r>
      <w:r>
        <w:rPr>
          <w:rFonts w:hint="eastAsia" w:ascii="仿宋" w:hAnsi="仿宋" w:eastAsia="仿宋" w:cs="仿宋"/>
          <w:color w:val="FF0000"/>
          <w:spacing w:val="-2"/>
          <w:sz w:val="24"/>
          <w:szCs w:val="24"/>
          <w:lang w:eastAsia="zh-CN"/>
        </w:rPr>
        <w:t>篇参考文献，其中中文1</w:t>
      </w:r>
      <w:r>
        <w:rPr>
          <w:rFonts w:ascii="仿宋" w:hAnsi="仿宋" w:eastAsia="仿宋" w:cs="仿宋"/>
          <w:color w:val="FF0000"/>
          <w:spacing w:val="-2"/>
          <w:sz w:val="24"/>
          <w:szCs w:val="24"/>
          <w:lang w:eastAsia="zh-CN"/>
        </w:rPr>
        <w:t>0</w:t>
      </w:r>
      <w:r>
        <w:rPr>
          <w:rFonts w:hint="eastAsia" w:ascii="仿宋" w:hAnsi="仿宋" w:eastAsia="仿宋" w:cs="仿宋"/>
          <w:color w:val="FF0000"/>
          <w:spacing w:val="-2"/>
          <w:sz w:val="24"/>
          <w:szCs w:val="24"/>
          <w:lang w:eastAsia="zh-CN"/>
        </w:rPr>
        <w:t>篇，外文5篇）</w:t>
      </w:r>
      <w:r>
        <w:rPr>
          <w:rFonts w:hint="eastAsia" w:ascii="仿宋" w:hAnsi="仿宋" w:eastAsia="仿宋" w:cs="仿宋"/>
          <w:spacing w:val="-2"/>
          <w:sz w:val="24"/>
          <w:szCs w:val="24"/>
          <w:lang w:eastAsia="zh-CN"/>
        </w:rPr>
        <w:t>，并对他们进行了分析总结。</w:t>
      </w:r>
    </w:p>
    <w:p w14:paraId="2D5190AD">
      <w:pPr>
        <w:spacing w:line="312" w:lineRule="auto"/>
        <w:ind w:firstLine="500"/>
        <w:rPr>
          <w:rFonts w:hint="default" w:ascii="仿宋" w:hAnsi="仿宋" w:eastAsia="仿宋" w:cs="仿宋"/>
          <w:spacing w:val="-2"/>
          <w:sz w:val="24"/>
          <w:szCs w:val="24"/>
          <w:lang w:val="en-US" w:eastAsia="zh-CN"/>
        </w:rPr>
      </w:pPr>
      <w:r>
        <w:rPr>
          <w:rFonts w:hint="eastAsia" w:ascii="仿宋" w:hAnsi="仿宋" w:eastAsia="仿宋" w:cs="仿宋"/>
          <w:spacing w:val="-2"/>
          <w:sz w:val="24"/>
          <w:szCs w:val="24"/>
          <w:lang w:eastAsia="zh-CN"/>
        </w:rPr>
        <w:t>特别需要说明的是，学生所阅读的参考文献必须与课题相关，具有一定的参考价值。</w:t>
      </w:r>
      <w:r>
        <w:rPr>
          <w:rFonts w:hint="eastAsia" w:ascii="仿宋" w:hAnsi="仿宋" w:eastAsia="仿宋" w:cs="仿宋"/>
          <w:spacing w:val="-2"/>
          <w:sz w:val="24"/>
          <w:szCs w:val="24"/>
          <w:lang w:val="en-US" w:eastAsia="zh-CN"/>
        </w:rPr>
        <w:t>s</w:t>
      </w:r>
    </w:p>
    <w:p w14:paraId="2752373D">
      <w:pPr>
        <w:spacing w:line="312" w:lineRule="auto"/>
        <w:ind w:firstLine="500"/>
        <w:rPr>
          <w:rFonts w:hint="eastAsia" w:ascii="仿宋" w:hAnsi="仿宋" w:eastAsia="仿宋" w:cs="仿宋"/>
          <w:spacing w:val="-2"/>
          <w:sz w:val="24"/>
          <w:szCs w:val="24"/>
          <w:lang w:eastAsia="zh-CN"/>
        </w:rPr>
      </w:pPr>
    </w:p>
    <w:p w14:paraId="2D28163D">
      <w:pPr>
        <w:spacing w:before="120" w:beforeLines="50" w:after="120" w:afterLines="50" w:line="360" w:lineRule="auto"/>
        <w:rPr>
          <w:rFonts w:ascii="仿宋" w:hAnsi="仿宋" w:eastAsia="仿宋" w:cs="仿宋"/>
          <w:b/>
          <w:bCs/>
          <w:spacing w:val="-2"/>
          <w:sz w:val="28"/>
          <w:szCs w:val="28"/>
          <w:lang w:eastAsia="zh-CN"/>
        </w:rPr>
      </w:pPr>
      <w:r>
        <w:rPr>
          <w:rFonts w:hint="eastAsia" w:ascii="仿宋" w:hAnsi="仿宋" w:eastAsia="仿宋" w:cs="仿宋"/>
          <w:b/>
          <w:bCs/>
          <w:spacing w:val="-2"/>
          <w:sz w:val="28"/>
          <w:szCs w:val="28"/>
          <w:lang w:eastAsia="zh-CN"/>
        </w:rPr>
        <w:t>2. 主题</w:t>
      </w:r>
    </w:p>
    <w:p w14:paraId="75E9F062">
      <w:pPr>
        <w:spacing w:line="312" w:lineRule="auto"/>
        <w:ind w:firstLine="500"/>
        <w:rPr>
          <w:rFonts w:ascii="仿宋" w:hAnsi="仿宋" w:eastAsia="仿宋" w:cs="仿宋"/>
          <w:spacing w:val="-2"/>
          <w:sz w:val="24"/>
          <w:szCs w:val="24"/>
          <w:lang w:eastAsia="zh-CN"/>
        </w:rPr>
      </w:pPr>
      <w:r>
        <w:rPr>
          <w:rFonts w:ascii="仿宋" w:hAnsi="仿宋" w:eastAsia="仿宋" w:cs="仿宋"/>
          <w:spacing w:val="-2"/>
          <w:sz w:val="24"/>
          <w:szCs w:val="24"/>
          <w:lang w:eastAsia="zh-CN"/>
        </w:rPr>
        <w:t>主题部分，是综述的主体，其写法多样，没有固定的</w:t>
      </w:r>
      <w:r>
        <w:rPr>
          <w:rFonts w:hint="eastAsia" w:ascii="仿宋" w:hAnsi="仿宋" w:eastAsia="仿宋" w:cs="仿宋"/>
          <w:spacing w:val="-2"/>
          <w:sz w:val="24"/>
          <w:szCs w:val="24"/>
          <w:lang w:eastAsia="zh-CN"/>
        </w:rPr>
        <w:t>结构要求，但通常应该包括一下几个部分</w:t>
      </w:r>
      <w:r>
        <w:rPr>
          <w:rFonts w:ascii="仿宋" w:hAnsi="仿宋" w:eastAsia="仿宋" w:cs="仿宋"/>
          <w:spacing w:val="-2"/>
          <w:sz w:val="24"/>
          <w:szCs w:val="24"/>
          <w:lang w:eastAsia="zh-CN"/>
        </w:rPr>
        <w:t>。</w:t>
      </w:r>
    </w:p>
    <w:p w14:paraId="2AB7D1B8">
      <w:pPr>
        <w:spacing w:line="312" w:lineRule="auto"/>
        <w:rPr>
          <w:rFonts w:ascii="仿宋" w:hAnsi="仿宋" w:eastAsia="仿宋" w:cs="仿宋"/>
          <w:b/>
          <w:bCs/>
          <w:spacing w:val="-2"/>
          <w:sz w:val="24"/>
          <w:szCs w:val="24"/>
          <w:lang w:eastAsia="zh-CN"/>
        </w:rPr>
      </w:pPr>
      <w:r>
        <w:rPr>
          <w:rFonts w:hint="eastAsia" w:ascii="仿宋" w:hAnsi="仿宋" w:eastAsia="仿宋" w:cs="仿宋"/>
          <w:b/>
          <w:bCs/>
          <w:spacing w:val="-2"/>
          <w:sz w:val="24"/>
          <w:szCs w:val="24"/>
          <w:lang w:eastAsia="zh-CN"/>
        </w:rPr>
        <w:t>2.1 主题解释</w:t>
      </w:r>
    </w:p>
    <w:p w14:paraId="68F54BE5">
      <w:pPr>
        <w:spacing w:line="312" w:lineRule="auto"/>
        <w:ind w:firstLine="500"/>
        <w:rPr>
          <w:rFonts w:ascii="仿宋" w:hAnsi="仿宋" w:eastAsia="仿宋" w:cs="仿宋"/>
          <w:spacing w:val="-2"/>
          <w:sz w:val="24"/>
          <w:szCs w:val="24"/>
          <w:lang w:eastAsia="zh-CN"/>
        </w:rPr>
      </w:pPr>
      <w:r>
        <w:rPr>
          <w:rFonts w:hint="eastAsia" w:ascii="仿宋" w:hAnsi="仿宋" w:eastAsia="仿宋" w:cs="仿宋"/>
          <w:spacing w:val="-2"/>
          <w:sz w:val="24"/>
          <w:szCs w:val="24"/>
          <w:lang w:eastAsia="zh-CN"/>
        </w:rPr>
        <w:t>主题解释部分，应该大致的解释一下本题目的含义，大致的研究内容。重点需要查阅并阅读哪些类型的文献，重点关注哪些问题。</w:t>
      </w:r>
    </w:p>
    <w:p w14:paraId="256D780B">
      <w:pPr>
        <w:spacing w:line="312" w:lineRule="auto"/>
        <w:rPr>
          <w:rFonts w:ascii="仿宋" w:hAnsi="仿宋" w:eastAsia="仿宋" w:cs="仿宋"/>
          <w:b/>
          <w:bCs/>
          <w:spacing w:val="-2"/>
          <w:sz w:val="24"/>
          <w:szCs w:val="24"/>
          <w:lang w:eastAsia="zh-CN"/>
        </w:rPr>
      </w:pPr>
      <w:r>
        <w:rPr>
          <w:rFonts w:hint="eastAsia" w:ascii="仿宋" w:hAnsi="仿宋" w:eastAsia="仿宋" w:cs="仿宋"/>
          <w:b/>
          <w:bCs/>
          <w:spacing w:val="-2"/>
          <w:sz w:val="24"/>
          <w:szCs w:val="24"/>
          <w:lang w:eastAsia="zh-CN"/>
        </w:rPr>
        <w:t>2.2 分门别类的分析总结文献</w:t>
      </w:r>
    </w:p>
    <w:p w14:paraId="73A30E64">
      <w:pPr>
        <w:spacing w:line="312" w:lineRule="auto"/>
        <w:ind w:firstLine="500"/>
        <w:rPr>
          <w:rFonts w:ascii="仿宋" w:hAnsi="仿宋" w:eastAsia="仿宋" w:cs="仿宋"/>
          <w:spacing w:val="-2"/>
          <w:sz w:val="24"/>
          <w:szCs w:val="24"/>
          <w:lang w:eastAsia="zh-CN"/>
        </w:rPr>
      </w:pPr>
      <w:r>
        <w:rPr>
          <w:rFonts w:hint="eastAsia" w:ascii="仿宋" w:hAnsi="仿宋" w:eastAsia="仿宋" w:cs="仿宋"/>
          <w:spacing w:val="-2"/>
          <w:sz w:val="24"/>
          <w:szCs w:val="24"/>
          <w:lang w:eastAsia="zh-CN"/>
        </w:rPr>
        <w:t>计算机学院的学生一般都是选择设计类的课题，因此一般都包括选题价值、功能规划、实现技术、开发方法、测试技术等几个方面，学生可单独从这几个方面进行总结文献。例如：</w:t>
      </w:r>
    </w:p>
    <w:p w14:paraId="516C0EB5">
      <w:pPr>
        <w:spacing w:line="312" w:lineRule="auto"/>
        <w:rPr>
          <w:rFonts w:ascii="仿宋" w:hAnsi="仿宋" w:eastAsia="仿宋" w:cs="仿宋"/>
          <w:b/>
          <w:bCs/>
          <w:spacing w:val="-2"/>
          <w:sz w:val="24"/>
          <w:szCs w:val="24"/>
          <w:lang w:eastAsia="zh-CN"/>
        </w:rPr>
      </w:pPr>
      <w:r>
        <w:rPr>
          <w:rFonts w:hint="eastAsia" w:ascii="仿宋" w:hAnsi="仿宋" w:eastAsia="仿宋" w:cs="仿宋"/>
          <w:b/>
          <w:bCs/>
          <w:spacing w:val="-2"/>
          <w:sz w:val="24"/>
          <w:szCs w:val="24"/>
          <w:lang w:eastAsia="zh-CN"/>
        </w:rPr>
        <w:t>2.2.1 偏系统开发选题的文献总结</w:t>
      </w:r>
    </w:p>
    <w:p w14:paraId="397D23AD">
      <w:pPr>
        <w:spacing w:line="312" w:lineRule="auto"/>
        <w:ind w:firstLine="500"/>
        <w:rPr>
          <w:rFonts w:ascii="仿宋" w:hAnsi="仿宋" w:eastAsia="仿宋" w:cs="仿宋"/>
          <w:spacing w:val="-2"/>
          <w:sz w:val="24"/>
          <w:szCs w:val="24"/>
          <w:lang w:eastAsia="zh-CN"/>
        </w:rPr>
      </w:pPr>
      <w:r>
        <w:rPr>
          <w:rFonts w:hint="eastAsia" w:ascii="仿宋" w:hAnsi="仿宋" w:eastAsia="仿宋" w:cs="仿宋"/>
          <w:spacing w:val="-2"/>
          <w:sz w:val="24"/>
          <w:szCs w:val="24"/>
          <w:lang w:eastAsia="zh-CN"/>
        </w:rPr>
        <w:t>实现技术以“垃圾分类系统的设计与实现”为例，在文献</w:t>
      </w:r>
      <w:r>
        <w:rPr>
          <w:rFonts w:hint="eastAsia" w:ascii="仿宋" w:hAnsi="仿宋" w:eastAsia="仿宋" w:cs="仿宋"/>
          <w:color w:val="FF0000"/>
          <w:spacing w:val="-2"/>
          <w:sz w:val="24"/>
          <w:szCs w:val="24"/>
          <w:vertAlign w:val="superscript"/>
          <w:lang w:eastAsia="zh-CN"/>
        </w:rPr>
        <w:t>[1]</w:t>
      </w:r>
      <w:r>
        <w:rPr>
          <w:rFonts w:hint="eastAsia" w:ascii="仿宋" w:hAnsi="仿宋" w:eastAsia="仿宋" w:cs="仿宋"/>
          <w:spacing w:val="-2"/>
          <w:sz w:val="24"/>
          <w:szCs w:val="24"/>
          <w:lang w:eastAsia="zh-CN"/>
        </w:rPr>
        <w:t>中邵丰宇等人提出设计了一款以 STM32L476RGT6 微控制器为系统控制核心，结合数据采集模块、设备控制模块、垃圾识别模块和无线通信模块，集余量检测、智能 识别、自动分类和远程通信功能于一体的智能垃圾分类系统，并采用 BP 神经网络模型以较高准确率完成了垃圾的智能化识别，合理设计各模块使其协调有序工作，保证了垃圾分类处理操作流程的全自动化，还可 以实时检测桶余量和环境易燃有害气体浓度，并将数据及时上报给用户，方便处理。文献</w:t>
      </w:r>
      <w:r>
        <w:rPr>
          <w:rFonts w:hint="eastAsia" w:ascii="仿宋" w:hAnsi="仿宋" w:eastAsia="仿宋" w:cs="仿宋"/>
          <w:color w:val="FF0000"/>
          <w:spacing w:val="-2"/>
          <w:sz w:val="24"/>
          <w:szCs w:val="24"/>
          <w:vertAlign w:val="superscript"/>
          <w:lang w:eastAsia="zh-CN"/>
        </w:rPr>
        <w:t>[2]</w:t>
      </w:r>
      <w:r>
        <w:rPr>
          <w:rFonts w:hint="eastAsia" w:ascii="仿宋" w:hAnsi="仿宋" w:eastAsia="仿宋" w:cs="仿宋"/>
          <w:spacing w:val="-2"/>
          <w:sz w:val="24"/>
          <w:szCs w:val="24"/>
          <w:lang w:eastAsia="zh-CN"/>
        </w:rPr>
        <w:t>中提出....。文献</w:t>
      </w:r>
      <w:r>
        <w:rPr>
          <w:rFonts w:hint="eastAsia" w:ascii="仿宋" w:hAnsi="仿宋" w:eastAsia="仿宋" w:cs="仿宋"/>
          <w:color w:val="FF0000"/>
          <w:spacing w:val="-2"/>
          <w:sz w:val="24"/>
          <w:szCs w:val="24"/>
          <w:vertAlign w:val="superscript"/>
          <w:lang w:eastAsia="zh-CN"/>
        </w:rPr>
        <w:t>[3]</w:t>
      </w:r>
      <w:r>
        <w:rPr>
          <w:rFonts w:hint="eastAsia" w:ascii="仿宋" w:hAnsi="仿宋" w:eastAsia="仿宋" w:cs="仿宋"/>
          <w:spacing w:val="-2"/>
          <w:sz w:val="24"/>
          <w:szCs w:val="24"/>
          <w:lang w:eastAsia="zh-CN"/>
        </w:rPr>
        <w:t>中....。</w:t>
      </w:r>
    </w:p>
    <w:p w14:paraId="10CE693C">
      <w:pPr>
        <w:spacing w:line="312" w:lineRule="auto"/>
        <w:rPr>
          <w:rFonts w:ascii="仿宋" w:hAnsi="仿宋" w:eastAsia="仿宋" w:cs="仿宋"/>
          <w:b/>
          <w:bCs/>
          <w:spacing w:val="-2"/>
          <w:sz w:val="24"/>
          <w:szCs w:val="24"/>
          <w:lang w:eastAsia="zh-CN"/>
        </w:rPr>
      </w:pPr>
      <w:r>
        <w:rPr>
          <w:rFonts w:hint="eastAsia" w:ascii="仿宋" w:hAnsi="仿宋" w:eastAsia="仿宋" w:cs="仿宋"/>
          <w:b/>
          <w:bCs/>
          <w:spacing w:val="-2"/>
          <w:sz w:val="24"/>
          <w:szCs w:val="24"/>
          <w:lang w:eastAsia="zh-CN"/>
        </w:rPr>
        <w:t>2.2.2 偏理论性研究题目的分门别类的文献总结</w:t>
      </w:r>
    </w:p>
    <w:p w14:paraId="59A7DDEA">
      <w:pPr>
        <w:spacing w:line="312" w:lineRule="auto"/>
        <w:ind w:firstLine="500"/>
        <w:rPr>
          <w:rFonts w:ascii="仿宋" w:hAnsi="仿宋" w:eastAsia="仿宋" w:cs="仿宋"/>
          <w:spacing w:val="-2"/>
          <w:sz w:val="24"/>
          <w:szCs w:val="24"/>
          <w:lang w:eastAsia="zh-CN"/>
        </w:rPr>
      </w:pPr>
      <w:r>
        <w:rPr>
          <w:rFonts w:hint="eastAsia" w:ascii="仿宋" w:hAnsi="仿宋" w:eastAsia="仿宋" w:cs="仿宋"/>
          <w:spacing w:val="-2"/>
          <w:sz w:val="24"/>
          <w:szCs w:val="24"/>
          <w:lang w:eastAsia="zh-CN"/>
        </w:rPr>
        <w:t>也有一些学生选择的题目偏理论性，例如行为识别、网络安全、模式识别等，</w:t>
      </w:r>
      <w:r>
        <w:rPr>
          <w:rFonts w:ascii="仿宋" w:hAnsi="仿宋" w:eastAsia="仿宋" w:cs="仿宋"/>
          <w:spacing w:val="-2"/>
          <w:sz w:val="24"/>
          <w:szCs w:val="24"/>
          <w:lang w:eastAsia="zh-CN"/>
        </w:rPr>
        <w:t>可按年代顺序综述，也可按不同的问题进行综述，还可按不同的</w:t>
      </w:r>
      <w:r>
        <w:rPr>
          <w:rFonts w:hint="eastAsia" w:ascii="仿宋" w:hAnsi="仿宋" w:eastAsia="仿宋" w:cs="仿宋"/>
          <w:spacing w:val="-2"/>
          <w:sz w:val="24"/>
          <w:szCs w:val="24"/>
          <w:lang w:eastAsia="zh-CN"/>
        </w:rPr>
        <w:t>算法</w:t>
      </w:r>
      <w:r>
        <w:rPr>
          <w:rFonts w:ascii="仿宋" w:hAnsi="仿宋" w:eastAsia="仿宋" w:cs="仿宋"/>
          <w:spacing w:val="-2"/>
          <w:sz w:val="24"/>
          <w:szCs w:val="24"/>
          <w:lang w:eastAsia="zh-CN"/>
        </w:rPr>
        <w:t>进行比较综述，不管用那一种格式综述，都要将所搜集到的文献资料归纳、整理及分析比较，阐明有关主题的历史背景、现状和发展方向，以及对这些问题的评述，主题部分应特别注意代表性强、具有科学性和创造性的文献引用和评述</w:t>
      </w:r>
      <w:r>
        <w:rPr>
          <w:rFonts w:hint="eastAsia" w:ascii="仿宋" w:hAnsi="仿宋" w:eastAsia="仿宋" w:cs="仿宋"/>
          <w:spacing w:val="-2"/>
          <w:sz w:val="24"/>
          <w:szCs w:val="24"/>
          <w:lang w:eastAsia="zh-CN"/>
        </w:rPr>
        <w:t>。例如：文献</w:t>
      </w:r>
      <w:r>
        <w:rPr>
          <w:rFonts w:hint="eastAsia" w:ascii="仿宋" w:hAnsi="仿宋" w:eastAsia="仿宋" w:cs="仿宋"/>
          <w:color w:val="FF0000"/>
          <w:spacing w:val="-2"/>
          <w:sz w:val="24"/>
          <w:szCs w:val="24"/>
          <w:vertAlign w:val="superscript"/>
          <w:lang w:eastAsia="zh-CN"/>
        </w:rPr>
        <w:t>[4]</w:t>
      </w:r>
      <w:r>
        <w:rPr>
          <w:rFonts w:hint="eastAsia" w:ascii="仿宋" w:hAnsi="仿宋" w:eastAsia="仿宋" w:cs="仿宋"/>
          <w:spacing w:val="-2"/>
          <w:sz w:val="24"/>
          <w:szCs w:val="24"/>
          <w:lang w:eastAsia="zh-CN"/>
        </w:rPr>
        <w:t>中，林平荣等人提出</w:t>
      </w:r>
      <w:r>
        <w:rPr>
          <w:rFonts w:ascii="仿宋" w:hAnsi="仿宋" w:eastAsia="仿宋" w:cs="仿宋"/>
          <w:spacing w:val="-2"/>
          <w:sz w:val="24"/>
          <w:szCs w:val="24"/>
          <w:lang w:eastAsia="zh-CN"/>
        </w:rPr>
        <w:t>构建的人脸识别系统采用MTCNN(多任务级联神经网络)作为人脸检测算法，融合KNN(K最邻近分类算法)的FaceNet人脸识别方法，利用FaceNet进行人脸表征，基于KNN进行人脸特征分类。</w:t>
      </w:r>
    </w:p>
    <w:p w14:paraId="17F93FEA">
      <w:pPr>
        <w:spacing w:line="312" w:lineRule="auto"/>
        <w:rPr>
          <w:rFonts w:ascii="仿宋" w:hAnsi="仿宋" w:eastAsia="仿宋" w:cs="仿宋"/>
          <w:b/>
          <w:bCs/>
          <w:spacing w:val="-2"/>
          <w:sz w:val="24"/>
          <w:szCs w:val="24"/>
          <w:lang w:eastAsia="zh-CN"/>
        </w:rPr>
      </w:pPr>
      <w:r>
        <w:rPr>
          <w:rFonts w:hint="eastAsia" w:ascii="仿宋" w:hAnsi="仿宋" w:eastAsia="仿宋" w:cs="仿宋"/>
          <w:b/>
          <w:bCs/>
          <w:spacing w:val="-2"/>
          <w:sz w:val="24"/>
          <w:szCs w:val="24"/>
          <w:lang w:eastAsia="zh-CN"/>
        </w:rPr>
        <w:t>2.2.3 对于视频拍摄、3D建模类选题的文献总结</w:t>
      </w:r>
    </w:p>
    <w:p w14:paraId="5015A8AF">
      <w:pPr>
        <w:spacing w:line="312" w:lineRule="auto"/>
        <w:ind w:firstLine="500"/>
        <w:rPr>
          <w:rFonts w:ascii="仿宋" w:hAnsi="仿宋" w:eastAsia="仿宋" w:cs="仿宋"/>
          <w:spacing w:val="-2"/>
          <w:sz w:val="24"/>
          <w:szCs w:val="24"/>
          <w:lang w:eastAsia="zh-CN"/>
        </w:rPr>
      </w:pPr>
      <w:r>
        <w:rPr>
          <w:rFonts w:hint="eastAsia" w:ascii="仿宋" w:hAnsi="仿宋" w:eastAsia="仿宋" w:cs="仿宋"/>
          <w:spacing w:val="-2"/>
          <w:sz w:val="24"/>
          <w:szCs w:val="24"/>
          <w:lang w:eastAsia="zh-CN"/>
        </w:rPr>
        <w:t>数字媒体技术专业的同学，选择游戏设计、视频拍摄、3D建模的题目比较多，这类同学，可以从设计技术、作品主题、制作过程等方面进行分门别类的文献总结。</w:t>
      </w:r>
    </w:p>
    <w:p w14:paraId="69F50FA6">
      <w:pPr>
        <w:spacing w:line="312" w:lineRule="auto"/>
        <w:rPr>
          <w:rFonts w:ascii="仿宋" w:hAnsi="仿宋" w:eastAsia="仿宋" w:cs="仿宋"/>
          <w:b/>
          <w:bCs/>
          <w:color w:val="FF0000"/>
          <w:spacing w:val="-2"/>
          <w:sz w:val="24"/>
          <w:szCs w:val="24"/>
          <w:lang w:eastAsia="zh-CN"/>
        </w:rPr>
      </w:pPr>
      <w:r>
        <w:rPr>
          <w:rFonts w:hint="eastAsia" w:ascii="仿宋" w:hAnsi="仿宋" w:eastAsia="仿宋" w:cs="仿宋"/>
          <w:b/>
          <w:bCs/>
          <w:spacing w:val="-2"/>
          <w:sz w:val="24"/>
          <w:szCs w:val="24"/>
          <w:lang w:eastAsia="zh-CN"/>
        </w:rPr>
        <w:t>2.3 外文文献的分析总结</w:t>
      </w:r>
      <w:r>
        <w:rPr>
          <w:rFonts w:hint="eastAsia" w:ascii="仿宋" w:hAnsi="仿宋" w:eastAsia="仿宋" w:cs="仿宋"/>
          <w:b/>
          <w:bCs/>
          <w:color w:val="FF0000"/>
          <w:spacing w:val="-2"/>
          <w:sz w:val="24"/>
          <w:szCs w:val="24"/>
          <w:lang w:eastAsia="zh-CN"/>
        </w:rPr>
        <w:t>（至少2</w:t>
      </w:r>
      <w:r>
        <w:rPr>
          <w:rFonts w:ascii="仿宋" w:hAnsi="仿宋" w:eastAsia="仿宋" w:cs="仿宋"/>
          <w:b/>
          <w:bCs/>
          <w:color w:val="FF0000"/>
          <w:spacing w:val="-2"/>
          <w:sz w:val="24"/>
          <w:szCs w:val="24"/>
          <w:lang w:eastAsia="zh-CN"/>
        </w:rPr>
        <w:t>000</w:t>
      </w:r>
      <w:r>
        <w:rPr>
          <w:rFonts w:hint="eastAsia" w:ascii="仿宋" w:hAnsi="仿宋" w:eastAsia="仿宋" w:cs="仿宋"/>
          <w:b/>
          <w:bCs/>
          <w:color w:val="FF0000"/>
          <w:spacing w:val="-2"/>
          <w:sz w:val="24"/>
          <w:szCs w:val="24"/>
          <w:lang w:eastAsia="zh-CN"/>
        </w:rPr>
        <w:t>字，要标注清楚参考文献出处）</w:t>
      </w:r>
    </w:p>
    <w:p w14:paraId="7966377B">
      <w:pPr>
        <w:spacing w:line="312" w:lineRule="auto"/>
        <w:ind w:firstLine="500"/>
        <w:rPr>
          <w:rFonts w:ascii="仿宋" w:hAnsi="仿宋" w:eastAsia="仿宋" w:cs="仿宋"/>
          <w:spacing w:val="-2"/>
          <w:sz w:val="24"/>
          <w:szCs w:val="24"/>
          <w:lang w:eastAsia="zh-CN"/>
        </w:rPr>
      </w:pPr>
      <w:r>
        <w:rPr>
          <w:rFonts w:hint="eastAsia" w:ascii="仿宋" w:hAnsi="仿宋" w:eastAsia="仿宋" w:cs="仿宋"/>
          <w:spacing w:val="-2"/>
          <w:sz w:val="24"/>
          <w:szCs w:val="24"/>
          <w:lang w:eastAsia="zh-CN"/>
        </w:rPr>
        <w:t>学生必须阅读一定数量的外文文献，并从不同的方面用中文对它们进行总结，但是必须标明文献的名称。这一部分主要考核学生外文文献的检索、阅读、分析总结的能力，是不可缺少的部分，也是文献综述打分的重要部分，学生必须重视。</w:t>
      </w:r>
    </w:p>
    <w:p w14:paraId="616B6444">
      <w:pPr>
        <w:spacing w:before="120" w:beforeLines="50" w:after="120" w:afterLines="50" w:line="360" w:lineRule="auto"/>
        <w:rPr>
          <w:rFonts w:ascii="仿宋" w:hAnsi="仿宋" w:eastAsia="仿宋" w:cs="仿宋"/>
          <w:b/>
          <w:bCs/>
          <w:spacing w:val="-2"/>
          <w:sz w:val="28"/>
          <w:szCs w:val="28"/>
          <w:lang w:eastAsia="zh-CN"/>
        </w:rPr>
      </w:pPr>
      <w:r>
        <w:rPr>
          <w:rFonts w:hint="eastAsia" w:ascii="仿宋" w:hAnsi="仿宋" w:eastAsia="仿宋" w:cs="仿宋"/>
          <w:b/>
          <w:bCs/>
          <w:spacing w:val="-2"/>
          <w:sz w:val="28"/>
          <w:szCs w:val="28"/>
          <w:lang w:eastAsia="zh-CN"/>
        </w:rPr>
        <w:t>3. 总结</w:t>
      </w:r>
    </w:p>
    <w:p w14:paraId="6FF264D5">
      <w:pPr>
        <w:spacing w:line="312" w:lineRule="auto"/>
        <w:ind w:firstLine="500"/>
        <w:rPr>
          <w:rFonts w:ascii="仿宋" w:hAnsi="仿宋" w:eastAsia="仿宋" w:cs="仿宋"/>
          <w:spacing w:val="-2"/>
          <w:sz w:val="24"/>
          <w:szCs w:val="24"/>
          <w:lang w:eastAsia="zh-CN"/>
        </w:rPr>
      </w:pPr>
      <w:r>
        <w:rPr>
          <w:rFonts w:hint="eastAsia" w:ascii="仿宋" w:hAnsi="仿宋" w:eastAsia="仿宋" w:cs="仿宋"/>
          <w:spacing w:val="-2"/>
          <w:sz w:val="24"/>
          <w:szCs w:val="24"/>
          <w:lang w:eastAsia="zh-CN"/>
        </w:rPr>
        <w:t>总结部分，主要讲述根据以上文献的分析，目前的主要研究现状、技术趋势、研究方法、存在的问题，因此本题目决定采用什么样的研究策略、技术路线等。</w:t>
      </w:r>
    </w:p>
    <w:p w14:paraId="4113414E">
      <w:pPr>
        <w:spacing w:line="312" w:lineRule="auto"/>
        <w:ind w:firstLine="500"/>
        <w:rPr>
          <w:rFonts w:ascii="仿宋" w:hAnsi="仿宋" w:eastAsia="仿宋" w:cs="仿宋"/>
          <w:spacing w:val="-2"/>
          <w:sz w:val="24"/>
          <w:szCs w:val="24"/>
          <w:lang w:eastAsia="zh-CN"/>
        </w:rPr>
      </w:pPr>
      <w:r>
        <w:rPr>
          <w:rFonts w:hint="eastAsia" w:ascii="仿宋" w:hAnsi="仿宋" w:eastAsia="仿宋" w:cs="仿宋"/>
          <w:spacing w:val="-2"/>
          <w:sz w:val="24"/>
          <w:szCs w:val="24"/>
          <w:lang w:eastAsia="zh-CN"/>
        </w:rPr>
        <w:t>对于程序设计类的题目，总结部分主要体现本题目的功能规划、所用技术、研究设计的方法、拟达到的功能目标等。</w:t>
      </w:r>
    </w:p>
    <w:p w14:paraId="1ABD25FB">
      <w:pPr>
        <w:spacing w:line="312" w:lineRule="auto"/>
        <w:ind w:firstLine="500"/>
        <w:rPr>
          <w:rFonts w:ascii="仿宋" w:hAnsi="仿宋" w:eastAsia="仿宋" w:cs="仿宋"/>
          <w:spacing w:val="-2"/>
          <w:sz w:val="24"/>
          <w:szCs w:val="24"/>
          <w:lang w:eastAsia="zh-CN"/>
        </w:rPr>
      </w:pPr>
      <w:r>
        <w:rPr>
          <w:rFonts w:hint="eastAsia" w:ascii="仿宋" w:hAnsi="仿宋" w:eastAsia="仿宋" w:cs="仿宋"/>
          <w:spacing w:val="-2"/>
          <w:sz w:val="24"/>
          <w:szCs w:val="24"/>
          <w:lang w:eastAsia="zh-CN"/>
        </w:rPr>
        <w:t>对于视频制作类的题目，总结部分主要体现本题目的主题思想、表现手法、制作技术、拟达到的效果等。</w:t>
      </w:r>
    </w:p>
    <w:p w14:paraId="6566BD16">
      <w:pPr>
        <w:spacing w:before="120" w:beforeLines="50" w:after="120" w:afterLines="50" w:line="360" w:lineRule="auto"/>
        <w:rPr>
          <w:rFonts w:ascii="仿宋" w:hAnsi="仿宋" w:eastAsia="仿宋" w:cs="仿宋"/>
          <w:b/>
          <w:bCs/>
          <w:spacing w:val="-2"/>
          <w:sz w:val="28"/>
          <w:szCs w:val="28"/>
          <w:lang w:eastAsia="zh-CN"/>
        </w:rPr>
      </w:pPr>
      <w:r>
        <w:rPr>
          <w:rFonts w:hint="eastAsia" w:ascii="仿宋" w:hAnsi="仿宋" w:eastAsia="仿宋" w:cs="仿宋"/>
          <w:b/>
          <w:bCs/>
          <w:spacing w:val="-2"/>
          <w:sz w:val="28"/>
          <w:szCs w:val="28"/>
          <w:lang w:eastAsia="zh-CN"/>
        </w:rPr>
        <w:t>4. 参考文献</w:t>
      </w:r>
    </w:p>
    <w:p w14:paraId="3170E9F5">
      <w:pPr>
        <w:spacing w:line="312" w:lineRule="auto"/>
        <w:ind w:firstLine="500"/>
        <w:rPr>
          <w:rFonts w:ascii="仿宋" w:hAnsi="仿宋" w:eastAsia="仿宋" w:cs="仿宋"/>
          <w:spacing w:val="-2"/>
          <w:sz w:val="24"/>
          <w:szCs w:val="24"/>
          <w:lang w:eastAsia="zh-CN"/>
        </w:rPr>
      </w:pPr>
      <w:r>
        <w:rPr>
          <w:rFonts w:hint="eastAsia" w:ascii="仿宋" w:hAnsi="仿宋" w:eastAsia="仿宋" w:cs="仿宋"/>
          <w:spacing w:val="-2"/>
          <w:sz w:val="24"/>
          <w:szCs w:val="24"/>
          <w:lang w:eastAsia="zh-CN"/>
        </w:rPr>
        <w:t>参考文献主要列出所阅读的文献列表，列出文献的格式按荆楚理工学院毕业论文指导手册中规定的格式进行。列出顺序按文献综述中出现的顺序进行编排，条目清晰，易于查找。</w:t>
      </w:r>
    </w:p>
    <w:p w14:paraId="53CC243C">
      <w:pPr>
        <w:spacing w:line="312" w:lineRule="auto"/>
        <w:ind w:firstLine="500"/>
        <w:rPr>
          <w:rFonts w:ascii="仿宋" w:hAnsi="仿宋" w:eastAsia="仿宋" w:cs="仿宋"/>
          <w:spacing w:val="-2"/>
          <w:sz w:val="24"/>
          <w:szCs w:val="24"/>
          <w:lang w:eastAsia="zh-CN"/>
        </w:rPr>
      </w:pPr>
      <w:r>
        <w:rPr>
          <w:rFonts w:hint="eastAsia" w:ascii="仿宋" w:hAnsi="仿宋" w:eastAsia="仿宋" w:cs="仿宋"/>
          <w:spacing w:val="-2"/>
          <w:sz w:val="24"/>
          <w:szCs w:val="24"/>
          <w:lang w:eastAsia="zh-CN"/>
        </w:rPr>
        <w:t>参考文献必须是</w:t>
      </w:r>
      <w:r>
        <w:rPr>
          <w:rFonts w:hint="eastAsia" w:ascii="仿宋" w:hAnsi="仿宋" w:eastAsia="仿宋" w:cs="仿宋"/>
          <w:color w:val="FF0000"/>
          <w:spacing w:val="-2"/>
          <w:sz w:val="24"/>
          <w:szCs w:val="24"/>
          <w:lang w:eastAsia="zh-CN"/>
        </w:rPr>
        <w:t>近3-5年的</w:t>
      </w:r>
      <w:r>
        <w:rPr>
          <w:rFonts w:hint="eastAsia" w:ascii="仿宋" w:hAnsi="仿宋" w:eastAsia="仿宋" w:cs="仿宋"/>
          <w:spacing w:val="-2"/>
          <w:sz w:val="24"/>
          <w:szCs w:val="24"/>
          <w:lang w:eastAsia="zh-CN"/>
        </w:rPr>
        <w:t>。</w:t>
      </w:r>
    </w:p>
    <w:p w14:paraId="5996EF88">
      <w:pPr>
        <w:rPr>
          <w:rFonts w:ascii="仿宋" w:hAnsi="仿宋" w:eastAsia="仿宋" w:cs="仿宋"/>
          <w:spacing w:val="-2"/>
          <w:sz w:val="28"/>
          <w:szCs w:val="28"/>
          <w:lang w:eastAsia="zh-CN"/>
        </w:rPr>
      </w:pPr>
      <w:r>
        <w:rPr>
          <w:rFonts w:ascii="仿宋" w:hAnsi="仿宋" w:eastAsia="仿宋" w:cs="仿宋"/>
          <w:spacing w:val="-2"/>
          <w:sz w:val="28"/>
          <w:szCs w:val="28"/>
          <w:lang w:eastAsia="zh-CN"/>
        </w:rPr>
        <w:br w:type="page"/>
      </w:r>
    </w:p>
    <w:p w14:paraId="0E70172A">
      <w:pPr>
        <w:spacing w:line="312" w:lineRule="auto"/>
        <w:rPr>
          <w:rFonts w:ascii="仿宋" w:hAnsi="仿宋" w:eastAsia="仿宋" w:cs="仿宋"/>
          <w:spacing w:val="-2"/>
          <w:sz w:val="28"/>
          <w:szCs w:val="28"/>
          <w:lang w:eastAsia="zh-CN"/>
        </w:rPr>
      </w:pPr>
      <w:r>
        <w:rPr>
          <w:rFonts w:hint="eastAsia" w:ascii="仿宋" w:hAnsi="仿宋" w:eastAsia="仿宋" w:cs="仿宋"/>
          <w:spacing w:val="-2"/>
          <w:sz w:val="28"/>
          <w:szCs w:val="28"/>
          <w:lang w:eastAsia="zh-CN"/>
        </w:rPr>
        <w:t>附件1：</w:t>
      </w:r>
    </w:p>
    <w:p w14:paraId="7D35692A">
      <w:pPr>
        <w:spacing w:line="312" w:lineRule="auto"/>
        <w:jc w:val="center"/>
        <w:rPr>
          <w:rFonts w:ascii="黑体" w:hAnsi="黑体" w:eastAsia="黑体" w:cs="黑体"/>
          <w:spacing w:val="-2"/>
          <w:sz w:val="32"/>
          <w:szCs w:val="32"/>
          <w:lang w:eastAsia="zh-CN"/>
        </w:rPr>
      </w:pPr>
      <w:r>
        <w:rPr>
          <w:rFonts w:hint="eastAsia" w:ascii="黑体" w:hAnsi="黑体" w:eastAsia="黑体" w:cs="黑体"/>
          <w:spacing w:val="-2"/>
          <w:sz w:val="32"/>
          <w:szCs w:val="32"/>
          <w:lang w:eastAsia="zh-CN"/>
        </w:rPr>
        <w:t>文献的检索</w:t>
      </w:r>
    </w:p>
    <w:p w14:paraId="05107855">
      <w:pPr>
        <w:numPr>
          <w:ilvl w:val="0"/>
          <w:numId w:val="1"/>
        </w:numPr>
        <w:spacing w:line="312" w:lineRule="auto"/>
        <w:rPr>
          <w:rFonts w:ascii="仿宋" w:hAnsi="仿宋" w:eastAsia="仿宋" w:cs="仿宋"/>
          <w:b/>
          <w:bCs/>
          <w:spacing w:val="-2"/>
          <w:sz w:val="28"/>
          <w:szCs w:val="28"/>
          <w:lang w:eastAsia="zh-CN"/>
        </w:rPr>
      </w:pPr>
      <w:r>
        <w:rPr>
          <w:rFonts w:hint="eastAsia" w:ascii="仿宋" w:hAnsi="仿宋" w:eastAsia="仿宋" w:cs="仿宋"/>
          <w:b/>
          <w:bCs/>
          <w:spacing w:val="-2"/>
          <w:sz w:val="28"/>
          <w:szCs w:val="28"/>
          <w:lang w:eastAsia="zh-CN"/>
        </w:rPr>
        <w:t>中文文献的检索</w:t>
      </w:r>
    </w:p>
    <w:p w14:paraId="63E502F5">
      <w:pPr>
        <w:spacing w:line="312" w:lineRule="auto"/>
        <w:ind w:firstLine="500"/>
        <w:rPr>
          <w:rFonts w:ascii="仿宋" w:hAnsi="仿宋" w:eastAsia="仿宋" w:cs="仿宋"/>
          <w:spacing w:val="-2"/>
          <w:sz w:val="28"/>
          <w:szCs w:val="28"/>
          <w:lang w:eastAsia="zh-CN"/>
        </w:rPr>
      </w:pPr>
      <w:r>
        <w:rPr>
          <w:rFonts w:hint="eastAsia" w:ascii="仿宋" w:hAnsi="仿宋" w:eastAsia="仿宋" w:cs="仿宋"/>
          <w:spacing w:val="-2"/>
          <w:sz w:val="28"/>
          <w:szCs w:val="28"/>
          <w:lang w:eastAsia="zh-CN"/>
        </w:rPr>
        <w:t>中文文献检索的平台很多，对于我们来说，建议使用如下三个平台，在校园内可以免费下载文献。</w:t>
      </w:r>
    </w:p>
    <w:p w14:paraId="63AF660A">
      <w:pPr>
        <w:spacing w:line="312" w:lineRule="auto"/>
        <w:ind w:firstLine="500"/>
        <w:rPr>
          <w:rFonts w:ascii="仿宋" w:hAnsi="仿宋" w:eastAsia="仿宋" w:cs="仿宋"/>
          <w:spacing w:val="-2"/>
          <w:sz w:val="28"/>
          <w:szCs w:val="28"/>
          <w:lang w:eastAsia="zh-CN"/>
        </w:rPr>
      </w:pPr>
      <w:r>
        <w:rPr>
          <w:rFonts w:hint="eastAsia" w:ascii="仿宋" w:hAnsi="仿宋" w:eastAsia="仿宋" w:cs="仿宋"/>
          <w:spacing w:val="-2"/>
          <w:sz w:val="28"/>
          <w:szCs w:val="28"/>
          <w:lang w:eastAsia="zh-CN"/>
        </w:rPr>
        <w:t>（1）中国知网，http://www.cnki.net;</w:t>
      </w:r>
    </w:p>
    <w:p w14:paraId="5AEA8332">
      <w:pPr>
        <w:spacing w:line="312" w:lineRule="auto"/>
        <w:ind w:firstLine="500"/>
        <w:rPr>
          <w:rFonts w:ascii="仿宋" w:hAnsi="仿宋" w:eastAsia="仿宋" w:cs="仿宋"/>
          <w:spacing w:val="-2"/>
          <w:sz w:val="28"/>
          <w:szCs w:val="28"/>
          <w:lang w:eastAsia="zh-CN"/>
        </w:rPr>
      </w:pPr>
      <w:r>
        <w:rPr>
          <w:rFonts w:hint="eastAsia" w:ascii="仿宋" w:hAnsi="仿宋" w:eastAsia="仿宋" w:cs="仿宋"/>
          <w:spacing w:val="-2"/>
          <w:sz w:val="28"/>
          <w:szCs w:val="28"/>
          <w:lang w:eastAsia="zh-CN"/>
        </w:rPr>
        <w:t>（2）万方数据，https://www.wanfangdata.com.cn/；</w:t>
      </w:r>
    </w:p>
    <w:p w14:paraId="71B7EEC7">
      <w:pPr>
        <w:spacing w:line="312" w:lineRule="auto"/>
        <w:ind w:firstLine="500"/>
        <w:rPr>
          <w:rFonts w:ascii="仿宋" w:hAnsi="仿宋" w:eastAsia="仿宋" w:cs="仿宋"/>
          <w:spacing w:val="-2"/>
          <w:sz w:val="28"/>
          <w:szCs w:val="28"/>
          <w:lang w:eastAsia="zh-CN"/>
        </w:rPr>
      </w:pPr>
      <w:r>
        <w:rPr>
          <w:rFonts w:hint="eastAsia" w:ascii="仿宋" w:hAnsi="仿宋" w:eastAsia="仿宋" w:cs="仿宋"/>
          <w:spacing w:val="-2"/>
          <w:sz w:val="28"/>
          <w:szCs w:val="28"/>
          <w:lang w:eastAsia="zh-CN"/>
        </w:rPr>
        <w:t>（3）维普期刊，http://www.cqvip.com/。</w:t>
      </w:r>
    </w:p>
    <w:p w14:paraId="38502B6D">
      <w:pPr>
        <w:spacing w:line="312" w:lineRule="auto"/>
        <w:ind w:firstLine="500"/>
        <w:rPr>
          <w:rFonts w:ascii="仿宋" w:hAnsi="仿宋" w:eastAsia="仿宋" w:cs="仿宋"/>
          <w:spacing w:val="-2"/>
          <w:sz w:val="28"/>
          <w:szCs w:val="28"/>
          <w:lang w:eastAsia="zh-CN"/>
        </w:rPr>
      </w:pPr>
      <w:r>
        <w:rPr>
          <w:rFonts w:hint="eastAsia" w:ascii="仿宋" w:hAnsi="仿宋" w:eastAsia="仿宋" w:cs="仿宋"/>
          <w:spacing w:val="-2"/>
          <w:sz w:val="28"/>
          <w:szCs w:val="28"/>
          <w:lang w:eastAsia="zh-CN"/>
        </w:rPr>
        <w:t>在这些平台上检索文献时，建议大家选择硕士论文、核心论文进行阅读，其他普通期刊论文水平太低，技术含量少，没有参考价值。以中国知网为例，过滤的方式如下所示。</w:t>
      </w:r>
    </w:p>
    <w:p w14:paraId="769EB40F">
      <w:pPr>
        <w:spacing w:line="312" w:lineRule="auto"/>
        <w:rPr>
          <w:rFonts w:ascii="仿宋" w:hAnsi="仿宋" w:eastAsia="仿宋" w:cs="仿宋"/>
          <w:spacing w:val="-2"/>
          <w:sz w:val="28"/>
          <w:szCs w:val="28"/>
          <w:lang w:eastAsia="zh-CN"/>
        </w:rPr>
      </w:pPr>
      <w:r>
        <w:rPr>
          <w:lang w:eastAsia="zh-CN"/>
        </w:rPr>
        <w:drawing>
          <wp:inline distT="0" distB="0" distL="114300" distR="114300">
            <wp:extent cx="5267960" cy="2537460"/>
            <wp:effectExtent l="0" t="0" r="889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7960" cy="2537460"/>
                    </a:xfrm>
                    <a:prstGeom prst="rect">
                      <a:avLst/>
                    </a:prstGeom>
                    <a:noFill/>
                    <a:ln>
                      <a:noFill/>
                    </a:ln>
                  </pic:spPr>
                </pic:pic>
              </a:graphicData>
            </a:graphic>
          </wp:inline>
        </w:drawing>
      </w:r>
    </w:p>
    <w:p w14:paraId="416E9DE2">
      <w:pPr>
        <w:spacing w:line="312" w:lineRule="auto"/>
        <w:rPr>
          <w:rFonts w:ascii="仿宋" w:hAnsi="仿宋" w:eastAsia="仿宋" w:cs="仿宋"/>
          <w:spacing w:val="-2"/>
          <w:sz w:val="28"/>
          <w:szCs w:val="28"/>
          <w:lang w:eastAsia="zh-CN"/>
        </w:rPr>
      </w:pPr>
      <w:r>
        <w:rPr>
          <w:lang w:eastAsia="zh-CN"/>
        </w:rPr>
        <w:drawing>
          <wp:inline distT="0" distB="0" distL="114300" distR="114300">
            <wp:extent cx="5265420" cy="2647950"/>
            <wp:effectExtent l="0" t="0" r="1143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265420" cy="2647950"/>
                    </a:xfrm>
                    <a:prstGeom prst="rect">
                      <a:avLst/>
                    </a:prstGeom>
                    <a:noFill/>
                    <a:ln>
                      <a:noFill/>
                    </a:ln>
                  </pic:spPr>
                </pic:pic>
              </a:graphicData>
            </a:graphic>
          </wp:inline>
        </w:drawing>
      </w:r>
    </w:p>
    <w:p w14:paraId="4BABB973">
      <w:pPr>
        <w:pStyle w:val="3"/>
        <w:spacing w:before="42" w:line="211" w:lineRule="auto"/>
        <w:jc w:val="both"/>
        <w:rPr>
          <w:sz w:val="22"/>
          <w:szCs w:val="22"/>
        </w:rPr>
      </w:pPr>
      <w:bookmarkStart w:id="0" w:name="bookmark15"/>
      <w:bookmarkEnd w:id="0"/>
    </w:p>
    <w:p w14:paraId="15F63C28">
      <w:pPr>
        <w:numPr>
          <w:ilvl w:val="0"/>
          <w:numId w:val="1"/>
        </w:numPr>
        <w:spacing w:line="312" w:lineRule="auto"/>
        <w:rPr>
          <w:rFonts w:ascii="仿宋" w:hAnsi="仿宋" w:eastAsia="仿宋" w:cs="仿宋"/>
          <w:b/>
          <w:bCs/>
          <w:spacing w:val="-2"/>
          <w:sz w:val="28"/>
          <w:szCs w:val="28"/>
          <w:lang w:eastAsia="zh-CN"/>
        </w:rPr>
      </w:pPr>
      <w:r>
        <w:rPr>
          <w:rFonts w:hint="eastAsia" w:ascii="仿宋" w:hAnsi="仿宋" w:eastAsia="仿宋" w:cs="仿宋"/>
          <w:b/>
          <w:bCs/>
          <w:spacing w:val="-2"/>
          <w:sz w:val="28"/>
          <w:szCs w:val="28"/>
          <w:lang w:eastAsia="zh-CN"/>
        </w:rPr>
        <w:t>外文文献的检索</w:t>
      </w:r>
    </w:p>
    <w:p w14:paraId="2DCB58F9">
      <w:pPr>
        <w:spacing w:line="211" w:lineRule="auto"/>
        <w:rPr>
          <w:sz w:val="22"/>
          <w:szCs w:val="22"/>
        </w:rPr>
        <w:sectPr>
          <w:pgSz w:w="11906" w:h="16838"/>
          <w:pgMar w:top="1440" w:right="1803" w:bottom="1440" w:left="1803" w:header="0" w:footer="997" w:gutter="0"/>
          <w:cols w:space="720" w:num="1"/>
        </w:sectPr>
      </w:pPr>
    </w:p>
    <w:p w14:paraId="0817F409">
      <w:pPr>
        <w:spacing w:line="312" w:lineRule="auto"/>
        <w:ind w:firstLine="500"/>
        <w:rPr>
          <w:rFonts w:ascii="仿宋" w:hAnsi="仿宋" w:eastAsia="仿宋" w:cs="仿宋"/>
          <w:spacing w:val="-2"/>
          <w:sz w:val="28"/>
          <w:szCs w:val="28"/>
          <w:lang w:eastAsia="zh-CN"/>
        </w:rPr>
      </w:pPr>
      <w:r>
        <w:rPr>
          <w:rFonts w:hint="eastAsia" w:ascii="仿宋" w:hAnsi="仿宋" w:eastAsia="仿宋" w:cs="仿宋"/>
          <w:spacing w:val="-2"/>
          <w:sz w:val="28"/>
          <w:szCs w:val="28"/>
          <w:lang w:eastAsia="zh-CN"/>
        </w:rPr>
        <w:t>可以免费使用的外文文献检索平台比较少，建议大家使用图书馆的电子资源，下载速度快、文献数量大。</w:t>
      </w:r>
    </w:p>
    <w:p w14:paraId="19F9A98E">
      <w:pPr>
        <w:pStyle w:val="3"/>
        <w:spacing w:before="78" w:line="242" w:lineRule="auto"/>
        <w:ind w:left="57" w:right="278" w:hanging="9"/>
      </w:pPr>
      <w:r>
        <w:rPr>
          <w:lang w:eastAsia="zh-CN"/>
        </w:rPr>
        <w:drawing>
          <wp:inline distT="0" distB="0" distL="114300" distR="114300">
            <wp:extent cx="4683125" cy="2760345"/>
            <wp:effectExtent l="0" t="0" r="3175"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4683125" cy="2760345"/>
                    </a:xfrm>
                    <a:prstGeom prst="rect">
                      <a:avLst/>
                    </a:prstGeom>
                    <a:noFill/>
                    <a:ln>
                      <a:noFill/>
                    </a:ln>
                  </pic:spPr>
                </pic:pic>
              </a:graphicData>
            </a:graphic>
          </wp:inline>
        </w:drawing>
      </w:r>
    </w:p>
    <w:p w14:paraId="19EA6D7A">
      <w:pPr>
        <w:pStyle w:val="3"/>
        <w:spacing w:before="78" w:line="242" w:lineRule="auto"/>
        <w:ind w:left="57" w:right="278" w:hanging="9"/>
      </w:pPr>
      <w:r>
        <w:rPr>
          <w:lang w:eastAsia="zh-CN"/>
        </w:rPr>
        <w:drawing>
          <wp:inline distT="0" distB="0" distL="114300" distR="114300">
            <wp:extent cx="4702175" cy="2724150"/>
            <wp:effectExtent l="0" t="0" r="317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4702175" cy="2724150"/>
                    </a:xfrm>
                    <a:prstGeom prst="rect">
                      <a:avLst/>
                    </a:prstGeom>
                    <a:noFill/>
                    <a:ln>
                      <a:noFill/>
                    </a:ln>
                  </pic:spPr>
                </pic:pic>
              </a:graphicData>
            </a:graphic>
          </wp:inline>
        </w:drawing>
      </w:r>
    </w:p>
    <w:p w14:paraId="249C1BAD">
      <w:pPr>
        <w:pStyle w:val="3"/>
        <w:spacing w:before="78" w:line="242" w:lineRule="auto"/>
        <w:ind w:left="57" w:right="278" w:hanging="9"/>
        <w:sectPr>
          <w:footerReference r:id="rId3" w:type="default"/>
          <w:type w:val="continuous"/>
          <w:pgSz w:w="11906" w:h="16838"/>
          <w:pgMar w:top="830" w:right="1518" w:bottom="1159" w:left="1785" w:header="0" w:footer="997" w:gutter="0"/>
          <w:cols w:equalWidth="0" w:num="1">
            <w:col w:w="8602"/>
          </w:cols>
        </w:sectPr>
      </w:pPr>
    </w:p>
    <w:p w14:paraId="4EF1D3DD">
      <w:pPr>
        <w:spacing w:line="312" w:lineRule="auto"/>
        <w:rPr>
          <w:rFonts w:ascii="仿宋" w:hAnsi="仿宋" w:eastAsia="仿宋" w:cs="仿宋"/>
          <w:spacing w:val="-2"/>
          <w:sz w:val="28"/>
          <w:szCs w:val="28"/>
          <w:lang w:eastAsia="zh-CN"/>
        </w:rPr>
      </w:pPr>
      <w:r>
        <w:rPr>
          <w:rFonts w:hint="eastAsia" w:ascii="仿宋" w:hAnsi="仿宋" w:eastAsia="仿宋" w:cs="仿宋"/>
          <w:spacing w:val="-2"/>
          <w:sz w:val="28"/>
          <w:szCs w:val="28"/>
          <w:lang w:eastAsia="zh-CN"/>
        </w:rPr>
        <w:t>附件2：</w:t>
      </w:r>
    </w:p>
    <w:p w14:paraId="2E59B036">
      <w:pPr>
        <w:pStyle w:val="3"/>
        <w:spacing w:before="78" w:line="242" w:lineRule="auto"/>
        <w:ind w:left="57" w:right="278" w:hanging="9"/>
        <w:jc w:val="center"/>
        <w:rPr>
          <w:rFonts w:ascii="黑体" w:hAnsi="黑体" w:eastAsia="黑体" w:cs="黑体"/>
          <w:sz w:val="32"/>
          <w:szCs w:val="32"/>
          <w:lang w:eastAsia="zh-CN"/>
        </w:rPr>
      </w:pPr>
      <w:r>
        <w:rPr>
          <w:rFonts w:hint="eastAsia" w:ascii="黑体" w:hAnsi="黑体" w:eastAsia="黑体" w:cs="黑体"/>
          <w:sz w:val="32"/>
          <w:szCs w:val="32"/>
          <w:lang w:eastAsia="zh-CN"/>
        </w:rPr>
        <w:t>文献综述的撰写要求</w:t>
      </w:r>
    </w:p>
    <w:p w14:paraId="41C9C2D0">
      <w:pPr>
        <w:pStyle w:val="3"/>
        <w:spacing w:before="78" w:line="242" w:lineRule="auto"/>
        <w:ind w:left="57" w:right="278" w:hanging="9"/>
        <w:jc w:val="center"/>
        <w:rPr>
          <w:rFonts w:ascii="仿宋" w:hAnsi="仿宋" w:eastAsia="仿宋" w:cs="仿宋"/>
          <w:b/>
          <w:bCs/>
          <w:sz w:val="32"/>
          <w:szCs w:val="32"/>
          <w:lang w:eastAsia="zh-CN"/>
        </w:rPr>
      </w:pPr>
    </w:p>
    <w:p w14:paraId="74436C11">
      <w:pPr>
        <w:pStyle w:val="3"/>
        <w:spacing w:before="78" w:line="312" w:lineRule="auto"/>
        <w:ind w:left="57" w:right="278" w:firstLine="500"/>
        <w:rPr>
          <w:rFonts w:ascii="仿宋" w:hAnsi="仿宋" w:eastAsia="仿宋" w:cs="仿宋"/>
          <w:sz w:val="28"/>
          <w:szCs w:val="28"/>
          <w:lang w:eastAsia="zh-CN"/>
        </w:rPr>
      </w:pPr>
      <w:r>
        <w:rPr>
          <w:rFonts w:hint="eastAsia" w:ascii="仿宋" w:hAnsi="仿宋" w:eastAsia="仿宋" w:cs="仿宋"/>
          <w:sz w:val="28"/>
          <w:szCs w:val="28"/>
          <w:lang w:eastAsia="zh-CN"/>
        </w:rPr>
        <w:t>文献综述的撰写，总体上按本文档中给出的模板进行，封面、目录、综述大结构等统一风格。但是主题部分的内部结构，各位同学根据自己题目的类型或者文献分析的维度不同可自行组织。另外做如下几条要求：</w:t>
      </w:r>
    </w:p>
    <w:p w14:paraId="5995C574">
      <w:pPr>
        <w:pStyle w:val="3"/>
        <w:spacing w:before="78" w:line="312" w:lineRule="auto"/>
        <w:ind w:left="57" w:right="278" w:firstLine="500"/>
        <w:rPr>
          <w:rFonts w:ascii="仿宋" w:hAnsi="仿宋" w:eastAsia="仿宋" w:cs="仿宋"/>
          <w:sz w:val="28"/>
          <w:szCs w:val="28"/>
          <w:lang w:eastAsia="zh-CN"/>
        </w:rPr>
      </w:pPr>
      <w:r>
        <w:rPr>
          <w:rFonts w:hint="eastAsia" w:ascii="仿宋" w:hAnsi="仿宋" w:eastAsia="仿宋" w:cs="仿宋"/>
          <w:sz w:val="28"/>
          <w:szCs w:val="28"/>
          <w:lang w:eastAsia="zh-CN"/>
        </w:rPr>
        <w:t>1、文中对文献的引用，必须标明序号，如文献[1]中，谁提出了什么观点、什么算法、什么解决方案等，他们有什么特点，哪些地方值得借鉴，哪些地方存在什么问题。同时该文献必须在第四部分的参考文献列表中出现。</w:t>
      </w:r>
    </w:p>
    <w:p w14:paraId="61C4E7F4">
      <w:pPr>
        <w:pStyle w:val="3"/>
        <w:spacing w:before="78" w:line="312" w:lineRule="auto"/>
        <w:ind w:left="57" w:right="278" w:firstLine="500"/>
        <w:rPr>
          <w:rFonts w:ascii="仿宋" w:hAnsi="仿宋" w:eastAsia="仿宋" w:cs="仿宋"/>
          <w:sz w:val="28"/>
          <w:szCs w:val="28"/>
          <w:lang w:eastAsia="zh-CN"/>
        </w:rPr>
      </w:pPr>
      <w:r>
        <w:rPr>
          <w:rFonts w:ascii="仿宋" w:hAnsi="仿宋" w:eastAsia="仿宋" w:cs="仿宋"/>
          <w:sz w:val="28"/>
          <w:szCs w:val="28"/>
          <w:lang w:eastAsia="zh-CN"/>
        </w:rPr>
        <w:t>2、</w:t>
      </w:r>
      <w:r>
        <w:rPr>
          <w:rFonts w:hint="eastAsia" w:ascii="仿宋" w:hAnsi="仿宋" w:eastAsia="仿宋" w:cs="仿宋"/>
          <w:sz w:val="28"/>
          <w:szCs w:val="28"/>
          <w:lang w:eastAsia="zh-CN"/>
        </w:rPr>
        <w:t>在主题部分也可以采用图表、流程图等对某一个文献，或某一批文献，或某一个算法进行展示，增加文献综述的可读性。</w:t>
      </w:r>
    </w:p>
    <w:p w14:paraId="5A035C4C">
      <w:pPr>
        <w:pStyle w:val="3"/>
        <w:spacing w:before="78" w:line="312" w:lineRule="auto"/>
        <w:ind w:left="57" w:right="278" w:firstLine="500"/>
        <w:rPr>
          <w:rFonts w:ascii="仿宋" w:hAnsi="仿宋" w:eastAsia="仿宋" w:cs="仿宋"/>
          <w:sz w:val="28"/>
          <w:szCs w:val="28"/>
          <w:lang w:eastAsia="zh-CN"/>
        </w:rPr>
      </w:pPr>
      <w:r>
        <w:rPr>
          <w:rFonts w:ascii="仿宋" w:hAnsi="仿宋" w:eastAsia="仿宋" w:cs="仿宋"/>
          <w:sz w:val="28"/>
          <w:szCs w:val="28"/>
          <w:lang w:eastAsia="zh-CN"/>
        </w:rPr>
        <w:t>3、</w:t>
      </w:r>
      <w:r>
        <w:rPr>
          <w:rFonts w:hint="eastAsia" w:ascii="仿宋" w:hAnsi="仿宋" w:eastAsia="仿宋" w:cs="仿宋"/>
          <w:sz w:val="28"/>
          <w:szCs w:val="28"/>
          <w:lang w:eastAsia="zh-CN"/>
        </w:rPr>
        <w:t>文献综述按统一的格式要求进行排版，打印装订，不需要封装，上交给指导老师进行评阅打分。</w:t>
      </w:r>
    </w:p>
    <w:p w14:paraId="4DF8B596">
      <w:pPr>
        <w:pStyle w:val="3"/>
        <w:spacing w:before="78" w:line="312" w:lineRule="auto"/>
        <w:ind w:left="57" w:right="278" w:firstLine="500"/>
        <w:rPr>
          <w:rFonts w:ascii="仿宋" w:hAnsi="仿宋" w:eastAsia="仿宋" w:cs="仿宋"/>
          <w:sz w:val="28"/>
          <w:szCs w:val="28"/>
          <w:lang w:eastAsia="zh-CN"/>
        </w:rPr>
      </w:pPr>
      <w:r>
        <w:rPr>
          <w:rFonts w:ascii="仿宋" w:hAnsi="仿宋" w:eastAsia="仿宋" w:cs="仿宋"/>
          <w:sz w:val="28"/>
          <w:szCs w:val="28"/>
          <w:lang w:eastAsia="zh-CN"/>
        </w:rPr>
        <w:t>4、</w:t>
      </w:r>
      <w:r>
        <w:rPr>
          <w:rFonts w:hint="eastAsia" w:ascii="仿宋" w:hAnsi="仿宋" w:eastAsia="仿宋" w:cs="仿宋"/>
          <w:sz w:val="28"/>
          <w:szCs w:val="28"/>
          <w:lang w:eastAsia="zh-CN"/>
        </w:rPr>
        <w:t>每位同学必须阅读不少于10篇中文文献和5篇外文文献，所有的文献必须编号，并打包发给指导老师，供老师评分时查阅。</w:t>
      </w:r>
    </w:p>
    <w:p w14:paraId="595B1D7F">
      <w:pPr>
        <w:pStyle w:val="3"/>
        <w:spacing w:before="78" w:line="312" w:lineRule="auto"/>
        <w:ind w:left="57" w:right="278" w:hanging="9"/>
        <w:rPr>
          <w:rFonts w:ascii="仿宋" w:hAnsi="仿宋" w:eastAsia="仿宋" w:cs="仿宋"/>
          <w:sz w:val="28"/>
          <w:szCs w:val="28"/>
          <w:lang w:eastAsia="zh-CN"/>
        </w:rPr>
      </w:pPr>
      <w:r>
        <w:rPr>
          <w:rFonts w:ascii="仿宋" w:hAnsi="仿宋" w:eastAsia="仿宋" w:cs="仿宋"/>
          <w:sz w:val="28"/>
          <w:szCs w:val="28"/>
          <w:lang w:eastAsia="zh-CN"/>
        </w:rPr>
        <w:t>5、</w:t>
      </w:r>
      <w:r>
        <w:rPr>
          <w:rFonts w:hint="eastAsia" w:ascii="仿宋" w:hAnsi="仿宋" w:eastAsia="仿宋" w:cs="仿宋"/>
          <w:sz w:val="28"/>
          <w:szCs w:val="28"/>
          <w:lang w:eastAsia="zh-CN"/>
        </w:rPr>
        <w:t>文献综述篇幅不少于5000字，其中外文文献总结分析的部分不少于2000字。</w:t>
      </w:r>
    </w:p>
    <w:p w14:paraId="17878175">
      <w:pPr>
        <w:rPr>
          <w:rFonts w:ascii="仿宋" w:hAnsi="仿宋" w:eastAsia="仿宋" w:cs="仿宋"/>
          <w:sz w:val="28"/>
          <w:szCs w:val="28"/>
          <w:lang w:eastAsia="zh-CN"/>
        </w:rPr>
      </w:pPr>
      <w:r>
        <w:rPr>
          <w:rFonts w:hint="eastAsia" w:ascii="仿宋" w:hAnsi="仿宋" w:eastAsia="仿宋" w:cs="仿宋"/>
          <w:sz w:val="28"/>
          <w:szCs w:val="28"/>
          <w:lang w:eastAsia="zh-CN"/>
        </w:rPr>
        <w:br w:type="page"/>
      </w:r>
    </w:p>
    <w:p w14:paraId="447E23B2">
      <w:pPr>
        <w:pStyle w:val="3"/>
        <w:spacing w:before="78" w:line="242" w:lineRule="auto"/>
        <w:ind w:left="57" w:right="278" w:hanging="9"/>
        <w:rPr>
          <w:rFonts w:ascii="仿宋" w:hAnsi="仿宋" w:eastAsia="仿宋" w:cs="仿宋"/>
          <w:sz w:val="28"/>
          <w:szCs w:val="28"/>
          <w:lang w:eastAsia="zh-CN"/>
        </w:rPr>
      </w:pPr>
      <w:r>
        <w:rPr>
          <w:rFonts w:hint="eastAsia" w:ascii="仿宋" w:hAnsi="仿宋" w:eastAsia="仿宋" w:cs="仿宋"/>
          <w:sz w:val="28"/>
          <w:szCs w:val="28"/>
          <w:lang w:eastAsia="zh-CN"/>
        </w:rPr>
        <w:t>附件3：</w:t>
      </w:r>
    </w:p>
    <w:p w14:paraId="362C345D">
      <w:pPr>
        <w:jc w:val="center"/>
        <w:rPr>
          <w:rFonts w:ascii="黑体" w:eastAsia="黑体" w:cs="黑体"/>
          <w:sz w:val="30"/>
          <w:szCs w:val="30"/>
          <w:lang w:eastAsia="zh-CN"/>
        </w:rPr>
      </w:pPr>
      <w:r>
        <w:rPr>
          <w:rFonts w:hint="eastAsia" w:ascii="黑体" w:eastAsia="黑体" w:cs="黑体"/>
          <w:sz w:val="30"/>
          <w:szCs w:val="30"/>
          <w:lang w:eastAsia="zh-CN"/>
        </w:rPr>
        <w:t>毕业设计参考文献阅读报告评分标准</w:t>
      </w:r>
    </w:p>
    <w:p w14:paraId="58E19F50">
      <w:pPr>
        <w:jc w:val="center"/>
        <w:rPr>
          <w:rFonts w:ascii="黑体" w:eastAsia="黑体" w:cs="黑体"/>
          <w:sz w:val="30"/>
          <w:szCs w:val="30"/>
          <w:lang w:eastAsia="zh-CN"/>
        </w:rPr>
      </w:pP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709"/>
        <w:gridCol w:w="2985"/>
        <w:gridCol w:w="4102"/>
      </w:tblGrid>
      <w:tr w14:paraId="003F4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2A99D7F">
            <w:pPr>
              <w:jc w:val="center"/>
              <w:rPr>
                <w:rFonts w:ascii="仿宋" w:hAnsi="仿宋" w:eastAsia="仿宋" w:cs="仿宋"/>
                <w:sz w:val="20"/>
                <w:szCs w:val="20"/>
              </w:rPr>
            </w:pPr>
            <w:r>
              <w:rPr>
                <w:rFonts w:hint="eastAsia" w:ascii="仿宋" w:hAnsi="仿宋" w:eastAsia="仿宋" w:cs="仿宋"/>
                <w:sz w:val="20"/>
                <w:szCs w:val="20"/>
              </w:rPr>
              <w:t>课程目标</w:t>
            </w:r>
          </w:p>
        </w:tc>
        <w:tc>
          <w:tcPr>
            <w:tcW w:w="709" w:type="dxa"/>
            <w:vAlign w:val="center"/>
          </w:tcPr>
          <w:p w14:paraId="200BFE62">
            <w:pPr>
              <w:jc w:val="center"/>
              <w:rPr>
                <w:rFonts w:ascii="仿宋" w:hAnsi="仿宋" w:eastAsia="仿宋" w:cs="仿宋"/>
                <w:sz w:val="20"/>
                <w:szCs w:val="20"/>
              </w:rPr>
            </w:pPr>
            <w:r>
              <w:rPr>
                <w:rFonts w:hint="eastAsia" w:ascii="仿宋" w:hAnsi="仿宋" w:eastAsia="仿宋" w:cs="仿宋"/>
                <w:sz w:val="20"/>
                <w:szCs w:val="20"/>
              </w:rPr>
              <w:t>分数</w:t>
            </w:r>
          </w:p>
        </w:tc>
        <w:tc>
          <w:tcPr>
            <w:tcW w:w="2985" w:type="dxa"/>
            <w:vAlign w:val="center"/>
          </w:tcPr>
          <w:p w14:paraId="072AC900">
            <w:pPr>
              <w:jc w:val="center"/>
              <w:rPr>
                <w:rFonts w:ascii="仿宋" w:hAnsi="仿宋" w:eastAsia="仿宋" w:cs="仿宋"/>
                <w:sz w:val="20"/>
                <w:szCs w:val="20"/>
              </w:rPr>
            </w:pPr>
            <w:r>
              <w:rPr>
                <w:rFonts w:hint="eastAsia" w:ascii="仿宋" w:hAnsi="仿宋" w:eastAsia="仿宋" w:cs="仿宋"/>
                <w:sz w:val="20"/>
                <w:szCs w:val="20"/>
              </w:rPr>
              <w:t>主要考核内容</w:t>
            </w:r>
          </w:p>
        </w:tc>
        <w:tc>
          <w:tcPr>
            <w:tcW w:w="4102" w:type="dxa"/>
            <w:vAlign w:val="center"/>
          </w:tcPr>
          <w:p w14:paraId="0F6DBED9">
            <w:pPr>
              <w:jc w:val="center"/>
              <w:rPr>
                <w:rFonts w:ascii="仿宋" w:hAnsi="仿宋" w:eastAsia="仿宋" w:cs="仿宋"/>
                <w:sz w:val="20"/>
                <w:szCs w:val="20"/>
              </w:rPr>
            </w:pPr>
            <w:r>
              <w:rPr>
                <w:rFonts w:hint="eastAsia" w:ascii="仿宋" w:hAnsi="仿宋" w:eastAsia="仿宋" w:cs="仿宋"/>
                <w:sz w:val="20"/>
                <w:szCs w:val="20"/>
              </w:rPr>
              <w:t>评分标准</w:t>
            </w:r>
          </w:p>
        </w:tc>
      </w:tr>
      <w:tr w14:paraId="1C20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6939F5F">
            <w:pPr>
              <w:jc w:val="center"/>
              <w:rPr>
                <w:rFonts w:ascii="仿宋" w:hAnsi="仿宋" w:eastAsia="仿宋" w:cs="仿宋"/>
                <w:sz w:val="20"/>
                <w:szCs w:val="20"/>
              </w:rPr>
            </w:pPr>
            <w:r>
              <w:rPr>
                <w:rFonts w:hint="eastAsia" w:ascii="仿宋" w:hAnsi="仿宋" w:eastAsia="仿宋" w:cs="仿宋"/>
                <w:sz w:val="20"/>
                <w:szCs w:val="20"/>
              </w:rPr>
              <w:t>3</w:t>
            </w:r>
          </w:p>
        </w:tc>
        <w:tc>
          <w:tcPr>
            <w:tcW w:w="709" w:type="dxa"/>
            <w:vAlign w:val="center"/>
          </w:tcPr>
          <w:p w14:paraId="3855C738">
            <w:pPr>
              <w:jc w:val="center"/>
              <w:rPr>
                <w:rFonts w:ascii="仿宋" w:hAnsi="仿宋" w:eastAsia="仿宋" w:cs="仿宋"/>
                <w:sz w:val="20"/>
                <w:szCs w:val="20"/>
              </w:rPr>
            </w:pPr>
            <w:r>
              <w:rPr>
                <w:rFonts w:hint="eastAsia" w:ascii="仿宋" w:hAnsi="仿宋" w:eastAsia="仿宋" w:cs="仿宋"/>
                <w:sz w:val="20"/>
                <w:szCs w:val="20"/>
              </w:rPr>
              <w:t>40</w:t>
            </w:r>
          </w:p>
        </w:tc>
        <w:tc>
          <w:tcPr>
            <w:tcW w:w="2985" w:type="dxa"/>
            <w:vAlign w:val="center"/>
          </w:tcPr>
          <w:p w14:paraId="4DC89108">
            <w:pPr>
              <w:rPr>
                <w:rFonts w:ascii="仿宋" w:hAnsi="仿宋" w:eastAsia="仿宋" w:cs="仿宋"/>
                <w:sz w:val="20"/>
                <w:szCs w:val="20"/>
                <w:lang w:eastAsia="zh-CN"/>
              </w:rPr>
            </w:pPr>
            <w:r>
              <w:rPr>
                <w:rFonts w:hint="eastAsia" w:ascii="仿宋" w:hAnsi="仿宋" w:eastAsia="仿宋" w:cs="仿宋"/>
                <w:sz w:val="20"/>
                <w:szCs w:val="20"/>
                <w:lang w:eastAsia="zh-CN"/>
              </w:rPr>
              <w:t>查阅了与毕业设计课题相关的足够的中外文献，并进行了充分的分析。</w:t>
            </w:r>
          </w:p>
        </w:tc>
        <w:tc>
          <w:tcPr>
            <w:tcW w:w="4102" w:type="dxa"/>
            <w:vAlign w:val="center"/>
          </w:tcPr>
          <w:p w14:paraId="2270BC38">
            <w:pPr>
              <w:rPr>
                <w:rFonts w:ascii="仿宋" w:hAnsi="仿宋" w:eastAsia="仿宋" w:cs="仿宋"/>
                <w:sz w:val="20"/>
                <w:szCs w:val="20"/>
                <w:lang w:eastAsia="zh-CN"/>
              </w:rPr>
            </w:pPr>
            <w:r>
              <w:rPr>
                <w:rFonts w:hint="eastAsia" w:ascii="仿宋" w:hAnsi="仿宋" w:eastAsia="仿宋" w:cs="仿宋"/>
                <w:sz w:val="20"/>
                <w:szCs w:val="20"/>
                <w:lang w:eastAsia="zh-CN"/>
              </w:rPr>
              <w:t>优秀（33-40）：密切相关、非常充分</w:t>
            </w:r>
          </w:p>
          <w:p w14:paraId="59F181CA">
            <w:pPr>
              <w:rPr>
                <w:rFonts w:ascii="仿宋" w:hAnsi="仿宋" w:eastAsia="仿宋" w:cs="仿宋"/>
                <w:sz w:val="20"/>
                <w:szCs w:val="20"/>
                <w:lang w:eastAsia="zh-CN"/>
              </w:rPr>
            </w:pPr>
            <w:r>
              <w:rPr>
                <w:rFonts w:hint="eastAsia" w:ascii="仿宋" w:hAnsi="仿宋" w:eastAsia="仿宋" w:cs="仿宋"/>
                <w:sz w:val="20"/>
                <w:szCs w:val="20"/>
                <w:lang w:eastAsia="zh-CN"/>
              </w:rPr>
              <w:t>良好（25-32）：相关、充分</w:t>
            </w:r>
          </w:p>
          <w:p w14:paraId="210D0D3C">
            <w:pPr>
              <w:rPr>
                <w:rFonts w:ascii="仿宋" w:hAnsi="仿宋" w:eastAsia="仿宋" w:cs="仿宋"/>
                <w:sz w:val="20"/>
                <w:szCs w:val="20"/>
                <w:lang w:eastAsia="zh-CN"/>
              </w:rPr>
            </w:pPr>
            <w:r>
              <w:rPr>
                <w:rFonts w:hint="eastAsia" w:ascii="仿宋" w:hAnsi="仿宋" w:eastAsia="仿宋" w:cs="仿宋"/>
                <w:sz w:val="20"/>
                <w:szCs w:val="20"/>
                <w:lang w:eastAsia="zh-CN"/>
              </w:rPr>
              <w:t>中等（17-24）：较为相关、较为充分</w:t>
            </w:r>
          </w:p>
          <w:p w14:paraId="0CC16B06">
            <w:pPr>
              <w:rPr>
                <w:rFonts w:ascii="仿宋" w:hAnsi="仿宋" w:eastAsia="仿宋" w:cs="仿宋"/>
                <w:sz w:val="20"/>
                <w:szCs w:val="20"/>
                <w:lang w:eastAsia="zh-CN"/>
              </w:rPr>
            </w:pPr>
            <w:r>
              <w:rPr>
                <w:rFonts w:hint="eastAsia" w:ascii="仿宋" w:hAnsi="仿宋" w:eastAsia="仿宋" w:cs="仿宋"/>
                <w:sz w:val="20"/>
                <w:szCs w:val="20"/>
                <w:lang w:eastAsia="zh-CN"/>
              </w:rPr>
              <w:t>及格（8-16）：基本相关、基本充分</w:t>
            </w:r>
          </w:p>
          <w:p w14:paraId="73338FCE">
            <w:pPr>
              <w:rPr>
                <w:rFonts w:ascii="仿宋" w:hAnsi="仿宋" w:eastAsia="仿宋" w:cs="仿宋"/>
                <w:sz w:val="20"/>
                <w:szCs w:val="20"/>
                <w:lang w:eastAsia="zh-CN"/>
              </w:rPr>
            </w:pPr>
            <w:r>
              <w:rPr>
                <w:rFonts w:hint="eastAsia" w:ascii="仿宋" w:hAnsi="仿宋" w:eastAsia="仿宋" w:cs="仿宋"/>
                <w:sz w:val="20"/>
                <w:szCs w:val="20"/>
                <w:lang w:eastAsia="zh-CN"/>
              </w:rPr>
              <w:t>不及格（0-7）：不相关、不充分</w:t>
            </w:r>
          </w:p>
        </w:tc>
      </w:tr>
      <w:tr w14:paraId="1D5E9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1A82112">
            <w:pPr>
              <w:jc w:val="center"/>
              <w:rPr>
                <w:rFonts w:ascii="仿宋" w:hAnsi="仿宋" w:eastAsia="仿宋" w:cs="仿宋"/>
                <w:sz w:val="20"/>
                <w:szCs w:val="20"/>
              </w:rPr>
            </w:pPr>
            <w:r>
              <w:rPr>
                <w:rFonts w:hint="eastAsia" w:ascii="仿宋" w:hAnsi="仿宋" w:eastAsia="仿宋" w:cs="仿宋"/>
                <w:sz w:val="20"/>
                <w:szCs w:val="20"/>
              </w:rPr>
              <w:t>8</w:t>
            </w:r>
          </w:p>
        </w:tc>
        <w:tc>
          <w:tcPr>
            <w:tcW w:w="709" w:type="dxa"/>
            <w:vAlign w:val="center"/>
          </w:tcPr>
          <w:p w14:paraId="1A098569">
            <w:pPr>
              <w:jc w:val="center"/>
              <w:rPr>
                <w:rFonts w:ascii="仿宋" w:hAnsi="仿宋" w:eastAsia="仿宋" w:cs="仿宋"/>
                <w:sz w:val="20"/>
                <w:szCs w:val="20"/>
              </w:rPr>
            </w:pPr>
            <w:r>
              <w:rPr>
                <w:rFonts w:hint="eastAsia" w:ascii="仿宋" w:hAnsi="仿宋" w:eastAsia="仿宋" w:cs="仿宋"/>
                <w:sz w:val="20"/>
                <w:szCs w:val="20"/>
              </w:rPr>
              <w:t>20</w:t>
            </w:r>
          </w:p>
        </w:tc>
        <w:tc>
          <w:tcPr>
            <w:tcW w:w="2985" w:type="dxa"/>
            <w:vAlign w:val="center"/>
          </w:tcPr>
          <w:p w14:paraId="7A4FC6C3">
            <w:pPr>
              <w:rPr>
                <w:rFonts w:ascii="仿宋" w:hAnsi="仿宋" w:eastAsia="仿宋" w:cs="仿宋"/>
                <w:sz w:val="20"/>
                <w:szCs w:val="20"/>
                <w:lang w:eastAsia="zh-CN"/>
              </w:rPr>
            </w:pPr>
            <w:r>
              <w:rPr>
                <w:rFonts w:hint="eastAsia" w:ascii="仿宋" w:hAnsi="仿宋" w:eastAsia="仿宋" w:cs="仿宋"/>
                <w:sz w:val="20"/>
                <w:szCs w:val="20"/>
                <w:lang w:eastAsia="zh-CN"/>
              </w:rPr>
              <w:t>能够组织规范准确的文字、图表对参考文献进行整理。</w:t>
            </w:r>
          </w:p>
        </w:tc>
        <w:tc>
          <w:tcPr>
            <w:tcW w:w="4102" w:type="dxa"/>
            <w:vAlign w:val="center"/>
          </w:tcPr>
          <w:p w14:paraId="61891AD4">
            <w:pPr>
              <w:rPr>
                <w:rFonts w:ascii="仿宋" w:hAnsi="仿宋" w:eastAsia="仿宋" w:cs="仿宋"/>
                <w:sz w:val="20"/>
                <w:szCs w:val="20"/>
                <w:lang w:eastAsia="zh-CN"/>
              </w:rPr>
            </w:pPr>
            <w:r>
              <w:rPr>
                <w:rFonts w:hint="eastAsia" w:ascii="仿宋" w:hAnsi="仿宋" w:eastAsia="仿宋" w:cs="仿宋"/>
                <w:sz w:val="20"/>
                <w:szCs w:val="20"/>
                <w:lang w:eastAsia="zh-CN"/>
              </w:rPr>
              <w:t>优秀（17-20）：非常规范、非常准确</w:t>
            </w:r>
          </w:p>
          <w:p w14:paraId="63D717BF">
            <w:pPr>
              <w:rPr>
                <w:rFonts w:ascii="仿宋" w:hAnsi="仿宋" w:eastAsia="仿宋" w:cs="仿宋"/>
                <w:sz w:val="20"/>
                <w:szCs w:val="20"/>
                <w:lang w:eastAsia="zh-CN"/>
              </w:rPr>
            </w:pPr>
            <w:r>
              <w:rPr>
                <w:rFonts w:hint="eastAsia" w:ascii="仿宋" w:hAnsi="仿宋" w:eastAsia="仿宋" w:cs="仿宋"/>
                <w:sz w:val="20"/>
                <w:szCs w:val="20"/>
                <w:lang w:eastAsia="zh-CN"/>
              </w:rPr>
              <w:t>良好（13-16）：规范、准确</w:t>
            </w:r>
          </w:p>
          <w:p w14:paraId="4DB6E755">
            <w:pPr>
              <w:rPr>
                <w:rFonts w:ascii="仿宋" w:hAnsi="仿宋" w:eastAsia="仿宋" w:cs="仿宋"/>
                <w:sz w:val="20"/>
                <w:szCs w:val="20"/>
                <w:lang w:eastAsia="zh-CN"/>
              </w:rPr>
            </w:pPr>
            <w:r>
              <w:rPr>
                <w:rFonts w:hint="eastAsia" w:ascii="仿宋" w:hAnsi="仿宋" w:eastAsia="仿宋" w:cs="仿宋"/>
                <w:sz w:val="20"/>
                <w:szCs w:val="20"/>
                <w:lang w:eastAsia="zh-CN"/>
              </w:rPr>
              <w:t>中等（9-12）：较为规范、较为准确</w:t>
            </w:r>
          </w:p>
          <w:p w14:paraId="7CD585C3">
            <w:pPr>
              <w:rPr>
                <w:rFonts w:ascii="仿宋" w:hAnsi="仿宋" w:eastAsia="仿宋" w:cs="仿宋"/>
                <w:sz w:val="20"/>
                <w:szCs w:val="20"/>
                <w:lang w:eastAsia="zh-CN"/>
              </w:rPr>
            </w:pPr>
            <w:r>
              <w:rPr>
                <w:rFonts w:hint="eastAsia" w:ascii="仿宋" w:hAnsi="仿宋" w:eastAsia="仿宋" w:cs="仿宋"/>
                <w:sz w:val="20"/>
                <w:szCs w:val="20"/>
                <w:lang w:eastAsia="zh-CN"/>
              </w:rPr>
              <w:t>及格（5-8）：基本规范、基本准确</w:t>
            </w:r>
          </w:p>
          <w:p w14:paraId="26797A89">
            <w:pPr>
              <w:rPr>
                <w:rFonts w:ascii="仿宋" w:hAnsi="仿宋" w:eastAsia="仿宋" w:cs="仿宋"/>
                <w:sz w:val="20"/>
                <w:szCs w:val="20"/>
                <w:lang w:eastAsia="zh-CN"/>
              </w:rPr>
            </w:pPr>
            <w:r>
              <w:rPr>
                <w:rFonts w:hint="eastAsia" w:ascii="仿宋" w:hAnsi="仿宋" w:eastAsia="仿宋" w:cs="仿宋"/>
                <w:sz w:val="20"/>
                <w:szCs w:val="20"/>
                <w:lang w:eastAsia="zh-CN"/>
              </w:rPr>
              <w:t>不及格（0-4）：不规范、不准确</w:t>
            </w:r>
          </w:p>
        </w:tc>
      </w:tr>
      <w:tr w14:paraId="23886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0716F25">
            <w:pPr>
              <w:jc w:val="center"/>
              <w:rPr>
                <w:rFonts w:ascii="仿宋" w:hAnsi="仿宋" w:eastAsia="仿宋" w:cs="仿宋"/>
                <w:sz w:val="20"/>
                <w:szCs w:val="20"/>
              </w:rPr>
            </w:pPr>
            <w:r>
              <w:rPr>
                <w:rFonts w:hint="eastAsia" w:ascii="仿宋" w:hAnsi="仿宋" w:eastAsia="仿宋" w:cs="仿宋"/>
                <w:sz w:val="20"/>
                <w:szCs w:val="20"/>
              </w:rPr>
              <w:t>9</w:t>
            </w:r>
          </w:p>
        </w:tc>
        <w:tc>
          <w:tcPr>
            <w:tcW w:w="709" w:type="dxa"/>
            <w:vAlign w:val="center"/>
          </w:tcPr>
          <w:p w14:paraId="2AC1ABD8">
            <w:pPr>
              <w:jc w:val="center"/>
              <w:rPr>
                <w:rFonts w:ascii="仿宋" w:hAnsi="仿宋" w:eastAsia="仿宋" w:cs="仿宋"/>
                <w:sz w:val="20"/>
                <w:szCs w:val="20"/>
              </w:rPr>
            </w:pPr>
            <w:r>
              <w:rPr>
                <w:rFonts w:hint="eastAsia" w:ascii="仿宋" w:hAnsi="仿宋" w:eastAsia="仿宋" w:cs="仿宋"/>
                <w:sz w:val="20"/>
                <w:szCs w:val="20"/>
              </w:rPr>
              <w:t>40</w:t>
            </w:r>
          </w:p>
        </w:tc>
        <w:tc>
          <w:tcPr>
            <w:tcW w:w="2985" w:type="dxa"/>
            <w:vAlign w:val="center"/>
          </w:tcPr>
          <w:p w14:paraId="62EA494B">
            <w:pPr>
              <w:rPr>
                <w:rFonts w:ascii="仿宋" w:hAnsi="仿宋" w:eastAsia="仿宋" w:cs="仿宋"/>
                <w:sz w:val="20"/>
                <w:szCs w:val="20"/>
                <w:lang w:eastAsia="zh-CN"/>
              </w:rPr>
            </w:pPr>
            <w:r>
              <w:rPr>
                <w:rFonts w:hint="eastAsia" w:ascii="仿宋" w:hAnsi="仿宋" w:eastAsia="仿宋" w:cs="仿宋"/>
                <w:sz w:val="20"/>
                <w:szCs w:val="20"/>
                <w:lang w:eastAsia="zh-CN"/>
              </w:rPr>
              <w:t>外文文献翻译准确，语句通顺。</w:t>
            </w:r>
          </w:p>
        </w:tc>
        <w:tc>
          <w:tcPr>
            <w:tcW w:w="4102" w:type="dxa"/>
            <w:vAlign w:val="center"/>
          </w:tcPr>
          <w:p w14:paraId="510ABB8E">
            <w:pPr>
              <w:rPr>
                <w:rFonts w:ascii="仿宋" w:hAnsi="仿宋" w:eastAsia="仿宋" w:cs="仿宋"/>
                <w:sz w:val="20"/>
                <w:szCs w:val="20"/>
              </w:rPr>
            </w:pPr>
            <w:r>
              <w:rPr>
                <w:rFonts w:hint="eastAsia" w:ascii="仿宋" w:hAnsi="仿宋" w:eastAsia="仿宋" w:cs="仿宋"/>
                <w:sz w:val="20"/>
                <w:szCs w:val="20"/>
              </w:rPr>
              <w:t>优秀（33-40）：非常准确</w:t>
            </w:r>
          </w:p>
          <w:p w14:paraId="23CA1359">
            <w:pPr>
              <w:rPr>
                <w:rFonts w:ascii="仿宋" w:hAnsi="仿宋" w:eastAsia="仿宋" w:cs="仿宋"/>
                <w:sz w:val="20"/>
                <w:szCs w:val="20"/>
              </w:rPr>
            </w:pPr>
            <w:r>
              <w:rPr>
                <w:rFonts w:hint="eastAsia" w:ascii="仿宋" w:hAnsi="仿宋" w:eastAsia="仿宋" w:cs="仿宋"/>
                <w:sz w:val="20"/>
                <w:szCs w:val="20"/>
              </w:rPr>
              <w:t>良好（25-32）：准确</w:t>
            </w:r>
          </w:p>
          <w:p w14:paraId="1A55123A">
            <w:pPr>
              <w:rPr>
                <w:rFonts w:ascii="仿宋" w:hAnsi="仿宋" w:eastAsia="仿宋" w:cs="仿宋"/>
                <w:sz w:val="20"/>
                <w:szCs w:val="20"/>
                <w:lang w:eastAsia="zh-CN"/>
              </w:rPr>
            </w:pPr>
            <w:r>
              <w:rPr>
                <w:rFonts w:hint="eastAsia" w:ascii="仿宋" w:hAnsi="仿宋" w:eastAsia="仿宋" w:cs="仿宋"/>
                <w:sz w:val="20"/>
                <w:szCs w:val="20"/>
                <w:lang w:eastAsia="zh-CN"/>
              </w:rPr>
              <w:t>中等（17-24）：较为准确</w:t>
            </w:r>
          </w:p>
          <w:p w14:paraId="4CA90D31">
            <w:pPr>
              <w:rPr>
                <w:rFonts w:ascii="仿宋" w:hAnsi="仿宋" w:eastAsia="仿宋" w:cs="仿宋"/>
                <w:sz w:val="20"/>
                <w:szCs w:val="20"/>
                <w:lang w:eastAsia="zh-CN"/>
              </w:rPr>
            </w:pPr>
            <w:r>
              <w:rPr>
                <w:rFonts w:hint="eastAsia" w:ascii="仿宋" w:hAnsi="仿宋" w:eastAsia="仿宋" w:cs="仿宋"/>
                <w:sz w:val="20"/>
                <w:szCs w:val="20"/>
                <w:lang w:eastAsia="zh-CN"/>
              </w:rPr>
              <w:t>及格（8-16）：基本准确</w:t>
            </w:r>
          </w:p>
          <w:p w14:paraId="0C6BEDA4">
            <w:pPr>
              <w:rPr>
                <w:rFonts w:ascii="仿宋" w:hAnsi="仿宋" w:eastAsia="仿宋" w:cs="仿宋"/>
                <w:sz w:val="20"/>
                <w:szCs w:val="20"/>
              </w:rPr>
            </w:pPr>
            <w:r>
              <w:rPr>
                <w:rFonts w:hint="eastAsia" w:ascii="仿宋" w:hAnsi="仿宋" w:eastAsia="仿宋" w:cs="仿宋"/>
                <w:sz w:val="20"/>
                <w:szCs w:val="20"/>
              </w:rPr>
              <w:t>不及格（0-7）：不准确</w:t>
            </w:r>
          </w:p>
        </w:tc>
      </w:tr>
    </w:tbl>
    <w:p w14:paraId="42276744">
      <w:pPr>
        <w:rPr>
          <w:rFonts w:ascii="仿宋" w:hAnsi="仿宋" w:eastAsia="仿宋" w:cs="仿宋"/>
          <w:sz w:val="20"/>
          <w:szCs w:val="20"/>
          <w:lang w:eastAsia="zh-CN"/>
        </w:rPr>
      </w:pPr>
      <w:r>
        <w:rPr>
          <w:rFonts w:hint="eastAsia" w:ascii="仿宋" w:hAnsi="仿宋" w:eastAsia="仿宋" w:cs="仿宋"/>
          <w:sz w:val="20"/>
          <w:szCs w:val="20"/>
          <w:lang w:eastAsia="zh-CN"/>
        </w:rPr>
        <w:t>注：参考文献阅读报告成绩占毕业设计综合成绩的10%。</w:t>
      </w:r>
    </w:p>
    <w:sectPr>
      <w:pgSz w:w="11906" w:h="16838"/>
      <w:pgMar w:top="830" w:right="1518" w:bottom="1159" w:left="1785" w:header="0" w:footer="997" w:gutter="0"/>
      <w:cols w:equalWidth="0" w:num="1">
        <w:col w:w="860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E4DBF">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4A1021"/>
    <w:multiLevelType w:val="singleLevel"/>
    <w:tmpl w:val="4F4A102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ZmEwYjE4YmNiYTJkNjcxZmRiMDhlMGI0MDA1OWFmYjEifQ=="/>
  </w:docVars>
  <w:rsids>
    <w:rsidRoot w:val="00172A27"/>
    <w:rsid w:val="00016FBC"/>
    <w:rsid w:val="001B6898"/>
    <w:rsid w:val="00631B92"/>
    <w:rsid w:val="00782024"/>
    <w:rsid w:val="007B044C"/>
    <w:rsid w:val="04A12F4A"/>
    <w:rsid w:val="121976AB"/>
    <w:rsid w:val="196B0D46"/>
    <w:rsid w:val="198F38EA"/>
    <w:rsid w:val="19D46A09"/>
    <w:rsid w:val="1F943D54"/>
    <w:rsid w:val="21C748D7"/>
    <w:rsid w:val="222E3D4C"/>
    <w:rsid w:val="2CF6526E"/>
    <w:rsid w:val="34DF17F9"/>
    <w:rsid w:val="364A5684"/>
    <w:rsid w:val="413527CD"/>
    <w:rsid w:val="48221986"/>
    <w:rsid w:val="49030AF9"/>
    <w:rsid w:val="54234F67"/>
    <w:rsid w:val="548650A2"/>
    <w:rsid w:val="57683096"/>
    <w:rsid w:val="589F3654"/>
    <w:rsid w:val="5E2545C4"/>
    <w:rsid w:val="5F6C41D4"/>
    <w:rsid w:val="609F49D3"/>
    <w:rsid w:val="61091633"/>
    <w:rsid w:val="6A5C3DD9"/>
    <w:rsid w:val="6E822910"/>
    <w:rsid w:val="6F7916F3"/>
    <w:rsid w:val="6FB865A9"/>
    <w:rsid w:val="6FCA10A9"/>
    <w:rsid w:val="75552EE7"/>
    <w:rsid w:val="77C1693E"/>
    <w:rsid w:val="7BA81495"/>
    <w:rsid w:val="7D370572"/>
    <w:rsid w:val="7F3D43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qFormat/>
    <w:uiPriority w:val="0"/>
  </w:style>
  <w:style w:type="paragraph" w:styleId="3">
    <w:name w:val="Body Text"/>
    <w:basedOn w:val="1"/>
    <w:semiHidden/>
    <w:qFormat/>
    <w:uiPriority w:val="0"/>
    <w:rPr>
      <w:rFonts w:ascii="宋体" w:hAnsi="宋体" w:eastAsia="宋体" w:cs="宋体"/>
      <w:sz w:val="36"/>
      <w:szCs w:val="36"/>
    </w:rPr>
  </w:style>
  <w:style w:type="paragraph" w:styleId="4">
    <w:name w:val="Balloon Text"/>
    <w:basedOn w:val="1"/>
    <w:link w:val="16"/>
    <w:qFormat/>
    <w:uiPriority w:val="0"/>
    <w:rPr>
      <w:sz w:val="18"/>
      <w:szCs w:val="18"/>
    </w:rPr>
  </w:style>
  <w:style w:type="paragraph" w:styleId="5">
    <w:name w:val="footer"/>
    <w:basedOn w:val="1"/>
    <w:qFormat/>
    <w:uiPriority w:val="0"/>
    <w:pPr>
      <w:tabs>
        <w:tab w:val="center" w:pos="4153"/>
        <w:tab w:val="right" w:pos="8306"/>
      </w:tabs>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paragraph" w:styleId="7">
    <w:name w:val="annotation subject"/>
    <w:basedOn w:val="2"/>
    <w:next w:val="2"/>
    <w:link w:val="15"/>
    <w:qFormat/>
    <w:uiPriority w:val="0"/>
    <w:rPr>
      <w:b/>
      <w:bCs/>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basedOn w:val="10"/>
    <w:qFormat/>
    <w:uiPriority w:val="0"/>
    <w:rPr>
      <w:sz w:val="21"/>
      <w:szCs w:val="21"/>
    </w:rPr>
  </w:style>
  <w:style w:type="table" w:customStyle="1" w:styleId="12">
    <w:name w:val="Table Normal"/>
    <w:semiHidden/>
    <w:unhideWhenUsed/>
    <w:qFormat/>
    <w:uiPriority w:val="0"/>
    <w:tblPr>
      <w:tblCellMar>
        <w:top w:w="0" w:type="dxa"/>
        <w:left w:w="0" w:type="dxa"/>
        <w:bottom w:w="0" w:type="dxa"/>
        <w:right w:w="0" w:type="dxa"/>
      </w:tblCellMar>
    </w:tblPr>
  </w:style>
  <w:style w:type="paragraph" w:customStyle="1" w:styleId="13">
    <w:name w:val="Table Text"/>
    <w:basedOn w:val="1"/>
    <w:semiHidden/>
    <w:qFormat/>
    <w:uiPriority w:val="0"/>
    <w:rPr>
      <w:rFonts w:ascii="Times New Roman" w:hAnsi="Times New Roman" w:eastAsia="Times New Roman" w:cs="Times New Roman"/>
    </w:rPr>
  </w:style>
  <w:style w:type="character" w:customStyle="1" w:styleId="14">
    <w:name w:val="批注文字 Char"/>
    <w:basedOn w:val="10"/>
    <w:link w:val="2"/>
    <w:qFormat/>
    <w:uiPriority w:val="0"/>
    <w:rPr>
      <w:rFonts w:ascii="Arial" w:hAnsi="Arial" w:eastAsia="Arial" w:cs="Arial"/>
      <w:snapToGrid w:val="0"/>
      <w:color w:val="000000"/>
      <w:sz w:val="21"/>
      <w:szCs w:val="21"/>
      <w:lang w:eastAsia="en-US"/>
    </w:rPr>
  </w:style>
  <w:style w:type="character" w:customStyle="1" w:styleId="15">
    <w:name w:val="批注主题 Char"/>
    <w:basedOn w:val="14"/>
    <w:link w:val="7"/>
    <w:qFormat/>
    <w:uiPriority w:val="0"/>
    <w:rPr>
      <w:rFonts w:ascii="Arial" w:hAnsi="Arial" w:eastAsia="Arial" w:cs="Arial"/>
      <w:b/>
      <w:bCs/>
      <w:snapToGrid w:val="0"/>
      <w:color w:val="000000"/>
      <w:sz w:val="21"/>
      <w:szCs w:val="21"/>
      <w:lang w:eastAsia="en-US"/>
    </w:rPr>
  </w:style>
  <w:style w:type="character" w:customStyle="1" w:styleId="16">
    <w:name w:val="批注框文本 Char"/>
    <w:basedOn w:val="10"/>
    <w:link w:val="4"/>
    <w:uiPriority w:val="0"/>
    <w:rPr>
      <w:rFonts w:ascii="Arial" w:hAnsi="Arial" w:eastAsia="Arial" w:cs="Arial"/>
      <w:snapToGrid w:val="0"/>
      <w:color w:val="000000"/>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Organization</Company>
  <Pages>8</Pages>
  <Words>2579</Words>
  <Characters>3324</Characters>
  <Lines>24</Lines>
  <Paragraphs>6</Paragraphs>
  <TotalTime>15</TotalTime>
  <ScaleCrop>false</ScaleCrop>
  <LinksUpToDate>false</LinksUpToDate>
  <CharactersWithSpaces>3367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2023-10-24T21:38:00Z</dcterms:created>
  <dc:creator>B4402</dc:creator>
  <cp:lastModifiedBy>万万没想到</cp:lastModifiedBy>
  <dcterms:modified xsi:type="dcterms:W3CDTF">2026-03-17T09:31:59Z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2023-10-24T21:39:08Z</vt:filetime>
  </property>
  <property fmtid="{D5CDD505-2E9C-101B-9397-08002B2CF9AE}" pid="4" name="KSOProductBuildVer">
    <vt:lpwstr>2052-12.1.0.25225</vt:lpwstr>
  </property>
  <property fmtid="{D5CDD505-2E9C-101B-9397-08002B2CF9AE}" pid="5" name="ICV">
    <vt:lpwstr>1D284F2C65A945B28FF44510E60A4AF2_12</vt:lpwstr>
  </property>
  <property fmtid="{D5CDD505-2E9C-101B-9397-08002B2CF9AE}" pid="6" name="KSOTemplateDocerSaveRecord">
    <vt:lpwstr>eyJoZGlkIjoiYTkzZGRhODQ2ZTVmYjcwNWNiZjM0ZmY2OTVjMDQ5NjAiLCJ1c2VySWQiOiIxMjY5MDA2NTgxIn0=</vt:lpwstr>
  </property>
</Properties>
</file>