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87D9" w14:textId="6E1348F1" w:rsidR="00183596" w:rsidRPr="00715787" w:rsidRDefault="00183596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数字存储示波器（</w:t>
      </w:r>
      <w:r w:rsidRPr="00715787">
        <w:rPr>
          <w:rFonts w:ascii="Times New Roman" w:eastAsia="宋体" w:hAnsi="Times New Roman" w:hint="eastAsia"/>
        </w:rPr>
        <w:t>Digital Storage Oscilloscope</w:t>
      </w:r>
      <w:r w:rsidRPr="00715787">
        <w:rPr>
          <w:rFonts w:ascii="Times New Roman" w:eastAsia="宋体" w:hAnsi="Times New Roman" w:hint="eastAsia"/>
        </w:rPr>
        <w:t>）</w:t>
      </w:r>
      <w:r w:rsidR="00EC1083" w:rsidRPr="00715787">
        <w:rPr>
          <w:rFonts w:ascii="Times New Roman" w:eastAsia="宋体" w:hAnsi="Times New Roman" w:hint="eastAsia"/>
        </w:rPr>
        <w:t>设计概述：</w:t>
      </w:r>
    </w:p>
    <w:p w14:paraId="257007E6" w14:textId="3CCFF20A" w:rsidR="00EC1083" w:rsidRPr="00715787" w:rsidRDefault="006D0638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示波器模块</w:t>
      </w:r>
      <w:r w:rsidR="00EC1083" w:rsidRPr="00715787">
        <w:rPr>
          <w:rFonts w:ascii="Times New Roman" w:eastAsia="宋体" w:hAnsi="Times New Roman" w:hint="eastAsia"/>
        </w:rPr>
        <w:t>如架构图所示，</w:t>
      </w:r>
      <w:r w:rsidRPr="00715787">
        <w:rPr>
          <w:rFonts w:ascii="Times New Roman" w:eastAsia="宋体" w:hAnsi="Times New Roman" w:hint="eastAsia"/>
        </w:rPr>
        <w:t>各</w:t>
      </w:r>
      <w:r w:rsidR="00EC1083" w:rsidRPr="00715787">
        <w:rPr>
          <w:rFonts w:ascii="Times New Roman" w:eastAsia="宋体" w:hAnsi="Times New Roman" w:hint="eastAsia"/>
        </w:rPr>
        <w:t>模块</w:t>
      </w:r>
      <w:r w:rsidR="0009423B" w:rsidRPr="00715787">
        <w:rPr>
          <w:rFonts w:ascii="Times New Roman" w:eastAsia="宋体" w:hAnsi="Times New Roman" w:hint="eastAsia"/>
        </w:rPr>
        <w:t>功能</w:t>
      </w:r>
      <w:r w:rsidR="00EC1083" w:rsidRPr="00715787">
        <w:rPr>
          <w:rFonts w:ascii="Times New Roman" w:eastAsia="宋体" w:hAnsi="Times New Roman" w:hint="eastAsia"/>
        </w:rPr>
        <w:t>如下表</w:t>
      </w:r>
      <w:r w:rsidR="00125DE5" w:rsidRPr="00715787">
        <w:rPr>
          <w:rFonts w:ascii="Times New Roman" w:eastAsia="宋体" w:hAnsi="Times New Roman" w:hint="eastAsia"/>
        </w:rPr>
        <w:t>所述</w:t>
      </w:r>
      <w:r w:rsidR="00EC1083" w:rsidRPr="00715787">
        <w:rPr>
          <w:rFonts w:ascii="Times New Roman" w:eastAsia="宋体" w:hAnsi="Times New Roman" w:hint="eastAsia"/>
        </w:rPr>
        <w:t>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423B" w:rsidRPr="00715787" w14:paraId="5DE759AD" w14:textId="77777777" w:rsidTr="00094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61A0E5" w14:textId="1247B70F" w:rsidR="0009423B" w:rsidRPr="00715787" w:rsidRDefault="0009423B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模块名</w:t>
            </w:r>
          </w:p>
        </w:tc>
        <w:tc>
          <w:tcPr>
            <w:tcW w:w="2765" w:type="dxa"/>
          </w:tcPr>
          <w:p w14:paraId="7C66433C" w14:textId="737109FD" w:rsidR="0009423B" w:rsidRPr="00715787" w:rsidRDefault="000942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模块功能</w:t>
            </w:r>
          </w:p>
        </w:tc>
        <w:tc>
          <w:tcPr>
            <w:tcW w:w="2766" w:type="dxa"/>
          </w:tcPr>
          <w:p w14:paraId="7A2E5106" w14:textId="0A977A04" w:rsidR="0009423B" w:rsidRPr="00715787" w:rsidRDefault="000942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备注</w:t>
            </w:r>
          </w:p>
        </w:tc>
      </w:tr>
      <w:tr w:rsidR="0009423B" w:rsidRPr="00715787" w14:paraId="5A0ECAE7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F681D7D" w14:textId="33BBF0E9" w:rsidR="0009423B" w:rsidRPr="00715787" w:rsidRDefault="0009423B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dso_top</w:t>
            </w:r>
          </w:p>
        </w:tc>
        <w:tc>
          <w:tcPr>
            <w:tcW w:w="2765" w:type="dxa"/>
          </w:tcPr>
          <w:p w14:paraId="283FFD82" w14:textId="6B266146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数字示波器顶层模块</w:t>
            </w:r>
          </w:p>
        </w:tc>
        <w:tc>
          <w:tcPr>
            <w:tcW w:w="2766" w:type="dxa"/>
          </w:tcPr>
          <w:p w14:paraId="39ED2770" w14:textId="0F02AB95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例化并连接各个子模块</w:t>
            </w:r>
          </w:p>
        </w:tc>
      </w:tr>
      <w:tr w:rsidR="0009423B" w:rsidRPr="00715787" w14:paraId="4F7DF8FF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48AEA3F" w14:textId="7CB2C23D" w:rsidR="0009423B" w:rsidRPr="00715787" w:rsidRDefault="0009423B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decimator</w:t>
            </w:r>
          </w:p>
        </w:tc>
        <w:tc>
          <w:tcPr>
            <w:tcW w:w="2765" w:type="dxa"/>
          </w:tcPr>
          <w:p w14:paraId="60491CB2" w14:textId="3F16184D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数据抽样模块</w:t>
            </w:r>
          </w:p>
        </w:tc>
        <w:tc>
          <w:tcPr>
            <w:tcW w:w="2766" w:type="dxa"/>
          </w:tcPr>
          <w:p w14:paraId="6FDEC023" w14:textId="1BBEF59A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控制</w:t>
            </w:r>
            <w:r w:rsidRPr="00715787">
              <w:rPr>
                <w:rFonts w:ascii="Times New Roman" w:eastAsia="宋体" w:hAnsi="Times New Roman" w:hint="eastAsia"/>
              </w:rPr>
              <w:t>AD</w:t>
            </w:r>
            <w:r w:rsidR="00717044" w:rsidRPr="00715787">
              <w:rPr>
                <w:rFonts w:ascii="Times New Roman" w:eastAsia="宋体" w:hAnsi="Times New Roman" w:hint="eastAsia"/>
              </w:rPr>
              <w:t>C</w:t>
            </w:r>
            <w:r w:rsidRPr="00715787">
              <w:rPr>
                <w:rFonts w:ascii="Times New Roman" w:eastAsia="宋体" w:hAnsi="Times New Roman" w:hint="eastAsia"/>
              </w:rPr>
              <w:t>数据的抽样率</w:t>
            </w:r>
          </w:p>
        </w:tc>
      </w:tr>
      <w:tr w:rsidR="0009423B" w:rsidRPr="00715787" w14:paraId="06FF8368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EC63943" w14:textId="7534F626" w:rsidR="0009423B" w:rsidRPr="00715787" w:rsidRDefault="0009423B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param_meaure</w:t>
            </w:r>
          </w:p>
        </w:tc>
        <w:tc>
          <w:tcPr>
            <w:tcW w:w="2765" w:type="dxa"/>
          </w:tcPr>
          <w:p w14:paraId="058F8507" w14:textId="55D33C33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参数测量模块</w:t>
            </w:r>
          </w:p>
        </w:tc>
        <w:tc>
          <w:tcPr>
            <w:tcW w:w="2766" w:type="dxa"/>
          </w:tcPr>
          <w:p w14:paraId="6DEF0E2B" w14:textId="1E066795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测量信号频率、峰峰值等</w:t>
            </w:r>
          </w:p>
        </w:tc>
      </w:tr>
      <w:tr w:rsidR="0009423B" w:rsidRPr="00715787" w14:paraId="4B66743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360E2F5" w14:textId="09927DA5" w:rsidR="0009423B" w:rsidRPr="00715787" w:rsidRDefault="0009423B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fir_wrapper</w:t>
            </w:r>
          </w:p>
        </w:tc>
        <w:tc>
          <w:tcPr>
            <w:tcW w:w="2765" w:type="dxa"/>
          </w:tcPr>
          <w:p w14:paraId="06EF90FF" w14:textId="61D85CC2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FIR</w:t>
            </w:r>
            <w:r w:rsidRPr="00715787">
              <w:rPr>
                <w:rFonts w:ascii="Times New Roman" w:eastAsia="宋体" w:hAnsi="Times New Roman" w:hint="eastAsia"/>
              </w:rPr>
              <w:t>低通滤波器</w:t>
            </w:r>
          </w:p>
        </w:tc>
        <w:tc>
          <w:tcPr>
            <w:tcW w:w="2766" w:type="dxa"/>
          </w:tcPr>
          <w:p w14:paraId="2F9A3EC2" w14:textId="58B54434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FIR</w:t>
            </w:r>
            <w:r w:rsidRPr="00715787">
              <w:rPr>
                <w:rFonts w:ascii="Times New Roman" w:eastAsia="宋体" w:hAnsi="Times New Roman" w:hint="eastAsia"/>
              </w:rPr>
              <w:t>功能开关可选</w:t>
            </w:r>
          </w:p>
        </w:tc>
      </w:tr>
      <w:tr w:rsidR="0009423B" w:rsidRPr="00715787" w14:paraId="174B420E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4843BDE" w14:textId="14368D8D" w:rsidR="0009423B" w:rsidRPr="00715787" w:rsidRDefault="00717044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ad9280_sample</w:t>
            </w:r>
          </w:p>
        </w:tc>
        <w:tc>
          <w:tcPr>
            <w:tcW w:w="2765" w:type="dxa"/>
          </w:tcPr>
          <w:p w14:paraId="4FF972BD" w14:textId="5DC8965C" w:rsidR="0009423B" w:rsidRPr="00715787" w:rsidRDefault="007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数据采样模块</w:t>
            </w:r>
          </w:p>
        </w:tc>
        <w:tc>
          <w:tcPr>
            <w:tcW w:w="2766" w:type="dxa"/>
          </w:tcPr>
          <w:p w14:paraId="2FB39441" w14:textId="455CD43B" w:rsidR="0009423B" w:rsidRPr="00715787" w:rsidRDefault="007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根据功能配置对</w:t>
            </w: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数据进行采样</w:t>
            </w:r>
          </w:p>
        </w:tc>
      </w:tr>
      <w:tr w:rsidR="00EF4AAC" w:rsidRPr="00715787" w14:paraId="408973C4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995F36" w14:textId="700CD53C" w:rsidR="00EF4AAC" w:rsidRPr="00715787" w:rsidRDefault="00EF4AAC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fft_adc_top</w:t>
            </w:r>
          </w:p>
        </w:tc>
        <w:tc>
          <w:tcPr>
            <w:tcW w:w="2765" w:type="dxa"/>
          </w:tcPr>
          <w:p w14:paraId="45E68D1C" w14:textId="76F7E3B7" w:rsidR="00EF4AAC" w:rsidRPr="00715787" w:rsidRDefault="00EF4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FFT</w:t>
            </w:r>
            <w:r w:rsidRPr="00715787">
              <w:rPr>
                <w:rFonts w:ascii="Times New Roman" w:eastAsia="宋体" w:hAnsi="Times New Roman" w:hint="eastAsia"/>
              </w:rPr>
              <w:t>处理模块</w:t>
            </w:r>
          </w:p>
        </w:tc>
        <w:tc>
          <w:tcPr>
            <w:tcW w:w="2766" w:type="dxa"/>
          </w:tcPr>
          <w:p w14:paraId="38C033A1" w14:textId="0802F352" w:rsidR="00EF4AAC" w:rsidRPr="00715787" w:rsidRDefault="00EF4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频域显示</w:t>
            </w:r>
            <w:r w:rsidR="00764825" w:rsidRPr="00715787">
              <w:rPr>
                <w:rFonts w:ascii="Times New Roman" w:eastAsia="宋体" w:hAnsi="Times New Roman" w:hint="eastAsia"/>
              </w:rPr>
              <w:t>，</w:t>
            </w:r>
            <w:r w:rsidR="00764825" w:rsidRPr="00715787">
              <w:rPr>
                <w:rFonts w:ascii="Times New Roman" w:eastAsia="宋体" w:hAnsi="Times New Roman" w:hint="eastAsia"/>
              </w:rPr>
              <w:t>1024</w:t>
            </w:r>
            <w:r w:rsidR="00764825" w:rsidRPr="00715787">
              <w:rPr>
                <w:rFonts w:ascii="Times New Roman" w:eastAsia="宋体" w:hAnsi="Times New Roman" w:hint="eastAsia"/>
              </w:rPr>
              <w:t>点</w:t>
            </w:r>
            <w:r w:rsidR="00764825" w:rsidRPr="00715787">
              <w:rPr>
                <w:rFonts w:ascii="Times New Roman" w:eastAsia="宋体" w:hAnsi="Times New Roman" w:hint="eastAsia"/>
              </w:rPr>
              <w:t>FFT</w:t>
            </w:r>
          </w:p>
        </w:tc>
      </w:tr>
      <w:tr w:rsidR="0009423B" w:rsidRPr="00715787" w14:paraId="3828725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D31CEA8" w14:textId="4E0E8937" w:rsidR="0009423B" w:rsidRPr="00715787" w:rsidRDefault="002A647A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ui_display</w:t>
            </w:r>
          </w:p>
        </w:tc>
        <w:tc>
          <w:tcPr>
            <w:tcW w:w="2765" w:type="dxa"/>
          </w:tcPr>
          <w:p w14:paraId="3AD1C605" w14:textId="20E21F0F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UI</w:t>
            </w:r>
            <w:r w:rsidRPr="00715787">
              <w:rPr>
                <w:rFonts w:ascii="Times New Roman" w:eastAsia="宋体" w:hAnsi="Times New Roman" w:hint="eastAsia"/>
              </w:rPr>
              <w:t>显示模块</w:t>
            </w:r>
          </w:p>
        </w:tc>
        <w:tc>
          <w:tcPr>
            <w:tcW w:w="2766" w:type="dxa"/>
          </w:tcPr>
          <w:p w14:paraId="1CA67021" w14:textId="7DA97337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接受前级</w:t>
            </w:r>
            <w:r w:rsidRPr="00715787">
              <w:rPr>
                <w:rFonts w:ascii="Times New Roman" w:eastAsia="宋体" w:hAnsi="Times New Roman" w:hint="eastAsia"/>
              </w:rPr>
              <w:t>HDMI</w:t>
            </w:r>
            <w:r w:rsidRPr="00715787">
              <w:rPr>
                <w:rFonts w:ascii="Times New Roman" w:eastAsia="宋体" w:hAnsi="Times New Roman" w:hint="eastAsia"/>
              </w:rPr>
              <w:t>初始信号并在指定位置显示示波器参数和</w:t>
            </w: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测量数据等</w:t>
            </w:r>
          </w:p>
        </w:tc>
      </w:tr>
      <w:tr w:rsidR="0009423B" w:rsidRPr="00715787" w14:paraId="3DE8F1EB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2B6361E" w14:textId="4829923C" w:rsidR="0009423B" w:rsidRPr="00715787" w:rsidRDefault="002A647A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grid_display</w:t>
            </w:r>
          </w:p>
        </w:tc>
        <w:tc>
          <w:tcPr>
            <w:tcW w:w="2765" w:type="dxa"/>
          </w:tcPr>
          <w:p w14:paraId="2346C237" w14:textId="0D45A394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网格绘制模块</w:t>
            </w:r>
          </w:p>
        </w:tc>
        <w:tc>
          <w:tcPr>
            <w:tcW w:w="2766" w:type="dxa"/>
          </w:tcPr>
          <w:p w14:paraId="6C957CFD" w14:textId="489298CE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绘制示波器底</w:t>
            </w:r>
            <w:r w:rsidR="008D521D" w:rsidRPr="00715787">
              <w:rPr>
                <w:rFonts w:ascii="Times New Roman" w:eastAsia="宋体" w:hAnsi="Times New Roman" w:hint="eastAsia"/>
              </w:rPr>
              <w:t>层</w:t>
            </w:r>
            <w:r w:rsidRPr="00715787">
              <w:rPr>
                <w:rFonts w:ascii="Times New Roman" w:eastAsia="宋体" w:hAnsi="Times New Roman" w:hint="eastAsia"/>
              </w:rPr>
              <w:t>网格</w:t>
            </w:r>
          </w:p>
        </w:tc>
      </w:tr>
      <w:tr w:rsidR="0009423B" w:rsidRPr="00715787" w14:paraId="5410E276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4A9E851" w14:textId="29A13EF2" w:rsidR="0009423B" w:rsidRPr="00715787" w:rsidRDefault="002A647A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wav_display</w:t>
            </w:r>
          </w:p>
        </w:tc>
        <w:tc>
          <w:tcPr>
            <w:tcW w:w="2765" w:type="dxa"/>
          </w:tcPr>
          <w:p w14:paraId="35426124" w14:textId="61B6FB2D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波形显示模块</w:t>
            </w:r>
          </w:p>
        </w:tc>
        <w:tc>
          <w:tcPr>
            <w:tcW w:w="2766" w:type="dxa"/>
          </w:tcPr>
          <w:p w14:paraId="4E956357" w14:textId="6D5468C5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根据采样数据显示波形</w:t>
            </w:r>
          </w:p>
        </w:tc>
      </w:tr>
      <w:tr w:rsidR="00D32791" w:rsidRPr="00715787" w14:paraId="2CBB15C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B90E42" w14:textId="6EEFEA2F" w:rsidR="00D32791" w:rsidRPr="00715787" w:rsidRDefault="00D32791">
            <w:pPr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cdc</w:t>
            </w:r>
          </w:p>
        </w:tc>
        <w:tc>
          <w:tcPr>
            <w:tcW w:w="2765" w:type="dxa"/>
          </w:tcPr>
          <w:p w14:paraId="4564D8E9" w14:textId="575226C1" w:rsidR="00D32791" w:rsidRPr="00715787" w:rsidRDefault="00D32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单比特跨时钟域模块</w:t>
            </w:r>
          </w:p>
        </w:tc>
        <w:tc>
          <w:tcPr>
            <w:tcW w:w="2766" w:type="dxa"/>
          </w:tcPr>
          <w:p w14:paraId="48E24D44" w14:textId="4E08886B" w:rsidR="00D32791" w:rsidRPr="00715787" w:rsidRDefault="00C94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/>
              </w:rPr>
            </w:pPr>
            <w:r w:rsidRPr="00715787">
              <w:rPr>
                <w:rFonts w:ascii="Times New Roman" w:eastAsia="宋体" w:hAnsi="Times New Roman" w:hint="eastAsia"/>
              </w:rPr>
              <w:t>传递绘制</w:t>
            </w:r>
            <w:r w:rsidR="00117D18" w:rsidRPr="00715787">
              <w:rPr>
                <w:rFonts w:ascii="Times New Roman" w:eastAsia="宋体" w:hAnsi="Times New Roman" w:hint="eastAsia"/>
              </w:rPr>
              <w:t>完成</w:t>
            </w:r>
            <w:r w:rsidR="0019016B" w:rsidRPr="00715787">
              <w:rPr>
                <w:rFonts w:ascii="Times New Roman" w:eastAsia="宋体" w:hAnsi="Times New Roman" w:hint="eastAsia"/>
              </w:rPr>
              <w:t>标志</w:t>
            </w:r>
          </w:p>
        </w:tc>
      </w:tr>
    </w:tbl>
    <w:p w14:paraId="1EE25C87" w14:textId="77777777" w:rsidR="00EC1083" w:rsidRPr="00715787" w:rsidRDefault="00EC1083">
      <w:pPr>
        <w:rPr>
          <w:rFonts w:ascii="Times New Roman" w:eastAsia="宋体" w:hAnsi="Times New Roman"/>
        </w:rPr>
      </w:pPr>
    </w:p>
    <w:p w14:paraId="22370A2A" w14:textId="77777777" w:rsidR="00183596" w:rsidRPr="00715787" w:rsidRDefault="00183596">
      <w:pPr>
        <w:rPr>
          <w:rFonts w:ascii="Times New Roman" w:eastAsia="宋体" w:hAnsi="Times New Roman"/>
        </w:rPr>
      </w:pPr>
    </w:p>
    <w:p w14:paraId="384DBE9E" w14:textId="489C0BC5" w:rsidR="00183596" w:rsidRPr="00715787" w:rsidRDefault="00183596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object w:dxaOrig="11820" w:dyaOrig="9289" w14:anchorId="000363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25.5pt" o:ole="">
            <v:imagedata r:id="rId7" o:title=""/>
          </v:shape>
          <o:OLEObject Type="Embed" ProgID="Visio.Drawing.15" ShapeID="_x0000_i1025" DrawAspect="Content" ObjectID="_1792851390" r:id="rId8"/>
        </w:object>
      </w:r>
    </w:p>
    <w:p w14:paraId="5E83EA49" w14:textId="6759C112" w:rsidR="00A206C8" w:rsidRPr="00715787" w:rsidRDefault="00EC1083" w:rsidP="00EC1083">
      <w:pPr>
        <w:jc w:val="center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示波器架构图</w:t>
      </w:r>
    </w:p>
    <w:p w14:paraId="7950CF24" w14:textId="77777777" w:rsidR="00A206C8" w:rsidRPr="00715787" w:rsidRDefault="00A206C8">
      <w:pPr>
        <w:widowControl/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br w:type="page"/>
      </w:r>
    </w:p>
    <w:p w14:paraId="788026B4" w14:textId="77777777" w:rsidR="00EC1083" w:rsidRPr="00715787" w:rsidRDefault="00EC1083" w:rsidP="00EC1083">
      <w:pPr>
        <w:jc w:val="center"/>
        <w:rPr>
          <w:rFonts w:ascii="Times New Roman" w:eastAsia="宋体" w:hAnsi="Times New Roman"/>
          <w:sz w:val="20"/>
          <w:szCs w:val="21"/>
        </w:rPr>
      </w:pPr>
    </w:p>
    <w:p w14:paraId="0235A015" w14:textId="006E8843" w:rsidR="00A206C8" w:rsidRPr="00715787" w:rsidRDefault="00A206C8" w:rsidP="00A206C8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各模块设计详细介绍如下：</w:t>
      </w:r>
    </w:p>
    <w:p w14:paraId="3BBED3D3" w14:textId="072040EB" w:rsidR="00A206C8" w:rsidRPr="00715787" w:rsidRDefault="00D67733" w:rsidP="00D67733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1.</w:t>
      </w:r>
      <w:r w:rsidR="00A206C8" w:rsidRPr="00715787">
        <w:rPr>
          <w:rFonts w:ascii="Times New Roman" w:eastAsia="宋体" w:hAnsi="Times New Roman" w:hint="eastAsia"/>
        </w:rPr>
        <w:t>dso_top</w:t>
      </w:r>
    </w:p>
    <w:p w14:paraId="40915794" w14:textId="6DFD3A96" w:rsidR="00A206C8" w:rsidRPr="00715787" w:rsidRDefault="00C97A3C" w:rsidP="00A206C8">
      <w:pPr>
        <w:jc w:val="center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/>
          <w:noProof/>
          <w:sz w:val="20"/>
          <w:szCs w:val="21"/>
        </w:rPr>
        <w:drawing>
          <wp:inline distT="0" distB="0" distL="0" distR="0" wp14:anchorId="26BD8A4C" wp14:editId="60350371">
            <wp:extent cx="3315311" cy="2971247"/>
            <wp:effectExtent l="0" t="0" r="0" b="635"/>
            <wp:docPr id="787700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0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3130" cy="29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5D9E" w14:textId="3463D821" w:rsidR="00A206C8" w:rsidRPr="00715787" w:rsidRDefault="00A206C8" w:rsidP="00A206C8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示波器顶层模块，端口介绍如下表：</w:t>
      </w:r>
    </w:p>
    <w:p w14:paraId="4E9FC1E7" w14:textId="4D9D01E6" w:rsidR="00A206C8" w:rsidRPr="00715787" w:rsidRDefault="00C97A3C" w:rsidP="00AE6A47">
      <w:pPr>
        <w:jc w:val="center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/>
          <w:noProof/>
          <w:sz w:val="20"/>
          <w:szCs w:val="21"/>
        </w:rPr>
        <w:drawing>
          <wp:inline distT="0" distB="0" distL="0" distR="0" wp14:anchorId="1B5EAA20" wp14:editId="6780EF1A">
            <wp:extent cx="4087906" cy="4219805"/>
            <wp:effectExtent l="0" t="0" r="8255" b="0"/>
            <wp:docPr id="417241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41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4375" cy="42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735" w14:textId="0BD3CDAA" w:rsidR="00A206C8" w:rsidRPr="00715787" w:rsidRDefault="00A206C8" w:rsidP="00A206C8">
      <w:pPr>
        <w:jc w:val="center"/>
        <w:rPr>
          <w:rFonts w:ascii="Times New Roman" w:eastAsia="宋体" w:hAnsi="Times New Roman"/>
          <w:sz w:val="20"/>
          <w:szCs w:val="21"/>
        </w:rPr>
      </w:pPr>
    </w:p>
    <w:p w14:paraId="7C466596" w14:textId="37EAC442" w:rsidR="00A206C8" w:rsidRPr="00715787" w:rsidRDefault="003E4B7E" w:rsidP="003E4B7E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该模块内部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例化了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FIR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低通滤波器、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信号参数测量模块、抽样率控制模块、示波器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UI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显示模块、示波器网格显示模块、示波器波形绘制模块、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信号采集处理模块、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FFT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变换模块、跨时钟域处理模块等。起到了顶层集成和互联的作用。此模块接收上级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HDMI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初始后产生的行场同步信号、数据有效信号、像素时钟和像素数据等，结合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采样数据进行后续的波形显示，并将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测量参数和示波器配置信息以文字和数字形式显示</w:t>
      </w:r>
      <w:r w:rsidR="00DF0075" w:rsidRPr="00715787">
        <w:rPr>
          <w:rFonts w:ascii="Times New Roman" w:eastAsia="宋体" w:hAnsi="Times New Roman" w:hint="eastAsia"/>
          <w:sz w:val="20"/>
          <w:szCs w:val="21"/>
        </w:rPr>
        <w:t>。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该模块内部有外部可开关的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FFT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功能进行频域显示，并有外部可开关的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FIR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低通滤波器来提高信号质量。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通过和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集成，</w:t>
      </w:r>
      <w:r w:rsidR="00125456" w:rsidRPr="00715787">
        <w:rPr>
          <w:rFonts w:ascii="Times New Roman" w:eastAsia="宋体" w:hAnsi="Times New Roman" w:hint="eastAsia"/>
          <w:sz w:val="20"/>
          <w:szCs w:val="21"/>
        </w:rPr>
        <w:t>此模块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能够接受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的配置信息来改变示波器的参数如抽样率、触发电平等等，也可以将测量参数返回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供其读取。</w:t>
      </w:r>
    </w:p>
    <w:p w14:paraId="279CF2F2" w14:textId="77777777" w:rsidR="001F235D" w:rsidRPr="00715787" w:rsidRDefault="001F235D" w:rsidP="003E4B7E">
      <w:pPr>
        <w:jc w:val="left"/>
        <w:rPr>
          <w:rFonts w:ascii="Times New Roman" w:eastAsia="宋体" w:hAnsi="Times New Roman"/>
          <w:sz w:val="20"/>
          <w:szCs w:val="21"/>
        </w:rPr>
      </w:pPr>
    </w:p>
    <w:p w14:paraId="4BBD9999" w14:textId="41E31068" w:rsidR="001F235D" w:rsidRPr="00715787" w:rsidRDefault="001F235D" w:rsidP="001F235D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2.decimator</w:t>
      </w:r>
    </w:p>
    <w:p w14:paraId="793E9D1F" w14:textId="25279E31" w:rsidR="001F235D" w:rsidRPr="00715787" w:rsidRDefault="00D71242" w:rsidP="001F235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7BEC814F" wp14:editId="452EE5CA">
            <wp:extent cx="5274310" cy="1118235"/>
            <wp:effectExtent l="0" t="0" r="2540" b="5715"/>
            <wp:docPr id="151884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7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889" w14:textId="21118446" w:rsidR="00D71242" w:rsidRPr="00715787" w:rsidRDefault="00D71242" w:rsidP="001F235D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抽样率控制模块，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7D151348" w14:textId="7BF3EFB8" w:rsidR="00F505E7" w:rsidRPr="00715787" w:rsidRDefault="00F505E7" w:rsidP="005B00D6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58405B8E" wp14:editId="155AF412">
            <wp:extent cx="5153891" cy="1345249"/>
            <wp:effectExtent l="0" t="0" r="0" b="7620"/>
            <wp:docPr id="1733916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6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7784" cy="13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20E6" w14:textId="2AFF71FD" w:rsidR="005B00D6" w:rsidRPr="00715787" w:rsidRDefault="005B00D6" w:rsidP="005B00D6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此模块较简单，内部实际上是一个上限为</w:t>
      </w:r>
      <w:r w:rsidRPr="00715787">
        <w:rPr>
          <w:rFonts w:ascii="Times New Roman" w:eastAsia="宋体" w:hAnsi="Times New Roman" w:hint="eastAsia"/>
        </w:rPr>
        <w:t>deci_rate-1</w:t>
      </w:r>
      <w:r w:rsidRPr="00715787">
        <w:rPr>
          <w:rFonts w:ascii="Times New Roman" w:eastAsia="宋体" w:hAnsi="Times New Roman" w:hint="eastAsia"/>
        </w:rPr>
        <w:t>的计数器，计数完成后发出</w:t>
      </w:r>
      <w:r w:rsidR="00B71B92" w:rsidRPr="00715787">
        <w:rPr>
          <w:rFonts w:ascii="Times New Roman" w:eastAsia="宋体" w:hAnsi="Times New Roman" w:hint="eastAsia"/>
        </w:rPr>
        <w:t>deci_</w:t>
      </w:r>
      <w:r w:rsidRPr="00715787">
        <w:rPr>
          <w:rFonts w:ascii="Times New Roman" w:eastAsia="宋体" w:hAnsi="Times New Roman" w:hint="eastAsia"/>
        </w:rPr>
        <w:t>valid</w:t>
      </w:r>
      <w:r w:rsidRPr="00715787">
        <w:rPr>
          <w:rFonts w:ascii="Times New Roman" w:eastAsia="宋体" w:hAnsi="Times New Roman" w:hint="eastAsia"/>
        </w:rPr>
        <w:t>信号给到后续模块对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数据进行采集和处理。此模块的出现主要是为了应对当待测模拟信号频率较低如</w:t>
      </w:r>
      <w:r w:rsidRPr="00715787">
        <w:rPr>
          <w:rFonts w:ascii="Times New Roman" w:eastAsia="宋体" w:hAnsi="Times New Roman" w:hint="eastAsia"/>
        </w:rPr>
        <w:t>10KHz</w:t>
      </w:r>
      <w:r w:rsidRPr="00715787">
        <w:rPr>
          <w:rFonts w:ascii="Times New Roman" w:eastAsia="宋体" w:hAnsi="Times New Roman" w:hint="eastAsia"/>
        </w:rPr>
        <w:t>以下时，</w:t>
      </w:r>
      <w:r w:rsidRPr="00715787">
        <w:rPr>
          <w:rFonts w:ascii="Times New Roman" w:eastAsia="宋体" w:hAnsi="Times New Roman" w:hint="eastAsia"/>
        </w:rPr>
        <w:t>MHz</w:t>
      </w:r>
      <w:r w:rsidRPr="00715787">
        <w:rPr>
          <w:rFonts w:ascii="Times New Roman" w:eastAsia="宋体" w:hAnsi="Times New Roman" w:hint="eastAsia"/>
        </w:rPr>
        <w:t>级别的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采样时钟采到的单周期内的数据点过多，超出了存储和显示的上限，使得示波器显示不易于展现波形特征，所以提高抽样率以减少单周期内的点数，方便显示</w:t>
      </w:r>
      <w:r w:rsidR="00C3010A" w:rsidRPr="00715787">
        <w:rPr>
          <w:rFonts w:ascii="Times New Roman" w:eastAsia="宋体" w:hAnsi="Times New Roman" w:hint="eastAsia"/>
        </w:rPr>
        <w:t>和</w:t>
      </w:r>
      <w:r w:rsidRPr="00715787">
        <w:rPr>
          <w:rFonts w:ascii="Times New Roman" w:eastAsia="宋体" w:hAnsi="Times New Roman" w:hint="eastAsia"/>
        </w:rPr>
        <w:t>波形绘制。</w:t>
      </w:r>
      <w:r w:rsidR="00CC63C8" w:rsidRPr="00715787">
        <w:rPr>
          <w:rFonts w:ascii="Times New Roman" w:eastAsia="宋体" w:hAnsi="Times New Roman" w:hint="eastAsia"/>
        </w:rPr>
        <w:t>另一种处理方法自然是提高存储容量并合理显示，此部分将会放在后续优化部分阐述。</w:t>
      </w:r>
    </w:p>
    <w:p w14:paraId="45C89E58" w14:textId="77777777" w:rsidR="00F55B89" w:rsidRPr="00715787" w:rsidRDefault="00F55B89" w:rsidP="005B00D6">
      <w:pPr>
        <w:rPr>
          <w:rFonts w:ascii="Times New Roman" w:eastAsia="宋体" w:hAnsi="Times New Roman"/>
        </w:rPr>
      </w:pPr>
    </w:p>
    <w:p w14:paraId="1A5207AD" w14:textId="51F874C1" w:rsidR="00F55B89" w:rsidRPr="00715787" w:rsidRDefault="00F55B89" w:rsidP="00F55B89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3.fir_wrapper</w:t>
      </w:r>
    </w:p>
    <w:p w14:paraId="0321FE01" w14:textId="272453DA" w:rsidR="00F55B89" w:rsidRPr="00715787" w:rsidRDefault="00F55B89" w:rsidP="00F55B89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37B19DB9" wp14:editId="1A03CA28">
            <wp:extent cx="5274310" cy="1234440"/>
            <wp:effectExtent l="0" t="0" r="2540" b="3810"/>
            <wp:docPr id="1890529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9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ADC4" w14:textId="308E0DFF" w:rsidR="00F55B89" w:rsidRPr="00715787" w:rsidRDefault="00F55B89" w:rsidP="00F55B89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FIR</w:t>
      </w:r>
      <w:r w:rsidRPr="00715787">
        <w:rPr>
          <w:rFonts w:ascii="Times New Roman" w:eastAsia="宋体" w:hAnsi="Times New Roman" w:hint="eastAsia"/>
        </w:rPr>
        <w:t>低通滤波器模块，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25FAD54B" w14:textId="296E528B" w:rsidR="00F55B89" w:rsidRPr="00715787" w:rsidRDefault="00F264E4" w:rsidP="00F264E4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08616BFA" wp14:editId="2A826510">
            <wp:extent cx="5274310" cy="1631315"/>
            <wp:effectExtent l="0" t="0" r="2540" b="6985"/>
            <wp:docPr id="1324826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6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226" w14:textId="37C9C305" w:rsidR="00F264E4" w:rsidRPr="00715787" w:rsidRDefault="00F264E4" w:rsidP="00F264E4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此模块内部例化了</w:t>
      </w:r>
      <w:r w:rsidRPr="00715787">
        <w:rPr>
          <w:rFonts w:ascii="Times New Roman" w:eastAsia="宋体" w:hAnsi="Times New Roman" w:hint="eastAsia"/>
        </w:rPr>
        <w:t>fir_top</w:t>
      </w:r>
      <w:r w:rsidRPr="00715787">
        <w:rPr>
          <w:rFonts w:ascii="Times New Roman" w:eastAsia="宋体" w:hAnsi="Times New Roman" w:hint="eastAsia"/>
        </w:rPr>
        <w:t>滤波器模块，此模块实现了在给定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频率下，截止频率为</w:t>
      </w:r>
      <w:r w:rsidRPr="00715787">
        <w:rPr>
          <w:rFonts w:ascii="Times New Roman" w:eastAsia="宋体" w:hAnsi="Times New Roman" w:hint="eastAsia"/>
        </w:rPr>
        <w:t>1MHz-6MHz</w:t>
      </w:r>
      <w:r w:rsidRPr="00715787">
        <w:rPr>
          <w:rFonts w:ascii="Times New Roman" w:eastAsia="宋体" w:hAnsi="Times New Roman" w:hint="eastAsia"/>
        </w:rPr>
        <w:t>的</w:t>
      </w:r>
      <w:r w:rsidRPr="00715787">
        <w:rPr>
          <w:rFonts w:ascii="Times New Roman" w:eastAsia="宋体" w:hAnsi="Times New Roman" w:hint="eastAsia"/>
        </w:rPr>
        <w:t>15</w:t>
      </w:r>
      <w:r w:rsidRPr="00715787">
        <w:rPr>
          <w:rFonts w:ascii="Times New Roman" w:eastAsia="宋体" w:hAnsi="Times New Roman" w:hint="eastAsia"/>
        </w:rPr>
        <w:t>阶低通滤波器</w:t>
      </w:r>
      <w:r w:rsidR="005740F7" w:rsidRPr="00715787">
        <w:rPr>
          <w:rFonts w:ascii="Times New Roman" w:eastAsia="宋体" w:hAnsi="Times New Roman" w:hint="eastAsia"/>
        </w:rPr>
        <w:t>。滤波器系数由</w:t>
      </w:r>
      <w:r w:rsidR="005740F7" w:rsidRPr="00715787">
        <w:rPr>
          <w:rFonts w:ascii="Times New Roman" w:eastAsia="宋体" w:hAnsi="Times New Roman" w:hint="eastAsia"/>
        </w:rPr>
        <w:t>MATLAB</w:t>
      </w:r>
      <w:r w:rsidR="005740F7" w:rsidRPr="00715787">
        <w:rPr>
          <w:rFonts w:ascii="Times New Roman" w:eastAsia="宋体" w:hAnsi="Times New Roman" w:hint="eastAsia"/>
        </w:rPr>
        <w:t>的</w:t>
      </w:r>
      <w:r w:rsidR="005740F7" w:rsidRPr="00715787">
        <w:rPr>
          <w:rFonts w:ascii="Times New Roman" w:eastAsia="宋体" w:hAnsi="Times New Roman" w:hint="eastAsia"/>
        </w:rPr>
        <w:t>FilterDesigner</w:t>
      </w:r>
      <w:r w:rsidR="005740F7" w:rsidRPr="00715787">
        <w:rPr>
          <w:rFonts w:ascii="Times New Roman" w:eastAsia="宋体" w:hAnsi="Times New Roman" w:hint="eastAsia"/>
        </w:rPr>
        <w:t>工具生成，采用了最小二乘法计算参数，存储在模块内部寄存器中。</w:t>
      </w:r>
      <w:r w:rsidR="009826F4" w:rsidRPr="00715787">
        <w:rPr>
          <w:rFonts w:ascii="Times New Roman" w:eastAsia="宋体" w:hAnsi="Times New Roman" w:hint="eastAsia"/>
        </w:rPr>
        <w:t>实际上，可以根据</w:t>
      </w:r>
      <w:r w:rsidR="009826F4" w:rsidRPr="00715787">
        <w:rPr>
          <w:rFonts w:ascii="Times New Roman" w:eastAsia="宋体" w:hAnsi="Times New Roman" w:hint="eastAsia"/>
        </w:rPr>
        <w:t>ADC</w:t>
      </w:r>
      <w:r w:rsidR="009826F4" w:rsidRPr="00715787">
        <w:rPr>
          <w:rFonts w:ascii="Times New Roman" w:eastAsia="宋体" w:hAnsi="Times New Roman" w:hint="eastAsia"/>
        </w:rPr>
        <w:t>模块采样的噪声分布特点灵活调整滤波器系数。</w:t>
      </w:r>
      <w:r w:rsidR="00FC1179" w:rsidRPr="00715787">
        <w:rPr>
          <w:rFonts w:ascii="Times New Roman" w:eastAsia="宋体" w:hAnsi="Times New Roman" w:hint="eastAsia"/>
        </w:rPr>
        <w:t>由于滤波器计算经过了乘积累加运算，结果位宽必定是大于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比特的，为了将数据映射回原先</w:t>
      </w:r>
      <w:r w:rsidR="00FC1179" w:rsidRPr="00715787">
        <w:rPr>
          <w:rFonts w:ascii="Times New Roman" w:eastAsia="宋体" w:hAnsi="Times New Roman" w:hint="eastAsia"/>
        </w:rPr>
        <w:t>ADC</w:t>
      </w:r>
      <w:r w:rsidR="00FC1179" w:rsidRPr="00715787">
        <w:rPr>
          <w:rFonts w:ascii="Times New Roman" w:eastAsia="宋体" w:hAnsi="Times New Roman" w:hint="eastAsia"/>
        </w:rPr>
        <w:t>采样数据范围，在多次测量后得到结果直接截取高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位与原</w:t>
      </w:r>
      <w:r w:rsidR="00FC1179" w:rsidRPr="00715787">
        <w:rPr>
          <w:rFonts w:ascii="Times New Roman" w:eastAsia="宋体" w:hAnsi="Times New Roman" w:hint="eastAsia"/>
        </w:rPr>
        <w:t>ADC</w:t>
      </w:r>
      <w:r w:rsidR="006360B8" w:rsidRPr="00715787">
        <w:rPr>
          <w:rFonts w:ascii="Times New Roman" w:eastAsia="宋体" w:hAnsi="Times New Roman" w:hint="eastAsia"/>
        </w:rPr>
        <w:t>的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位数据范围为</w:t>
      </w:r>
      <w:r w:rsidR="00FC1179" w:rsidRPr="00715787">
        <w:rPr>
          <w:rFonts w:ascii="Times New Roman" w:eastAsia="宋体" w:hAnsi="Times New Roman" w:hint="eastAsia"/>
        </w:rPr>
        <w:t>1</w:t>
      </w:r>
      <w:r w:rsidR="00FC1179" w:rsidRPr="00715787">
        <w:rPr>
          <w:rFonts w:ascii="Times New Roman" w:eastAsia="宋体" w:hAnsi="Times New Roman" w:hint="eastAsia"/>
        </w:rPr>
        <w:t>：</w:t>
      </w:r>
      <w:r w:rsidR="00FC1179" w:rsidRPr="00715787">
        <w:rPr>
          <w:rFonts w:ascii="Times New Roman" w:eastAsia="宋体" w:hAnsi="Times New Roman" w:hint="eastAsia"/>
        </w:rPr>
        <w:t>1.888</w:t>
      </w:r>
      <w:r w:rsidR="00FC1179" w:rsidRPr="00715787">
        <w:rPr>
          <w:rFonts w:ascii="Times New Roman" w:eastAsia="宋体" w:hAnsi="Times New Roman" w:hint="eastAsia"/>
        </w:rPr>
        <w:t>的关系，即需要将截位的结果扩大指定倍数。基于此，加入了定点数乘法器模块</w:t>
      </w:r>
      <w:r w:rsidR="007E50F5" w:rsidRPr="00715787">
        <w:rPr>
          <w:rFonts w:ascii="Times New Roman" w:eastAsia="宋体" w:hAnsi="Times New Roman" w:hint="eastAsia"/>
        </w:rPr>
        <w:t>fxp_mul_pipe</w:t>
      </w:r>
      <w:r w:rsidR="006B762A" w:rsidRPr="00715787">
        <w:rPr>
          <w:rFonts w:ascii="Times New Roman" w:eastAsia="宋体" w:hAnsi="Times New Roman" w:hint="eastAsia"/>
        </w:rPr>
        <w:t>(</w:t>
      </w:r>
      <w:r w:rsidR="006B762A" w:rsidRPr="00715787">
        <w:rPr>
          <w:rFonts w:ascii="Times New Roman" w:eastAsia="宋体" w:hAnsi="Times New Roman" w:hint="eastAsia"/>
        </w:rPr>
        <w:t>多周期</w:t>
      </w:r>
      <w:r w:rsidR="006B762A" w:rsidRPr="00715787">
        <w:rPr>
          <w:rFonts w:ascii="Times New Roman" w:eastAsia="宋体" w:hAnsi="Times New Roman" w:hint="eastAsia"/>
        </w:rPr>
        <w:t>)</w:t>
      </w:r>
      <w:r w:rsidR="00FC1179" w:rsidRPr="00715787">
        <w:rPr>
          <w:rFonts w:ascii="Times New Roman" w:eastAsia="宋体" w:hAnsi="Times New Roman" w:hint="eastAsia"/>
        </w:rPr>
        <w:t>，将截位并四舍五入的结果扩大</w:t>
      </w:r>
      <w:r w:rsidR="00FC1179" w:rsidRPr="00715787">
        <w:rPr>
          <w:rFonts w:ascii="Times New Roman" w:eastAsia="宋体" w:hAnsi="Times New Roman" w:hint="eastAsia"/>
        </w:rPr>
        <w:t>1.888</w:t>
      </w:r>
      <w:r w:rsidR="00FC1179" w:rsidRPr="00715787">
        <w:rPr>
          <w:rFonts w:ascii="Times New Roman" w:eastAsia="宋体" w:hAnsi="Times New Roman" w:hint="eastAsia"/>
        </w:rPr>
        <w:t>倍给到滤波器输出，因此两个模块共同组成了</w:t>
      </w:r>
      <w:r w:rsidR="00FC1179" w:rsidRPr="00715787">
        <w:rPr>
          <w:rFonts w:ascii="Times New Roman" w:eastAsia="宋体" w:hAnsi="Times New Roman" w:hint="eastAsia"/>
        </w:rPr>
        <w:t>fir_wrapper</w:t>
      </w:r>
      <w:r w:rsidR="00FC1179" w:rsidRPr="00715787">
        <w:rPr>
          <w:rFonts w:ascii="Times New Roman" w:eastAsia="宋体" w:hAnsi="Times New Roman" w:hint="eastAsia"/>
        </w:rPr>
        <w:t>模块。</w:t>
      </w:r>
    </w:p>
    <w:p w14:paraId="3FDB22F1" w14:textId="77777777" w:rsidR="00E11E75" w:rsidRPr="00715787" w:rsidRDefault="00E11E75" w:rsidP="00F264E4">
      <w:pPr>
        <w:rPr>
          <w:rFonts w:ascii="Times New Roman" w:eastAsia="宋体" w:hAnsi="Times New Roman"/>
        </w:rPr>
      </w:pPr>
    </w:p>
    <w:p w14:paraId="0880C8F9" w14:textId="77777777" w:rsidR="00E11E75" w:rsidRPr="00715787" w:rsidRDefault="00E11E75" w:rsidP="00F264E4">
      <w:pPr>
        <w:rPr>
          <w:rFonts w:ascii="Times New Roman" w:eastAsia="宋体" w:hAnsi="Times New Roman"/>
        </w:rPr>
      </w:pPr>
    </w:p>
    <w:p w14:paraId="5F371CA7" w14:textId="3297C4BE" w:rsidR="00E11E75" w:rsidRPr="00715787" w:rsidRDefault="00E11E75" w:rsidP="00E11E75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4.param_measure</w:t>
      </w:r>
    </w:p>
    <w:p w14:paraId="377E6D7B" w14:textId="793685F2" w:rsidR="00E11E75" w:rsidRPr="00715787" w:rsidRDefault="00E11E75" w:rsidP="00390226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3BBDA0BB" wp14:editId="2F257076">
            <wp:extent cx="4435085" cy="1435289"/>
            <wp:effectExtent l="0" t="0" r="3810" b="0"/>
            <wp:docPr id="189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291" cy="1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0804" w14:textId="015B96A9" w:rsidR="00BF1D1E" w:rsidRPr="00715787" w:rsidRDefault="00BF1D1E" w:rsidP="00E11E75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模拟信号参数测量模块，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63A3769F" w14:textId="6EF2D048" w:rsidR="00BB07E5" w:rsidRPr="00715787" w:rsidRDefault="00BB07E5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742D3F02" wp14:editId="56FCC657">
            <wp:extent cx="5274310" cy="2948940"/>
            <wp:effectExtent l="0" t="0" r="2540" b="3810"/>
            <wp:docPr id="6882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202" w14:textId="25F0581E" w:rsidR="002C0EA5" w:rsidRPr="00715787" w:rsidRDefault="0035591F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此模块内部例化了脉冲生成、等精度频率计和峰峰值测量模块。脉冲生成模块是基于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时钟和采样数据，在满足触发电平的情况下产生脉冲信号供另外两个模块使用。</w:t>
      </w:r>
      <w:r w:rsidR="002C0EA5" w:rsidRPr="00715787">
        <w:rPr>
          <w:rFonts w:ascii="Times New Roman" w:eastAsia="宋体" w:hAnsi="Times New Roman" w:hint="eastAsia"/>
        </w:rPr>
        <w:t>等精度频率计模块用于测量</w:t>
      </w:r>
      <w:r w:rsidR="002C0EA5" w:rsidRPr="00715787">
        <w:rPr>
          <w:rFonts w:ascii="Times New Roman" w:eastAsia="宋体" w:hAnsi="Times New Roman" w:hint="eastAsia"/>
        </w:rPr>
        <w:t>ADC</w:t>
      </w:r>
      <w:r w:rsidR="002C0EA5" w:rsidRPr="00715787">
        <w:rPr>
          <w:rFonts w:ascii="Times New Roman" w:eastAsia="宋体" w:hAnsi="Times New Roman" w:hint="eastAsia"/>
        </w:rPr>
        <w:t>输入数据的频率，等精度测频的原理在于测量的实际门控时间不是一个固定值，它与被测时钟信号相关，是被测时钟信号周期的整数倍。在实际门控信号下，同时对标准时钟和被测时钟信号的时钟周期进行计数，再通过公式计算得到被测信号的时钟频率。</w:t>
      </w:r>
    </w:p>
    <w:p w14:paraId="1D6A8D0D" w14:textId="2697257B" w:rsidR="002C0EA5" w:rsidRPr="00715787" w:rsidRDefault="002C0EA5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0F859556" wp14:editId="768AE23F">
            <wp:extent cx="5274310" cy="1697990"/>
            <wp:effectExtent l="0" t="0" r="2540" b="0"/>
            <wp:docPr id="60160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091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A78" w14:textId="52430A3E" w:rsidR="004A2064" w:rsidRPr="00715787" w:rsidRDefault="004A2064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具体计算方法如下：</w:t>
      </w:r>
    </w:p>
    <w:p w14:paraId="627BBF23" w14:textId="1E7C2383" w:rsidR="005A52C2" w:rsidRPr="00715787" w:rsidRDefault="005A52C2" w:rsidP="004A2064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实际闸门下被测时钟信号周期数为</w:t>
      </w:r>
      <m:oMath>
        <m:r>
          <w:rPr>
            <w:rFonts w:ascii="Cambria Math" w:eastAsia="宋体" w:hAnsi="Cambria Math"/>
          </w:rPr>
          <m:t>X</m:t>
        </m:r>
      </m:oMath>
      <w:r w:rsidRPr="00715787">
        <w:rPr>
          <w:rFonts w:ascii="Times New Roman" w:eastAsia="宋体" w:hAnsi="Times New Roman" w:hint="eastAsia"/>
        </w:rPr>
        <w:t>，设被测信号时钟周期为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</m:oMath>
      <w:r w:rsidRPr="00715787">
        <w:rPr>
          <w:rFonts w:ascii="Times New Roman" w:eastAsia="宋体" w:hAnsi="Times New Roman" w:hint="eastAsia"/>
        </w:rPr>
        <w:t>，它的时钟频率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1/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</m:oMath>
      <w:r w:rsidRPr="00715787">
        <w:rPr>
          <w:rFonts w:ascii="Times New Roman" w:eastAsia="宋体" w:hAnsi="Times New Roman" w:hint="eastAsia"/>
        </w:rPr>
        <w:t>，由此可得等式：</w:t>
      </w:r>
      <m:oMath>
        <m:r>
          <w:rPr>
            <w:rFonts w:ascii="Cambria Math" w:eastAsia="宋体" w:hAnsi="Cambria Math"/>
          </w:rPr>
          <m:t xml:space="preserve">X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  <m:r>
          <w:rPr>
            <w:rFonts w:ascii="Cambria Math" w:eastAsia="宋体" w:hAnsi="Cambria Math"/>
          </w:rPr>
          <m:t xml:space="preserve"> = X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/>
        </w:rPr>
        <w:t>(</w:t>
      </w:r>
      <w:r w:rsidRPr="00715787">
        <w:rPr>
          <w:rFonts w:ascii="Times New Roman" w:eastAsia="宋体" w:hAnsi="Times New Roman" w:hint="eastAsia"/>
        </w:rPr>
        <w:t>实际闸门</w:t>
      </w:r>
      <w:r w:rsidRPr="00715787">
        <w:rPr>
          <w:rFonts w:ascii="Times New Roman" w:eastAsia="宋体" w:hAnsi="Times New Roman"/>
        </w:rPr>
        <w:t>)</w:t>
      </w:r>
      <w:r w:rsidRPr="00715787">
        <w:rPr>
          <w:rFonts w:ascii="Times New Roman" w:eastAsia="宋体" w:hAnsi="Times New Roman" w:hint="eastAsia"/>
        </w:rPr>
        <w:t>。</w:t>
      </w:r>
    </w:p>
    <w:p w14:paraId="478E036E" w14:textId="3CE99F64" w:rsidR="004A2064" w:rsidRPr="00715787" w:rsidRDefault="004A2064" w:rsidP="004A2064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实际闸门下标准时钟信号周期数为</w:t>
      </w:r>
      <m:oMath>
        <m:r>
          <w:rPr>
            <w:rFonts w:ascii="Cambria Math" w:eastAsia="宋体" w:hAnsi="Cambria Math" w:hint="eastAsia"/>
          </w:rPr>
          <m:t>Y</m:t>
        </m:r>
      </m:oMath>
      <w:r w:rsidRPr="00715787">
        <w:rPr>
          <w:rFonts w:ascii="Times New Roman" w:eastAsia="宋体" w:hAnsi="Times New Roman" w:hint="eastAsia"/>
        </w:rPr>
        <w:t>，设被测信号时钟周期为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</m:oMath>
      <w:r w:rsidRPr="00715787">
        <w:rPr>
          <w:rFonts w:ascii="Times New Roman" w:eastAsia="宋体" w:hAnsi="Times New Roman" w:hint="eastAsia"/>
        </w:rPr>
        <w:t>，它的时钟频率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= 1/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</m:oMath>
      <w:r w:rsidRPr="00715787">
        <w:rPr>
          <w:rFonts w:ascii="Times New Roman" w:eastAsia="宋体" w:hAnsi="Times New Roman" w:hint="eastAsia"/>
        </w:rPr>
        <w:t>，由此可得等式：</w:t>
      </w:r>
      <m:oMath>
        <m:r>
          <w:rPr>
            <w:rFonts w:ascii="Cambria Math" w:eastAsia="宋体" w:hAnsi="Cambria Math"/>
          </w:rPr>
          <m:t xml:space="preserve">Y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  <m:r>
          <w:rPr>
            <w:rFonts w:ascii="Cambria Math" w:eastAsia="宋体" w:hAnsi="Cambria Math"/>
          </w:rPr>
          <m:t xml:space="preserve"> = Y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f 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/>
        </w:rPr>
        <w:t>(</w:t>
      </w:r>
      <w:r w:rsidRPr="00715787">
        <w:rPr>
          <w:rFonts w:ascii="Times New Roman" w:eastAsia="宋体" w:hAnsi="Times New Roman" w:hint="eastAsia"/>
        </w:rPr>
        <w:t>实际闸门</w:t>
      </w:r>
      <w:r w:rsidRPr="00715787">
        <w:rPr>
          <w:rFonts w:ascii="Times New Roman" w:eastAsia="宋体" w:hAnsi="Times New Roman"/>
        </w:rPr>
        <w:t>)</w:t>
      </w:r>
      <w:r w:rsidRPr="00715787">
        <w:rPr>
          <w:rFonts w:ascii="Times New Roman" w:eastAsia="宋体" w:hAnsi="Times New Roman" w:hint="eastAsia"/>
        </w:rPr>
        <w:t>。</w:t>
      </w:r>
    </w:p>
    <w:p w14:paraId="6723C295" w14:textId="5F404F11" w:rsidR="00CF1577" w:rsidRPr="00CF1577" w:rsidRDefault="00CF1577" w:rsidP="00CF1577">
      <w:pPr>
        <w:ind w:firstLine="420"/>
        <w:rPr>
          <w:rFonts w:ascii="Times New Roman" w:eastAsia="宋体" w:hAnsi="Times New Roman"/>
        </w:rPr>
      </w:pPr>
      <w:r w:rsidRPr="00CF1577">
        <w:rPr>
          <w:rFonts w:ascii="Times New Roman" w:eastAsia="宋体" w:hAnsi="Times New Roman" w:hint="eastAsia"/>
        </w:rPr>
        <w:t>其次，将两等式结合得到只包含各自时钟周期计数和时钟频率的等式：</w:t>
      </w:r>
      <m:oMath>
        <m:r>
          <w:rPr>
            <w:rFonts w:ascii="Cambria Math" w:eastAsia="宋体" w:hAnsi="Cambria Math"/>
          </w:rPr>
          <m:t xml:space="preserve">X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Y 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 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CF1577">
        <w:rPr>
          <w:rFonts w:ascii="Times New Roman" w:eastAsia="宋体" w:hAnsi="Times New Roman"/>
        </w:rPr>
        <w:t>(</w:t>
      </w:r>
      <w:r w:rsidRPr="00CF1577">
        <w:rPr>
          <w:rFonts w:ascii="Times New Roman" w:eastAsia="宋体" w:hAnsi="Times New Roman" w:hint="eastAsia"/>
        </w:rPr>
        <w:t>实际闸门</w:t>
      </w:r>
      <w:r w:rsidRPr="00CF1577">
        <w:rPr>
          <w:rFonts w:ascii="Times New Roman" w:eastAsia="宋体" w:hAnsi="Times New Roman"/>
        </w:rPr>
        <w:t>)</w:t>
      </w:r>
      <w:r w:rsidRPr="00CF1577">
        <w:rPr>
          <w:rFonts w:ascii="Times New Roman" w:eastAsia="宋体" w:hAnsi="Times New Roman" w:hint="eastAsia"/>
        </w:rPr>
        <w:t>，等式变换，得到被测时钟信号时钟频率计算公式：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f 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= X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/ Y</m:t>
        </m:r>
      </m:oMath>
      <w:r w:rsidRPr="00CF1577">
        <w:rPr>
          <w:rFonts w:ascii="Times New Roman" w:eastAsia="宋体" w:hAnsi="Times New Roman" w:hint="eastAsia"/>
        </w:rPr>
        <w:t>。</w:t>
      </w:r>
      <w:r w:rsidRPr="00CF1577">
        <w:rPr>
          <w:rFonts w:ascii="Times New Roman" w:eastAsia="宋体" w:hAnsi="Times New Roman"/>
        </w:rPr>
        <w:t xml:space="preserve"> </w:t>
      </w:r>
    </w:p>
    <w:p w14:paraId="118D1541" w14:textId="03C95162" w:rsidR="00CF1577" w:rsidRPr="00715787" w:rsidRDefault="00CF1577" w:rsidP="00CF1577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最后，将已知量标准时钟信号时钟频率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</m:oMath>
      <w:r w:rsidRPr="00715787">
        <w:rPr>
          <w:rFonts w:ascii="Times New Roman" w:eastAsia="宋体" w:hAnsi="Times New Roman" w:hint="eastAsia"/>
        </w:rPr>
        <w:t>和测量量</w:t>
      </w:r>
      <m:oMath>
        <m:r>
          <w:rPr>
            <w:rFonts w:ascii="Cambria Math" w:eastAsia="宋体" w:hAnsi="Cambria Math"/>
          </w:rPr>
          <m:t>X</m:t>
        </m:r>
        <m:r>
          <w:rPr>
            <w:rFonts w:ascii="Cambria Math" w:eastAsia="宋体" w:hAnsi="Cambria Math" w:hint="eastAsia"/>
          </w:rPr>
          <m:t>、</m:t>
        </m:r>
        <m:r>
          <w:rPr>
            <w:rFonts w:ascii="Cambria Math" w:eastAsia="宋体" w:hAnsi="Cambria Math"/>
          </w:rPr>
          <m:t>Y</m:t>
        </m:r>
      </m:oMath>
      <w:r w:rsidRPr="00715787">
        <w:rPr>
          <w:rFonts w:ascii="Times New Roman" w:eastAsia="宋体" w:hAnsi="Times New Roman" w:hint="eastAsia"/>
        </w:rPr>
        <w:t>带入计算公式，得到被测时钟信号时钟频率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 w:hint="eastAsia"/>
        </w:rPr>
        <w:t>。</w:t>
      </w:r>
    </w:p>
    <w:p w14:paraId="3E47D44F" w14:textId="79A2FCC8" w:rsidR="007F77B9" w:rsidRPr="00715787" w:rsidRDefault="007F77B9" w:rsidP="00CF1577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峰峰值测量模块则比较简单，根据脉冲信号即可划定一个信号的测量周期，在此周期内不断比较信号的最大值和最小值即可，最后同步计算一个测量周期信号的最大值和最小值之差，即可输出信号的峰峰值。</w:t>
      </w:r>
    </w:p>
    <w:p w14:paraId="12266060" w14:textId="64871CA8" w:rsidR="0031298A" w:rsidRPr="00715787" w:rsidRDefault="0031298A" w:rsidP="0031298A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5.ui_display</w:t>
      </w:r>
    </w:p>
    <w:p w14:paraId="32385D6E" w14:textId="677B5F5E" w:rsidR="0031298A" w:rsidRPr="00715787" w:rsidRDefault="0031298A" w:rsidP="00325EB5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03067E02" wp14:editId="5A785566">
            <wp:extent cx="3892313" cy="3129877"/>
            <wp:effectExtent l="0" t="0" r="0" b="0"/>
            <wp:docPr id="70930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0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3627" cy="31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D45" w14:textId="25C5CEAE" w:rsidR="00CB398C" w:rsidRPr="00715787" w:rsidRDefault="00CB398C" w:rsidP="00CB398C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示波器</w:t>
      </w:r>
      <w:r w:rsidRPr="00715787">
        <w:rPr>
          <w:rFonts w:ascii="Times New Roman" w:eastAsia="宋体" w:hAnsi="Times New Roman" w:hint="eastAsia"/>
        </w:rPr>
        <w:t>UI</w:t>
      </w:r>
      <w:r w:rsidRPr="00715787">
        <w:rPr>
          <w:rFonts w:ascii="Times New Roman" w:eastAsia="宋体" w:hAnsi="Times New Roman" w:hint="eastAsia"/>
        </w:rPr>
        <w:t>显示模块，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2CC7A202" w14:textId="77777777" w:rsidR="0030600D" w:rsidRPr="00715787" w:rsidRDefault="0030600D" w:rsidP="001200EE">
      <w:pPr>
        <w:jc w:val="center"/>
        <w:rPr>
          <w:rFonts w:ascii="Times New Roman" w:eastAsia="宋体" w:hAnsi="Times New Roman"/>
        </w:rPr>
      </w:pPr>
    </w:p>
    <w:p w14:paraId="2173A900" w14:textId="32657393" w:rsidR="00CB398C" w:rsidRPr="00715787" w:rsidRDefault="003D07BA" w:rsidP="0030600D">
      <w:pPr>
        <w:jc w:val="center"/>
        <w:rPr>
          <w:rFonts w:ascii="Times New Roman" w:eastAsia="宋体" w:hAnsi="Times New Roman"/>
        </w:rPr>
      </w:pPr>
      <w:r w:rsidRPr="003D07BA">
        <w:rPr>
          <w:rFonts w:ascii="Times New Roman" w:eastAsia="宋体" w:hAnsi="Times New Roman"/>
        </w:rPr>
        <w:drawing>
          <wp:inline distT="0" distB="0" distL="0" distR="0" wp14:anchorId="790FABAF" wp14:editId="72D2EA87">
            <wp:extent cx="4241800" cy="4007904"/>
            <wp:effectExtent l="0" t="0" r="6350" b="0"/>
            <wp:docPr id="1205032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321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563" cy="40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12F" w14:textId="16C7A885" w:rsidR="006F4960" w:rsidRPr="00715787" w:rsidRDefault="006F4960" w:rsidP="006F4960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此模块负责将示波器的配置参数和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采样的模拟信号测量参数显示在</w:t>
      </w:r>
      <w:r w:rsidRPr="00715787">
        <w:rPr>
          <w:rFonts w:ascii="Times New Roman" w:eastAsia="宋体" w:hAnsi="Times New Roman" w:hint="eastAsia"/>
        </w:rPr>
        <w:t>HDMI</w:t>
      </w:r>
      <w:r w:rsidRPr="00715787">
        <w:rPr>
          <w:rFonts w:ascii="Times New Roman" w:eastAsia="宋体" w:hAnsi="Times New Roman" w:hint="eastAsia"/>
        </w:rPr>
        <w:t>屏幕上。</w:t>
      </w:r>
      <w:r w:rsidR="005B4047" w:rsidRPr="00715787">
        <w:rPr>
          <w:rFonts w:ascii="Times New Roman" w:eastAsia="宋体" w:hAnsi="Times New Roman" w:hint="eastAsia"/>
        </w:rPr>
        <w:t>原理较简单，模块内部用一个多端口的</w:t>
      </w:r>
      <w:r w:rsidR="005B4047" w:rsidRPr="00715787">
        <w:rPr>
          <w:rFonts w:ascii="Times New Roman" w:eastAsia="宋体" w:hAnsi="Times New Roman" w:hint="eastAsia"/>
        </w:rPr>
        <w:t>ROM</w:t>
      </w:r>
      <w:r w:rsidR="005B4047" w:rsidRPr="00715787">
        <w:rPr>
          <w:rFonts w:ascii="Times New Roman" w:eastAsia="宋体" w:hAnsi="Times New Roman" w:hint="eastAsia"/>
        </w:rPr>
        <w:t>来存储固定字符数据（</w:t>
      </w:r>
      <w:r w:rsidR="005B4047" w:rsidRPr="00715787">
        <w:rPr>
          <w:rFonts w:ascii="Times New Roman" w:eastAsia="宋体" w:hAnsi="Times New Roman" w:hint="eastAsia"/>
        </w:rPr>
        <w:t>0-255 ASCII</w:t>
      </w:r>
      <w:r w:rsidR="005B4047" w:rsidRPr="00715787">
        <w:rPr>
          <w:rFonts w:ascii="Times New Roman" w:eastAsia="宋体" w:hAnsi="Times New Roman" w:hint="eastAsia"/>
        </w:rPr>
        <w:t>码所表示的</w:t>
      </w:r>
      <w:r w:rsidR="005B4047" w:rsidRPr="00715787">
        <w:rPr>
          <w:rFonts w:ascii="Times New Roman" w:eastAsia="宋体" w:hAnsi="Times New Roman" w:hint="eastAsia"/>
        </w:rPr>
        <w:lastRenderedPageBreak/>
        <w:t>字符）</w:t>
      </w:r>
      <w:r w:rsidR="00457B41" w:rsidRPr="00715787">
        <w:rPr>
          <w:rFonts w:ascii="Times New Roman" w:eastAsia="宋体" w:hAnsi="Times New Roman" w:hint="eastAsia"/>
        </w:rPr>
        <w:t>，多端口</w:t>
      </w:r>
      <w:r w:rsidR="00457B41" w:rsidRPr="00715787">
        <w:rPr>
          <w:rFonts w:ascii="Times New Roman" w:eastAsia="宋体" w:hAnsi="Times New Roman" w:hint="eastAsia"/>
        </w:rPr>
        <w:t>ROM</w:t>
      </w:r>
      <w:r w:rsidR="00457B41" w:rsidRPr="00715787">
        <w:rPr>
          <w:rFonts w:ascii="Times New Roman" w:eastAsia="宋体" w:hAnsi="Times New Roman" w:hint="eastAsia"/>
        </w:rPr>
        <w:t>内部实际上是根据不同的读请求和地址分发数据给不同端口，这样不需要多次例化</w:t>
      </w:r>
      <w:r w:rsidR="00457B41" w:rsidRPr="00715787">
        <w:rPr>
          <w:rFonts w:ascii="Times New Roman" w:eastAsia="宋体" w:hAnsi="Times New Roman" w:hint="eastAsia"/>
        </w:rPr>
        <w:t>ROM IP</w:t>
      </w:r>
      <w:r w:rsidR="00457B41" w:rsidRPr="00715787">
        <w:rPr>
          <w:rFonts w:ascii="Times New Roman" w:eastAsia="宋体" w:hAnsi="Times New Roman" w:hint="eastAsia"/>
        </w:rPr>
        <w:t>核。之所以这样做可行，是因为通过</w:t>
      </w:r>
      <w:r w:rsidR="00457B41" w:rsidRPr="00715787">
        <w:rPr>
          <w:rFonts w:ascii="Times New Roman" w:eastAsia="宋体" w:hAnsi="Times New Roman" w:hint="eastAsia"/>
        </w:rPr>
        <w:t>HDMI</w:t>
      </w:r>
      <w:r w:rsidR="00457B41" w:rsidRPr="00715787">
        <w:rPr>
          <w:rFonts w:ascii="Times New Roman" w:eastAsia="宋体" w:hAnsi="Times New Roman" w:hint="eastAsia"/>
        </w:rPr>
        <w:t>做</w:t>
      </w:r>
      <w:r w:rsidR="00457B41" w:rsidRPr="00715787">
        <w:rPr>
          <w:rFonts w:ascii="Times New Roman" w:eastAsia="宋体" w:hAnsi="Times New Roman" w:hint="eastAsia"/>
        </w:rPr>
        <w:t>UI</w:t>
      </w:r>
      <w:r w:rsidR="00457B41" w:rsidRPr="00715787">
        <w:rPr>
          <w:rFonts w:ascii="Times New Roman" w:eastAsia="宋体" w:hAnsi="Times New Roman" w:hint="eastAsia"/>
        </w:rPr>
        <w:t>显示时，不同区域对于</w:t>
      </w:r>
      <w:r w:rsidR="00457B41" w:rsidRPr="00715787">
        <w:rPr>
          <w:rFonts w:ascii="Times New Roman" w:eastAsia="宋体" w:hAnsi="Times New Roman" w:hint="eastAsia"/>
        </w:rPr>
        <w:t>ROM</w:t>
      </w:r>
      <w:r w:rsidR="00457B41" w:rsidRPr="00715787">
        <w:rPr>
          <w:rFonts w:ascii="Times New Roman" w:eastAsia="宋体" w:hAnsi="Times New Roman" w:hint="eastAsia"/>
        </w:rPr>
        <w:t>内容的读取一定不是同时的，这样通过分时复用的方式即可大大减少存储消耗。</w:t>
      </w:r>
      <w:r w:rsidR="002C6048" w:rsidRPr="00715787">
        <w:rPr>
          <w:rFonts w:ascii="Times New Roman" w:eastAsia="宋体" w:hAnsi="Times New Roman" w:hint="eastAsia"/>
        </w:rPr>
        <w:t>char_display</w:t>
      </w:r>
      <w:r w:rsidR="002C6048" w:rsidRPr="00715787">
        <w:rPr>
          <w:rFonts w:ascii="Times New Roman" w:eastAsia="宋体" w:hAnsi="Times New Roman" w:hint="eastAsia"/>
        </w:rPr>
        <w:t>字符</w:t>
      </w:r>
      <w:r w:rsidR="00A83EC2" w:rsidRPr="00715787">
        <w:rPr>
          <w:rFonts w:ascii="Times New Roman" w:eastAsia="宋体" w:hAnsi="Times New Roman" w:hint="eastAsia"/>
        </w:rPr>
        <w:t>显示原理为从存储字符的</w:t>
      </w:r>
      <w:r w:rsidR="00A83EC2" w:rsidRPr="00715787">
        <w:rPr>
          <w:rFonts w:ascii="Times New Roman" w:eastAsia="宋体" w:hAnsi="Times New Roman" w:hint="eastAsia"/>
        </w:rPr>
        <w:t>ROM</w:t>
      </w:r>
      <w:r w:rsidR="00A83EC2" w:rsidRPr="00715787">
        <w:rPr>
          <w:rFonts w:ascii="Times New Roman" w:eastAsia="宋体" w:hAnsi="Times New Roman" w:hint="eastAsia"/>
        </w:rPr>
        <w:t>内读取数据，若指定像素点对应的</w:t>
      </w:r>
      <w:r w:rsidR="00A83EC2" w:rsidRPr="00715787">
        <w:rPr>
          <w:rFonts w:ascii="Times New Roman" w:eastAsia="宋体" w:hAnsi="Times New Roman" w:hint="eastAsia"/>
        </w:rPr>
        <w:t>ROM</w:t>
      </w:r>
      <w:r w:rsidR="00A83EC2" w:rsidRPr="00715787">
        <w:rPr>
          <w:rFonts w:ascii="Times New Roman" w:eastAsia="宋体" w:hAnsi="Times New Roman" w:hint="eastAsia"/>
        </w:rPr>
        <w:t>数据为</w:t>
      </w:r>
      <w:r w:rsidR="00A83EC2" w:rsidRPr="00715787">
        <w:rPr>
          <w:rFonts w:ascii="Times New Roman" w:eastAsia="宋体" w:hAnsi="Times New Roman" w:hint="eastAsia"/>
        </w:rPr>
        <w:t>1</w:t>
      </w:r>
      <w:r w:rsidR="00A83EC2" w:rsidRPr="00715787">
        <w:rPr>
          <w:rFonts w:ascii="Times New Roman" w:eastAsia="宋体" w:hAnsi="Times New Roman" w:hint="eastAsia"/>
        </w:rPr>
        <w:t>，则绘制此点，否则不绘制。另外，为了将数字表示的数据转换为字符（</w:t>
      </w:r>
      <w:r w:rsidR="00A83EC2" w:rsidRPr="00715787">
        <w:rPr>
          <w:rFonts w:ascii="Times New Roman" w:eastAsia="宋体" w:hAnsi="Times New Roman" w:hint="eastAsia"/>
        </w:rPr>
        <w:t>ASCII</w:t>
      </w:r>
      <w:r w:rsidR="00A83EC2" w:rsidRPr="00715787">
        <w:rPr>
          <w:rFonts w:ascii="Times New Roman" w:eastAsia="宋体" w:hAnsi="Times New Roman" w:hint="eastAsia"/>
        </w:rPr>
        <w:t>码）表示的数据以做到真正的显示，还需要基于给定数据进行转换，这些小模块</w:t>
      </w:r>
      <w:r w:rsidR="00DF4384" w:rsidRPr="00715787">
        <w:rPr>
          <w:rFonts w:ascii="Times New Roman" w:eastAsia="宋体" w:hAnsi="Times New Roman" w:hint="eastAsia"/>
        </w:rPr>
        <w:t>（</w:t>
      </w:r>
      <w:r w:rsidR="00DF4384" w:rsidRPr="00715787">
        <w:rPr>
          <w:rFonts w:ascii="Times New Roman" w:eastAsia="宋体" w:hAnsi="Times New Roman" w:hint="eastAsia"/>
        </w:rPr>
        <w:t>volt2num</w:t>
      </w:r>
      <w:r w:rsidR="00DF4384" w:rsidRPr="00715787">
        <w:rPr>
          <w:rFonts w:ascii="Times New Roman" w:eastAsia="宋体" w:hAnsi="Times New Roman" w:hint="eastAsia"/>
        </w:rPr>
        <w:t>、</w:t>
      </w:r>
      <w:r w:rsidR="00DF4384" w:rsidRPr="00715787">
        <w:rPr>
          <w:rFonts w:ascii="Times New Roman" w:eastAsia="宋体" w:hAnsi="Times New Roman" w:hint="eastAsia"/>
        </w:rPr>
        <w:t>num2str</w:t>
      </w:r>
      <w:r w:rsidR="00DF4384" w:rsidRPr="00715787">
        <w:rPr>
          <w:rFonts w:ascii="Times New Roman" w:eastAsia="宋体" w:hAnsi="Times New Roman" w:hint="eastAsia"/>
        </w:rPr>
        <w:t>等）</w:t>
      </w:r>
      <w:r w:rsidR="00A83EC2" w:rsidRPr="00715787">
        <w:rPr>
          <w:rFonts w:ascii="Times New Roman" w:eastAsia="宋体" w:hAnsi="Times New Roman" w:hint="eastAsia"/>
        </w:rPr>
        <w:t>在此不再赘述，仅为方便显示设计。</w:t>
      </w:r>
      <w:r w:rsidR="00A76CEE" w:rsidRPr="00715787">
        <w:rPr>
          <w:rFonts w:ascii="Times New Roman" w:eastAsia="宋体" w:hAnsi="Times New Roman" w:hint="eastAsia"/>
        </w:rPr>
        <w:t>模块的功能框图如下：</w:t>
      </w:r>
    </w:p>
    <w:p w14:paraId="6846BEFA" w14:textId="73EA11A0" w:rsidR="00DF4384" w:rsidRPr="00715787" w:rsidRDefault="00D50CA6" w:rsidP="006F4960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object w:dxaOrig="15640" w:dyaOrig="10870" w14:anchorId="08694853">
          <v:shape id="_x0000_i1026" type="#_x0000_t75" style="width:415pt;height:288.5pt" o:ole="">
            <v:imagedata r:id="rId20" o:title=""/>
          </v:shape>
          <o:OLEObject Type="Embed" ProgID="Visio.Drawing.15" ShapeID="_x0000_i1026" DrawAspect="Content" ObjectID="_1792851391" r:id="rId21"/>
        </w:object>
      </w:r>
    </w:p>
    <w:p w14:paraId="56769BF3" w14:textId="77777777" w:rsidR="009138EB" w:rsidRPr="00715787" w:rsidRDefault="009138EB" w:rsidP="006F4960">
      <w:pPr>
        <w:rPr>
          <w:rFonts w:ascii="Times New Roman" w:eastAsia="宋体" w:hAnsi="Times New Roman"/>
        </w:rPr>
      </w:pPr>
    </w:p>
    <w:p w14:paraId="669D608C" w14:textId="2E63F3CC" w:rsidR="009138EB" w:rsidRPr="00715787" w:rsidRDefault="009138EB" w:rsidP="009138EB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6.grid_display</w:t>
      </w:r>
    </w:p>
    <w:p w14:paraId="7BABA95C" w14:textId="4CE7571E" w:rsidR="00775E97" w:rsidRPr="00715787" w:rsidRDefault="009138EB" w:rsidP="00826AE3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180F6BBD" wp14:editId="6723499B">
            <wp:extent cx="4820420" cy="1851909"/>
            <wp:effectExtent l="0" t="0" r="0" b="0"/>
            <wp:docPr id="85219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5286" cy="18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9E4" w14:textId="77777777" w:rsidR="00B8545C" w:rsidRPr="00715787" w:rsidRDefault="00775E97" w:rsidP="00775E97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示波器网格显示模块，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49C7AFC2" w14:textId="371C039D" w:rsidR="00775E97" w:rsidRPr="00715787" w:rsidRDefault="00857031" w:rsidP="00775E97">
      <w:pPr>
        <w:rPr>
          <w:rFonts w:ascii="Times New Roman" w:eastAsia="宋体" w:hAnsi="Times New Roman"/>
          <w:sz w:val="20"/>
          <w:szCs w:val="21"/>
        </w:rPr>
      </w:pPr>
      <w:r w:rsidRPr="00857031">
        <w:rPr>
          <w:rFonts w:ascii="Times New Roman" w:eastAsia="宋体" w:hAnsi="Times New Roman"/>
          <w:sz w:val="20"/>
          <w:szCs w:val="21"/>
        </w:rPr>
        <w:lastRenderedPageBreak/>
        <w:drawing>
          <wp:inline distT="0" distB="0" distL="0" distR="0" wp14:anchorId="48C37FE4" wp14:editId="6358665E">
            <wp:extent cx="5274310" cy="2418715"/>
            <wp:effectExtent l="0" t="0" r="2540" b="635"/>
            <wp:docPr id="103585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83A" w14:textId="2BF78639" w:rsidR="00775E97" w:rsidRPr="00715787" w:rsidRDefault="00B8545C" w:rsidP="00B8545C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此模块较简单，即根据给定的坐标和限定条件，在指定像素点的行和列绘制特定颜色，即可做到类似示波器网格一样的显示效果。</w:t>
      </w:r>
    </w:p>
    <w:p w14:paraId="08B7587A" w14:textId="77777777" w:rsidR="00611488" w:rsidRPr="00715787" w:rsidRDefault="00611488" w:rsidP="00B8545C">
      <w:pPr>
        <w:rPr>
          <w:rFonts w:ascii="Times New Roman" w:eastAsia="宋体" w:hAnsi="Times New Roman"/>
        </w:rPr>
      </w:pPr>
    </w:p>
    <w:p w14:paraId="6B6101DB" w14:textId="25B615BE" w:rsidR="00611488" w:rsidRPr="00715787" w:rsidRDefault="00611488" w:rsidP="00611488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7.wav_display</w:t>
      </w:r>
    </w:p>
    <w:p w14:paraId="03F695D7" w14:textId="0508FD6E" w:rsidR="0033220D" w:rsidRPr="00715787" w:rsidRDefault="00060CCB" w:rsidP="00060CCB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44EF2806" wp14:editId="47D4C3A0">
            <wp:extent cx="4418719" cy="2650913"/>
            <wp:effectExtent l="0" t="0" r="1270" b="0"/>
            <wp:docPr id="1138973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34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3604" cy="26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E65" w14:textId="666CB4E6" w:rsidR="004D2BF1" w:rsidRPr="00715787" w:rsidRDefault="004D2BF1" w:rsidP="004D2BF1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波形显示模块，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3CD9823F" w14:textId="274DE575" w:rsidR="004D2BF1" w:rsidRPr="00715787" w:rsidRDefault="00E15D83" w:rsidP="00416601">
      <w:pPr>
        <w:jc w:val="center"/>
        <w:rPr>
          <w:rFonts w:ascii="Times New Roman" w:eastAsia="宋体" w:hAnsi="Times New Roman"/>
        </w:rPr>
      </w:pPr>
      <w:r w:rsidRPr="00E15D83">
        <w:rPr>
          <w:rFonts w:ascii="Times New Roman" w:eastAsia="宋体" w:hAnsi="Times New Roman"/>
        </w:rPr>
        <w:lastRenderedPageBreak/>
        <w:drawing>
          <wp:inline distT="0" distB="0" distL="0" distR="0" wp14:anchorId="72687D29" wp14:editId="628C4192">
            <wp:extent cx="5274310" cy="4956175"/>
            <wp:effectExtent l="0" t="0" r="2540" b="0"/>
            <wp:docPr id="122865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54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C58" w14:textId="4416A7EF" w:rsidR="00B269F2" w:rsidRPr="00715787" w:rsidRDefault="00B269F2" w:rsidP="00B269F2">
      <w:pPr>
        <w:jc w:val="left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此模块是示波器显示的核心模块之一，内部放置了</w:t>
      </w:r>
      <w:r w:rsidRPr="00715787">
        <w:rPr>
          <w:rFonts w:ascii="Times New Roman" w:eastAsia="宋体" w:hAnsi="Times New Roman" w:hint="eastAsia"/>
        </w:rPr>
        <w:t>RAM</w:t>
      </w:r>
      <w:r w:rsidRPr="00715787">
        <w:rPr>
          <w:rFonts w:ascii="Times New Roman" w:eastAsia="宋体" w:hAnsi="Times New Roman" w:hint="eastAsia"/>
        </w:rPr>
        <w:t>来存储波形。</w:t>
      </w:r>
      <w:r w:rsidR="00416601" w:rsidRPr="00715787">
        <w:rPr>
          <w:rFonts w:ascii="Times New Roman" w:eastAsia="宋体" w:hAnsi="Times New Roman" w:hint="eastAsia"/>
        </w:rPr>
        <w:t>模块接受到</w:t>
      </w:r>
      <w:r w:rsidR="00416601" w:rsidRPr="00715787">
        <w:rPr>
          <w:rFonts w:ascii="Times New Roman" w:eastAsia="宋体" w:hAnsi="Times New Roman" w:hint="eastAsia"/>
        </w:rPr>
        <w:t>ADC</w:t>
      </w:r>
      <w:r w:rsidR="00416601" w:rsidRPr="00715787">
        <w:rPr>
          <w:rFonts w:ascii="Times New Roman" w:eastAsia="宋体" w:hAnsi="Times New Roman" w:hint="eastAsia"/>
        </w:rPr>
        <w:t>采样控制模块的写使能</w:t>
      </w:r>
      <w:r w:rsidR="00B06F1A" w:rsidRPr="00715787">
        <w:rPr>
          <w:rFonts w:ascii="Times New Roman" w:eastAsia="宋体" w:hAnsi="Times New Roman" w:hint="eastAsia"/>
        </w:rPr>
        <w:t>来将采样到的数据存储起来，</w:t>
      </w:r>
      <w:r w:rsidR="00621408" w:rsidRPr="00715787">
        <w:rPr>
          <w:rFonts w:ascii="Times New Roman" w:eastAsia="宋体" w:hAnsi="Times New Roman" w:hint="eastAsia"/>
        </w:rPr>
        <w:t>在</w:t>
      </w:r>
      <w:r w:rsidR="00B06F1A" w:rsidRPr="00715787">
        <w:rPr>
          <w:rFonts w:ascii="Times New Roman" w:eastAsia="宋体" w:hAnsi="Times New Roman" w:hint="eastAsia"/>
        </w:rPr>
        <w:t>读取时，会将地址给到采样控制模块作额外处理，得到真正的</w:t>
      </w:r>
      <w:r w:rsidR="00B06F1A" w:rsidRPr="00715787">
        <w:rPr>
          <w:rFonts w:ascii="Times New Roman" w:eastAsia="宋体" w:hAnsi="Times New Roman" w:hint="eastAsia"/>
        </w:rPr>
        <w:t>RAM</w:t>
      </w:r>
      <w:r w:rsidR="00B06F1A" w:rsidRPr="00715787">
        <w:rPr>
          <w:rFonts w:ascii="Times New Roman" w:eastAsia="宋体" w:hAnsi="Times New Roman" w:hint="eastAsia"/>
        </w:rPr>
        <w:t>读地址后，读取数据进行</w:t>
      </w:r>
      <w:r w:rsidR="00B06F1A" w:rsidRPr="00715787">
        <w:rPr>
          <w:rFonts w:ascii="Times New Roman" w:eastAsia="宋体" w:hAnsi="Times New Roman" w:hint="eastAsia"/>
        </w:rPr>
        <w:t>HDMI</w:t>
      </w:r>
      <w:r w:rsidR="00B06F1A" w:rsidRPr="00715787">
        <w:rPr>
          <w:rFonts w:ascii="Times New Roman" w:eastAsia="宋体" w:hAnsi="Times New Roman" w:hint="eastAsia"/>
        </w:rPr>
        <w:t>显示。</w:t>
      </w:r>
      <w:r w:rsidR="00EE7DCD" w:rsidRPr="00715787">
        <w:rPr>
          <w:rFonts w:ascii="Times New Roman" w:eastAsia="宋体" w:hAnsi="Times New Roman" w:hint="eastAsia"/>
        </w:rPr>
        <w:t>在进行</w:t>
      </w:r>
      <w:r w:rsidR="00EE7DCD" w:rsidRPr="00715787">
        <w:rPr>
          <w:rFonts w:ascii="Times New Roman" w:eastAsia="宋体" w:hAnsi="Times New Roman" w:hint="eastAsia"/>
        </w:rPr>
        <w:t>FFT</w:t>
      </w:r>
      <w:r w:rsidR="00EE7DCD" w:rsidRPr="00715787">
        <w:rPr>
          <w:rFonts w:ascii="Times New Roman" w:eastAsia="宋体" w:hAnsi="Times New Roman" w:hint="eastAsia"/>
        </w:rPr>
        <w:t>频域显示时，会接收到</w:t>
      </w:r>
      <w:r w:rsidR="00EE7DCD" w:rsidRPr="00715787">
        <w:rPr>
          <w:rFonts w:ascii="Times New Roman" w:eastAsia="宋体" w:hAnsi="Times New Roman" w:hint="eastAsia"/>
        </w:rPr>
        <w:t>FFT</w:t>
      </w:r>
      <w:r w:rsidR="00EE7DCD" w:rsidRPr="00715787">
        <w:rPr>
          <w:rFonts w:ascii="Times New Roman" w:eastAsia="宋体" w:hAnsi="Times New Roman" w:hint="eastAsia"/>
        </w:rPr>
        <w:t>频域数据存储的</w:t>
      </w:r>
      <w:r w:rsidR="00EE7DCD" w:rsidRPr="00715787">
        <w:rPr>
          <w:rFonts w:ascii="Times New Roman" w:eastAsia="宋体" w:hAnsi="Times New Roman" w:hint="eastAsia"/>
        </w:rPr>
        <w:t>RAM</w:t>
      </w:r>
      <w:r w:rsidR="00EE7DCD" w:rsidRPr="00715787">
        <w:rPr>
          <w:rFonts w:ascii="Times New Roman" w:eastAsia="宋体" w:hAnsi="Times New Roman" w:hint="eastAsia"/>
        </w:rPr>
        <w:t>读数据，进一步进行显示。</w:t>
      </w:r>
    </w:p>
    <w:p w14:paraId="067FC4D2" w14:textId="77777777" w:rsidR="00E11424" w:rsidRPr="00715787" w:rsidRDefault="00E11424" w:rsidP="00B269F2">
      <w:pPr>
        <w:jc w:val="left"/>
        <w:rPr>
          <w:rFonts w:ascii="Times New Roman" w:eastAsia="宋体" w:hAnsi="Times New Roman"/>
        </w:rPr>
      </w:pPr>
    </w:p>
    <w:p w14:paraId="2FE5132C" w14:textId="4C8C3410" w:rsidR="00E11424" w:rsidRPr="00715787" w:rsidRDefault="00E11424" w:rsidP="00E11424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8.ad9280_sample</w:t>
      </w:r>
    </w:p>
    <w:p w14:paraId="50B93AAC" w14:textId="1FFE3C17" w:rsidR="001B013F" w:rsidRPr="00715787" w:rsidRDefault="001B013F" w:rsidP="001B013F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77540B14" wp14:editId="2FA210C3">
            <wp:extent cx="5274310" cy="1983105"/>
            <wp:effectExtent l="0" t="0" r="2540" b="0"/>
            <wp:docPr id="22464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0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57C" w14:textId="74A54395" w:rsidR="0083149C" w:rsidRPr="00715787" w:rsidRDefault="0083149C" w:rsidP="001B013F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采样控制模块，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482A29DF" w14:textId="14953D90" w:rsidR="00AD1400" w:rsidRPr="00715787" w:rsidRDefault="00D6095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3463EAF0" wp14:editId="4BCB1F15">
            <wp:extent cx="5274310" cy="3742690"/>
            <wp:effectExtent l="0" t="0" r="2540" b="0"/>
            <wp:docPr id="140123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3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9C94" w14:textId="546373E6" w:rsidR="00AD1400" w:rsidRPr="00715787" w:rsidRDefault="00AD140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此模块作为示波器核心功能模块，控制着波形的存储和读取。</w:t>
      </w:r>
      <w:r w:rsidR="009F4897" w:rsidRPr="00715787">
        <w:rPr>
          <w:rFonts w:ascii="Times New Roman" w:eastAsia="宋体" w:hAnsi="Times New Roman" w:hint="eastAsia"/>
        </w:rPr>
        <w:t>此模块会根据抽样有效信号对</w:t>
      </w:r>
      <w:r w:rsidR="009F4897" w:rsidRPr="00715787">
        <w:rPr>
          <w:rFonts w:ascii="Times New Roman" w:eastAsia="宋体" w:hAnsi="Times New Roman" w:hint="eastAsia"/>
        </w:rPr>
        <w:t>ADC</w:t>
      </w:r>
      <w:r w:rsidR="009F4897" w:rsidRPr="00715787">
        <w:rPr>
          <w:rFonts w:ascii="Times New Roman" w:eastAsia="宋体" w:hAnsi="Times New Roman" w:hint="eastAsia"/>
        </w:rPr>
        <w:t>数据进行采样，并判断是否满足触发条件，若满足则存储指定量数据到</w:t>
      </w:r>
      <w:r w:rsidR="009F4897" w:rsidRPr="00715787">
        <w:rPr>
          <w:rFonts w:ascii="Times New Roman" w:eastAsia="宋体" w:hAnsi="Times New Roman" w:hint="eastAsia"/>
        </w:rPr>
        <w:t>wav_display</w:t>
      </w:r>
      <w:r w:rsidR="009F4897" w:rsidRPr="00715787">
        <w:rPr>
          <w:rFonts w:ascii="Times New Roman" w:eastAsia="宋体" w:hAnsi="Times New Roman" w:hint="eastAsia"/>
        </w:rPr>
        <w:t>模块内部的波形</w:t>
      </w:r>
      <w:r w:rsidR="009F4897" w:rsidRPr="00715787">
        <w:rPr>
          <w:rFonts w:ascii="Times New Roman" w:eastAsia="宋体" w:hAnsi="Times New Roman" w:hint="eastAsia"/>
        </w:rPr>
        <w:t>RAM</w:t>
      </w:r>
      <w:r w:rsidR="009F4897" w:rsidRPr="00715787">
        <w:rPr>
          <w:rFonts w:ascii="Times New Roman" w:eastAsia="宋体" w:hAnsi="Times New Roman" w:hint="eastAsia"/>
        </w:rPr>
        <w:t>中，并可以记录触发地址、偏移地址等，将波形显示模块的预读地址作进一步处理以显示合适的波形数据。</w:t>
      </w:r>
      <w:r w:rsidR="0055581D" w:rsidRPr="00715787">
        <w:rPr>
          <w:rFonts w:ascii="Times New Roman" w:eastAsia="宋体" w:hAnsi="Times New Roman" w:hint="eastAsia"/>
        </w:rPr>
        <w:t>模块内部为了将触发点设置为屏幕中央，先保证</w:t>
      </w:r>
      <w:r w:rsidR="0055581D" w:rsidRPr="00715787">
        <w:rPr>
          <w:rFonts w:ascii="Times New Roman" w:eastAsia="宋体" w:hAnsi="Times New Roman" w:hint="eastAsia"/>
        </w:rPr>
        <w:t>RAM</w:t>
      </w:r>
      <w:r w:rsidR="0055581D" w:rsidRPr="00715787">
        <w:rPr>
          <w:rFonts w:ascii="Times New Roman" w:eastAsia="宋体" w:hAnsi="Times New Roman" w:hint="eastAsia"/>
        </w:rPr>
        <w:t>内有效采样数据大于采样深度的一半，即可以进行波形的触发和显示等，为了让画面更加稳定，将</w:t>
      </w:r>
      <w:r w:rsidR="0055581D" w:rsidRPr="00715787">
        <w:rPr>
          <w:rFonts w:ascii="Times New Roman" w:eastAsia="宋体" w:hAnsi="Times New Roman" w:hint="eastAsia"/>
        </w:rPr>
        <w:t>wav_display</w:t>
      </w:r>
      <w:r w:rsidR="0055581D" w:rsidRPr="00715787">
        <w:rPr>
          <w:rFonts w:ascii="Times New Roman" w:eastAsia="宋体" w:hAnsi="Times New Roman" w:hint="eastAsia"/>
        </w:rPr>
        <w:t>模块内部根据行列计数器产生的帧绘制完成标志传入本模块，标志着触发可再次进行。</w:t>
      </w:r>
      <w:r w:rsidR="00C31C37" w:rsidRPr="00715787">
        <w:rPr>
          <w:rFonts w:ascii="Times New Roman" w:eastAsia="宋体" w:hAnsi="Times New Roman" w:hint="eastAsia"/>
        </w:rPr>
        <w:t>由于这个信号是从快时钟域到慢时钟域的脉冲信号，因此需要做</w:t>
      </w:r>
      <w:r w:rsidR="00C31C37" w:rsidRPr="00715787">
        <w:rPr>
          <w:rFonts w:ascii="Times New Roman" w:eastAsia="宋体" w:hAnsi="Times New Roman" w:hint="eastAsia"/>
        </w:rPr>
        <w:t>CDC</w:t>
      </w:r>
      <w:r w:rsidR="00C31C37" w:rsidRPr="00715787">
        <w:rPr>
          <w:rFonts w:ascii="Times New Roman" w:eastAsia="宋体" w:hAnsi="Times New Roman" w:hint="eastAsia"/>
        </w:rPr>
        <w:t>处理，下文会介绍。</w:t>
      </w:r>
    </w:p>
    <w:p w14:paraId="48B054F6" w14:textId="77777777" w:rsidR="00506A9F" w:rsidRPr="00715787" w:rsidRDefault="00506A9F" w:rsidP="0087312D">
      <w:pPr>
        <w:rPr>
          <w:rFonts w:ascii="Times New Roman" w:eastAsia="宋体" w:hAnsi="Times New Roman"/>
        </w:rPr>
      </w:pPr>
    </w:p>
    <w:p w14:paraId="4790CB46" w14:textId="77777777" w:rsidR="00506A9F" w:rsidRPr="00715787" w:rsidRDefault="00506A9F" w:rsidP="0087312D">
      <w:pPr>
        <w:rPr>
          <w:rFonts w:ascii="Times New Roman" w:eastAsia="宋体" w:hAnsi="Times New Roman"/>
        </w:rPr>
      </w:pPr>
    </w:p>
    <w:p w14:paraId="754963E4" w14:textId="64982A3B" w:rsidR="00506A9F" w:rsidRPr="00715787" w:rsidRDefault="00506A9F" w:rsidP="00506A9F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9.</w:t>
      </w:r>
      <w:r w:rsidR="00746808" w:rsidRPr="00715787">
        <w:rPr>
          <w:rFonts w:ascii="Times New Roman" w:eastAsia="宋体" w:hAnsi="Times New Roman" w:hint="eastAsia"/>
        </w:rPr>
        <w:t>cdc</w:t>
      </w:r>
    </w:p>
    <w:p w14:paraId="54D8DDA8" w14:textId="0D06A3B6" w:rsidR="00746808" w:rsidRPr="00715787" w:rsidRDefault="00746808" w:rsidP="000D21ED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52C33AB5" wp14:editId="279F6D5B">
            <wp:extent cx="3768596" cy="1607983"/>
            <wp:effectExtent l="0" t="0" r="3810" b="0"/>
            <wp:docPr id="66537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51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521" cy="16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1AB" w14:textId="2A24078F" w:rsidR="007040CB" w:rsidRPr="00715787" w:rsidRDefault="007040CB" w:rsidP="007040CB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单比特跨时钟域处理模块，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70B1E369" w14:textId="15523B49" w:rsidR="00506A9F" w:rsidRPr="00715787" w:rsidRDefault="007040CB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0EB92CA0" wp14:editId="37DBA670">
            <wp:extent cx="5274310" cy="2116455"/>
            <wp:effectExtent l="0" t="0" r="2540" b="0"/>
            <wp:docPr id="526915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5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955" w14:textId="6B3ADF28" w:rsidR="005B5810" w:rsidRPr="00715787" w:rsidRDefault="005B581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此模块主要是进行了任意源时钟和目的时钟的单比特信号传输，原理如下：</w:t>
      </w:r>
      <w:r w:rsidR="004C60D2" w:rsidRPr="00715787">
        <w:rPr>
          <w:rFonts w:ascii="Times New Roman" w:eastAsia="宋体" w:hAnsi="Times New Roman" w:hint="eastAsia"/>
        </w:rPr>
        <w:t>（引用自己汇报用幻灯片页面）</w:t>
      </w:r>
    </w:p>
    <w:p w14:paraId="35F771C3" w14:textId="661039B8" w:rsidR="00E40264" w:rsidRPr="00715787" w:rsidRDefault="00E40264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178330BF" wp14:editId="10DBE7AC">
            <wp:extent cx="5274310" cy="2503170"/>
            <wp:effectExtent l="0" t="0" r="2540" b="0"/>
            <wp:docPr id="67028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87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215" w14:textId="4919F868" w:rsidR="001E36EA" w:rsidRPr="00715787" w:rsidRDefault="001E36EA" w:rsidP="001E36EA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10</w:t>
      </w:r>
      <w:r w:rsidRPr="00715787">
        <w:rPr>
          <w:rFonts w:ascii="Times New Roman" w:eastAsia="宋体" w:hAnsi="Times New Roman" w:hint="eastAsia"/>
        </w:rPr>
        <w:t>．</w:t>
      </w:r>
      <w:r w:rsidRPr="00715787">
        <w:rPr>
          <w:rFonts w:ascii="Times New Roman" w:eastAsia="宋体" w:hAnsi="Times New Roman" w:hint="eastAsia"/>
        </w:rPr>
        <w:t>fft_adc_top</w:t>
      </w:r>
    </w:p>
    <w:p w14:paraId="75A6307E" w14:textId="4EDB43A3" w:rsidR="008673E7" w:rsidRPr="00715787" w:rsidRDefault="008673E7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4CBEAC71" wp14:editId="558C0C30">
            <wp:extent cx="4434575" cy="1621989"/>
            <wp:effectExtent l="0" t="0" r="4445" b="0"/>
            <wp:docPr id="980942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42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0435" cy="16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2C9" w14:textId="67BEAD3E" w:rsidR="003D4716" w:rsidRPr="00715787" w:rsidRDefault="003D4716" w:rsidP="000953E3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频域</w:t>
      </w:r>
      <w:r w:rsidR="007A2F94" w:rsidRPr="00715787">
        <w:rPr>
          <w:rFonts w:ascii="Times New Roman" w:eastAsia="宋体" w:hAnsi="Times New Roman" w:hint="eastAsia"/>
        </w:rPr>
        <w:t>处理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64A7D260" w14:textId="1F8E1187" w:rsidR="003D4716" w:rsidRPr="00715787" w:rsidRDefault="003D4716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  <w:noProof/>
        </w:rPr>
        <w:drawing>
          <wp:inline distT="0" distB="0" distL="0" distR="0" wp14:anchorId="2843349F" wp14:editId="22EC88AA">
            <wp:extent cx="5274310" cy="2434590"/>
            <wp:effectExtent l="0" t="0" r="2540" b="3810"/>
            <wp:docPr id="990318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80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29E" w14:textId="6AC0BA86" w:rsidR="00724F2B" w:rsidRPr="00715787" w:rsidRDefault="00724F2B" w:rsidP="00724F2B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模块的功能流程图如下：</w:t>
      </w:r>
    </w:p>
    <w:p w14:paraId="5050A2E6" w14:textId="3D55A01F" w:rsidR="00724F2B" w:rsidRPr="00715787" w:rsidRDefault="00724F2B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object w:dxaOrig="16950" w:dyaOrig="1750" w14:anchorId="0C43A772">
          <v:shape id="_x0000_i1027" type="#_x0000_t75" style="width:415.5pt;height:43pt" o:ole="">
            <v:imagedata r:id="rId33" o:title=""/>
          </v:shape>
          <o:OLEObject Type="Embed" ProgID="Visio.Drawing.15" ShapeID="_x0000_i1027" DrawAspect="Content" ObjectID="_1792851392" r:id="rId34"/>
        </w:object>
      </w:r>
    </w:p>
    <w:p w14:paraId="3F67826E" w14:textId="21ECB9E3" w:rsidR="00724F2B" w:rsidRPr="00715787" w:rsidRDefault="00724F2B" w:rsidP="00724F2B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首先，由于</w:t>
      </w:r>
      <w:r w:rsidRPr="00715787">
        <w:rPr>
          <w:rFonts w:ascii="Times New Roman" w:eastAsia="宋体" w:hAnsi="Times New Roman" w:hint="eastAsia"/>
        </w:rPr>
        <w:t>FFT IP</w:t>
      </w:r>
      <w:r w:rsidRPr="00715787">
        <w:rPr>
          <w:rFonts w:ascii="Times New Roman" w:eastAsia="宋体" w:hAnsi="Times New Roman" w:hint="eastAsia"/>
        </w:rPr>
        <w:t>的限制，输入数据的</w:t>
      </w:r>
      <w:r w:rsidRPr="00715787">
        <w:rPr>
          <w:rFonts w:ascii="Times New Roman" w:eastAsia="宋体" w:hAnsi="Times New Roman" w:hint="eastAsia"/>
        </w:rPr>
        <w:t>valid</w:t>
      </w:r>
      <w:r w:rsidRPr="00715787">
        <w:rPr>
          <w:rFonts w:ascii="Times New Roman" w:eastAsia="宋体" w:hAnsi="Times New Roman" w:hint="eastAsia"/>
        </w:rPr>
        <w:t>信号一但拉高则不能拉低，直至发送完毕，所以针对抽样条件下的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数据，我们需要预先设置一个</w:t>
      </w:r>
      <w:r w:rsidR="00714968" w:rsidRPr="00715787">
        <w:rPr>
          <w:rFonts w:ascii="Times New Roman" w:eastAsia="宋体" w:hAnsi="Times New Roman" w:hint="eastAsia"/>
        </w:rPr>
        <w:t>FIFO</w:t>
      </w:r>
      <w:r w:rsidRPr="00715787">
        <w:rPr>
          <w:rFonts w:ascii="Times New Roman" w:eastAsia="宋体" w:hAnsi="Times New Roman" w:hint="eastAsia"/>
        </w:rPr>
        <w:t>来存储，深度设为</w:t>
      </w: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点数即可，这样可以保证</w:t>
      </w:r>
      <w:r w:rsidR="00BB0614" w:rsidRPr="00715787">
        <w:rPr>
          <w:rFonts w:ascii="Times New Roman" w:eastAsia="宋体" w:hAnsi="Times New Roman" w:hint="eastAsia"/>
        </w:rPr>
        <w:t>在</w:t>
      </w:r>
      <w:r w:rsidR="00BB0614" w:rsidRPr="00715787">
        <w:rPr>
          <w:rFonts w:ascii="Times New Roman" w:eastAsia="宋体" w:hAnsi="Times New Roman" w:hint="eastAsia"/>
        </w:rPr>
        <w:t>FIFO</w:t>
      </w:r>
      <w:r w:rsidR="00BB0614" w:rsidRPr="00715787">
        <w:rPr>
          <w:rFonts w:ascii="Times New Roman" w:eastAsia="宋体" w:hAnsi="Times New Roman" w:hint="eastAsia"/>
        </w:rPr>
        <w:t>满后再发送，使得</w:t>
      </w:r>
      <w:r w:rsidRPr="00715787">
        <w:rPr>
          <w:rFonts w:ascii="Times New Roman" w:eastAsia="宋体" w:hAnsi="Times New Roman" w:hint="eastAsia"/>
        </w:rPr>
        <w:t>IP</w:t>
      </w:r>
      <w:r w:rsidRPr="00715787">
        <w:rPr>
          <w:rFonts w:ascii="Times New Roman" w:eastAsia="宋体" w:hAnsi="Times New Roman" w:hint="eastAsia"/>
        </w:rPr>
        <w:t>正常工作。在计算完</w:t>
      </w: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数据后，得到复数形式的数据，将数据求平方和后传入开平方模块，得到频域的幅值信息，存储在</w:t>
      </w:r>
      <w:r w:rsidRPr="00715787">
        <w:rPr>
          <w:rFonts w:ascii="Times New Roman" w:eastAsia="宋体" w:hAnsi="Times New Roman" w:hint="eastAsia"/>
        </w:rPr>
        <w:t>RAM</w:t>
      </w:r>
      <w:r w:rsidRPr="00715787">
        <w:rPr>
          <w:rFonts w:ascii="Times New Roman" w:eastAsia="宋体" w:hAnsi="Times New Roman" w:hint="eastAsia"/>
        </w:rPr>
        <w:t>中</w:t>
      </w:r>
      <w:r w:rsidR="00B71DDE" w:rsidRPr="00715787">
        <w:rPr>
          <w:rFonts w:ascii="Times New Roman" w:eastAsia="宋体" w:hAnsi="Times New Roman" w:hint="eastAsia"/>
        </w:rPr>
        <w:t>供</w:t>
      </w:r>
      <w:r w:rsidRPr="00715787">
        <w:rPr>
          <w:rFonts w:ascii="Times New Roman" w:eastAsia="宋体" w:hAnsi="Times New Roman" w:hint="eastAsia"/>
        </w:rPr>
        <w:t>波形显示模块使用即可。</w:t>
      </w:r>
    </w:p>
    <w:sectPr w:rsidR="00724F2B" w:rsidRPr="007157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015B1B" w14:textId="77777777" w:rsidR="00344826" w:rsidRDefault="00344826" w:rsidP="003D07BA">
      <w:pPr>
        <w:rPr>
          <w:rFonts w:hint="eastAsia"/>
        </w:rPr>
      </w:pPr>
      <w:r>
        <w:separator/>
      </w:r>
    </w:p>
  </w:endnote>
  <w:endnote w:type="continuationSeparator" w:id="0">
    <w:p w14:paraId="17463F46" w14:textId="77777777" w:rsidR="00344826" w:rsidRDefault="00344826" w:rsidP="003D07B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83853" w14:textId="77777777" w:rsidR="00344826" w:rsidRDefault="00344826" w:rsidP="003D07BA">
      <w:pPr>
        <w:rPr>
          <w:rFonts w:hint="eastAsia"/>
        </w:rPr>
      </w:pPr>
      <w:r>
        <w:separator/>
      </w:r>
    </w:p>
  </w:footnote>
  <w:footnote w:type="continuationSeparator" w:id="0">
    <w:p w14:paraId="370F42D8" w14:textId="77777777" w:rsidR="00344826" w:rsidRDefault="00344826" w:rsidP="003D07B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18D5"/>
    <w:multiLevelType w:val="hybridMultilevel"/>
    <w:tmpl w:val="0E6CC46E"/>
    <w:lvl w:ilvl="0" w:tplc="5C42E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77906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65"/>
    <w:rsid w:val="00025A9C"/>
    <w:rsid w:val="00060CCB"/>
    <w:rsid w:val="0009423B"/>
    <w:rsid w:val="000953E3"/>
    <w:rsid w:val="000B5173"/>
    <w:rsid w:val="000D21ED"/>
    <w:rsid w:val="000F262D"/>
    <w:rsid w:val="0011753A"/>
    <w:rsid w:val="00117D18"/>
    <w:rsid w:val="001200EE"/>
    <w:rsid w:val="00125456"/>
    <w:rsid w:val="00125DE5"/>
    <w:rsid w:val="00183596"/>
    <w:rsid w:val="0019016B"/>
    <w:rsid w:val="001B013F"/>
    <w:rsid w:val="001E36EA"/>
    <w:rsid w:val="001F235D"/>
    <w:rsid w:val="00251E6E"/>
    <w:rsid w:val="0029524B"/>
    <w:rsid w:val="002A647A"/>
    <w:rsid w:val="002C0EA5"/>
    <w:rsid w:val="002C6048"/>
    <w:rsid w:val="002F42C3"/>
    <w:rsid w:val="0030600D"/>
    <w:rsid w:val="0031298A"/>
    <w:rsid w:val="00325EB5"/>
    <w:rsid w:val="0033220D"/>
    <w:rsid w:val="00344826"/>
    <w:rsid w:val="0035591F"/>
    <w:rsid w:val="00361192"/>
    <w:rsid w:val="00381B39"/>
    <w:rsid w:val="00390226"/>
    <w:rsid w:val="003C13F6"/>
    <w:rsid w:val="003D07BA"/>
    <w:rsid w:val="003D4716"/>
    <w:rsid w:val="003E4B7E"/>
    <w:rsid w:val="003E6BA8"/>
    <w:rsid w:val="00416601"/>
    <w:rsid w:val="00457B41"/>
    <w:rsid w:val="004A2064"/>
    <w:rsid w:val="004C60D2"/>
    <w:rsid w:val="004D2BF1"/>
    <w:rsid w:val="004E7365"/>
    <w:rsid w:val="00506A9F"/>
    <w:rsid w:val="0055581D"/>
    <w:rsid w:val="005740F7"/>
    <w:rsid w:val="005A52C2"/>
    <w:rsid w:val="005B00D6"/>
    <w:rsid w:val="005B4047"/>
    <w:rsid w:val="005B5810"/>
    <w:rsid w:val="0060017B"/>
    <w:rsid w:val="00611488"/>
    <w:rsid w:val="00621408"/>
    <w:rsid w:val="00627378"/>
    <w:rsid w:val="006360B8"/>
    <w:rsid w:val="006B762A"/>
    <w:rsid w:val="006C17D6"/>
    <w:rsid w:val="006D0638"/>
    <w:rsid w:val="006F4960"/>
    <w:rsid w:val="007040CB"/>
    <w:rsid w:val="00714968"/>
    <w:rsid w:val="00715787"/>
    <w:rsid w:val="00717044"/>
    <w:rsid w:val="00722365"/>
    <w:rsid w:val="00724F2B"/>
    <w:rsid w:val="00746808"/>
    <w:rsid w:val="00764825"/>
    <w:rsid w:val="00775E97"/>
    <w:rsid w:val="007A2F94"/>
    <w:rsid w:val="007E50F5"/>
    <w:rsid w:val="007F77B9"/>
    <w:rsid w:val="00826AE3"/>
    <w:rsid w:val="0083149C"/>
    <w:rsid w:val="00857031"/>
    <w:rsid w:val="008673E7"/>
    <w:rsid w:val="0087312D"/>
    <w:rsid w:val="008D521D"/>
    <w:rsid w:val="009138EB"/>
    <w:rsid w:val="00944495"/>
    <w:rsid w:val="009826F4"/>
    <w:rsid w:val="009F4897"/>
    <w:rsid w:val="00A206C8"/>
    <w:rsid w:val="00A72A05"/>
    <w:rsid w:val="00A76CEE"/>
    <w:rsid w:val="00A83EC2"/>
    <w:rsid w:val="00AD1400"/>
    <w:rsid w:val="00AE6A47"/>
    <w:rsid w:val="00B06F1A"/>
    <w:rsid w:val="00B269F2"/>
    <w:rsid w:val="00B7139C"/>
    <w:rsid w:val="00B71B92"/>
    <w:rsid w:val="00B71DDE"/>
    <w:rsid w:val="00B8545C"/>
    <w:rsid w:val="00BB0614"/>
    <w:rsid w:val="00BB07E5"/>
    <w:rsid w:val="00BF1D1E"/>
    <w:rsid w:val="00C3010A"/>
    <w:rsid w:val="00C31C37"/>
    <w:rsid w:val="00C94BAF"/>
    <w:rsid w:val="00C97A3C"/>
    <w:rsid w:val="00CB398C"/>
    <w:rsid w:val="00CC63C8"/>
    <w:rsid w:val="00CF1577"/>
    <w:rsid w:val="00D32791"/>
    <w:rsid w:val="00D50CA6"/>
    <w:rsid w:val="00D60950"/>
    <w:rsid w:val="00D67733"/>
    <w:rsid w:val="00D71242"/>
    <w:rsid w:val="00DF0075"/>
    <w:rsid w:val="00DF4384"/>
    <w:rsid w:val="00E11424"/>
    <w:rsid w:val="00E11E75"/>
    <w:rsid w:val="00E15D83"/>
    <w:rsid w:val="00E40264"/>
    <w:rsid w:val="00E449A0"/>
    <w:rsid w:val="00EC1083"/>
    <w:rsid w:val="00EE7DCD"/>
    <w:rsid w:val="00EF4AAC"/>
    <w:rsid w:val="00F264E4"/>
    <w:rsid w:val="00F505E7"/>
    <w:rsid w:val="00F55B89"/>
    <w:rsid w:val="00F65E11"/>
    <w:rsid w:val="00FC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17C916"/>
  <w15:chartTrackingRefBased/>
  <w15:docId w15:val="{D0A88CA5-9319-4107-8AA0-C01C28D5E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7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4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09423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List Paragraph"/>
    <w:basedOn w:val="a"/>
    <w:uiPriority w:val="34"/>
    <w:qFormat/>
    <w:rsid w:val="00A206C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67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F235D"/>
    <w:rPr>
      <w:b/>
      <w:bCs/>
      <w:kern w:val="44"/>
      <w:sz w:val="44"/>
      <w:szCs w:val="44"/>
    </w:rPr>
  </w:style>
  <w:style w:type="character" w:styleId="a5">
    <w:name w:val="Placeholder Text"/>
    <w:basedOn w:val="a0"/>
    <w:uiPriority w:val="99"/>
    <w:semiHidden/>
    <w:rsid w:val="00B7139C"/>
    <w:rPr>
      <w:color w:val="666666"/>
    </w:rPr>
  </w:style>
  <w:style w:type="paragraph" w:styleId="a6">
    <w:name w:val="header"/>
    <w:basedOn w:val="a"/>
    <w:link w:val="a7"/>
    <w:uiPriority w:val="99"/>
    <w:unhideWhenUsed/>
    <w:rsid w:val="003D07B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D07B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D0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D07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1.vsdx"/><Relationship Id="rId34" Type="http://schemas.openxmlformats.org/officeDocument/2006/relationships/package" Target="embeddings/Microsoft_Visio_Drawing2.vsdx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Charry Wang</dc:creator>
  <cp:keywords/>
  <dc:description/>
  <cp:lastModifiedBy>Charry Wang</cp:lastModifiedBy>
  <cp:revision>117</cp:revision>
  <dcterms:created xsi:type="dcterms:W3CDTF">2024-11-10T06:01:00Z</dcterms:created>
  <dcterms:modified xsi:type="dcterms:W3CDTF">2024-11-11T09:30:00Z</dcterms:modified>
</cp:coreProperties>
</file>