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AutoTeX Research Paper</w:t>
      </w:r>
    </w:p>
    <w:p>
      <w:r>
        <w:t>Alice Zhang (Tsinghua University); Bob Li (MIT); Carol Chen (HKUST)</w:t>
      </w:r>
    </w:p>
    <w:p>
      <w:r>
        <w:t>Abstract: This document demonstrates the AutoTeX parsing flow.</w:t>
      </w:r>
    </w:p>
    <w:p>
      <w:r>
        <w:t>Keywords: AutoTeX, Parsing, Schema, Word, Pipeline</w:t>
      </w:r>
    </w:p>
    <w:p>
      <w:pPr>
        <w:pStyle w:val="Heading1"/>
      </w:pPr>
      <w:r>
        <w:t>1 Introduction</w:t>
      </w:r>
    </w:p>
    <w:p>
      <w:r>
        <w:t>This paper introduces the AutoTeX pipeline that converts complex documents into structured JSON outputs for downstream agents. The system leverages AI techniques and strict schema validation [1].</w:t>
      </w:r>
    </w:p>
    <w:p>
      <w:pPr>
        <w:pStyle w:val="Heading2"/>
      </w:pPr>
      <w:r>
        <w:t>1.1 Background</w:t>
      </w:r>
    </w:p>
    <w:p>
      <w:r>
        <w:t>Traditional document digitization workflows rely on manual formatting. AutoTeX automates this process by combining deterministic parsing with LLM-based inference.</w:t>
      </w:r>
    </w:p>
    <w:p>
      <w:r>
        <w:t>$$E = mc^2$$</w:t>
      </w:r>
    </w:p>
    <w:p>
      <w:pPr>
        <w:pStyle w:val="Code"/>
      </w:pPr>
      <w:r>
        <w:t>for i in range(3):</w:t>
        <w:br/>
        <w:t xml:space="preserve">    print('AutoTeX rocks!')</w:t>
      </w:r>
    </w:p>
    <w:p>
      <w:r>
        <w:t>Table 1: System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Latency (ms)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</w:tr>
      <w:tr>
        <w:tc>
          <w:tcPr>
            <w:tcW w:type="dxa" w:w="2880"/>
          </w:tcPr>
          <w:p>
            <w:r>
              <w:t>Parser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0.87</w:t>
            </w:r>
          </w:p>
        </w:tc>
      </w:tr>
      <w:tr>
        <w:tc>
          <w:tcPr>
            <w:tcW w:type="dxa" w:w="2880"/>
          </w:tcPr>
          <w:p>
            <w:r>
              <w:t>Renderer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</w:tr>
    </w:tbl>
    <w:p>
      <w:r>
        <w:t>Figure 1: AutoTeX Architecture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Further explanation with another paragraph referencing [2].</w:t>
      </w:r>
    </w:p>
    <w:p>
      <w:pPr>
        <w:pStyle w:val="Heading1"/>
      </w:pPr>
      <w:r>
        <w:t>References</w:t>
      </w:r>
    </w:p>
    <w:p>
      <w:r>
        <w:t>[1] Alice Zhang, Bob Li. AutoTeX System Overview. Journal of Automation, 2024.</w:t>
      </w:r>
    </w:p>
    <w:p>
      <w:r>
        <w:t>[2] Carol Chen. Structured Document Understanding. Conference on AI Systems,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