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Minimal AutoTeX Paper</w:t>
      </w:r>
    </w:p>
    <w:p>
      <w:r>
        <w:t>Dana Wu (OpenAI); Eric Sun (DeepMind)</w:t>
      </w:r>
    </w:p>
    <w:p>
      <w:r>
        <w:t>Abstract: Minimal example to verify mandatory fields.</w:t>
      </w:r>
    </w:p>
    <w:p>
      <w:r>
        <w:t>This minimal document ensures that the parser can extract required metadata and one paragraph.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