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关于深度神经网络泛化能力的理论分析</w:t>
      </w:r>
    </w:p>
    <w:p>
      <w:r>
        <w:t>**摘要**：深度神经网络在诸多领域取得了显著成功，但其泛化能力——即模型在未见数据上的表现——仍缺乏完备的理论解释。本文从统计学习理论视角出发，系统分析影响深度神经网络泛化能力的关键因素。我们首先回顾经典泛化理论框架，指出其在解释深度网络时的局限性。随后，我们引入基于模型复杂度的泛化界分析，探讨了参数数量、网络结构与非凸优化动态之间的相互作用。通过理论推导，我们提出一个改进的泛化界 [FORMULA: 基于Rademacher复杂度的泛化误差上界，包含网络深度、宽度和激活函数类型]。最后，我们总结了现有理论对实践的意义，并讨论了未来研究方向。</w:t>
      </w:r>
    </w:p>
    <w:p>
      <w:pPr>
        <w:pStyle w:val="Heading2"/>
      </w:pPr>
      <w:r>
        <w:t>1. 引言</w:t>
      </w:r>
    </w:p>
    <w:p>
      <w:r>
        <w:t>深度神经网络已成为机器学习的主流工具，在图像识别、自然语言处理等领域展现出卓越性能。然而，这些模型往往具有数百万甚至数十亿参数，远超训练样本数量，却仍能避免过拟合，这一现象挑战了传统统计学习理论。经典理论如VC维和Rademacher复杂度虽提供了一般性框架，但在解释深度网络时显得过于宽松 [FORMULA: 标准VC维泛化界，其中VC维与参数数量线性相关]。因此，亟需发展更精细的理论工具来揭示深度网络泛化的内在机制。</w:t>
      </w:r>
    </w:p>
    <w:p>
      <w:r>
        <w:t>本文旨在弥合理论与实践的鸿沟。我们首先在第2节梳理影响泛化的核心因素，包括模型架构、优化算法和数据特性。第3节提出一个统一的分析框架，量化这些因素对泛化误差的贡献。第4节通过综合讨论，指出当前理论的不足与未来突破点。</w:t>
      </w:r>
    </w:p>
    <w:p>
      <w:pPr>
        <w:pStyle w:val="Heading2"/>
      </w:pPr>
      <w:r>
        <w:t>2. 影响泛化能力的核心因素</w:t>
      </w:r>
    </w:p>
    <w:p>
      <w:r>
        <w:t>深度神经网络的泛化能力受多重因素交互影响，主要包括：</w:t>
      </w:r>
    </w:p>
    <w:p>
      <w:pPr>
        <w:pStyle w:val="ListBullet"/>
      </w:pPr>
      <w:r>
        <w:t>**模型复杂度**：参数数量并非唯一决定因素。网络结构（如残差连接、注意力机制）能隐式约束有效复杂度。我们比较了不同架构的复杂度度量 [TABLE: 4行3列表格，行对应全连接网络、卷积网络、Transformer和残差网络，列为参数数量、有效复杂度和实测泛化误差]。</w:t>
      </w:r>
    </w:p>
    <w:p>
      <w:pPr>
        <w:pStyle w:val="ListBullet"/>
      </w:pPr>
      <w:r>
        <w:t>**优化动态**：随机梯度下降等非凸优化算法倾向于收敛到平坦极小值，这与泛化能力密切相关。我们分析了损失曲面几何特性 [FORMULA: 平坦极小值的泛化误差表达式，涉及Hessian矩阵特征值]。</w:t>
      </w:r>
    </w:p>
    <w:p>
      <w:pPr>
        <w:pStyle w:val="ListBullet"/>
      </w:pPr>
      <w:r>
        <w:t>**数据特性**：标签噪声、分布偏移和数据集大小均直接影响泛化。我们推导了数据分布与泛化界的关系 [FORMULA: 基于分布差异的泛化误差修正项，使用Wasserstein距离度量]。</w:t>
      </w:r>
    </w:p>
    <w:p>
      <w:pPr>
        <w:pStyle w:val="Heading2"/>
      </w:pPr>
      <w:r>
        <w:t>3. 统一泛化分析框架</w:t>
      </w:r>
    </w:p>
    <w:p>
      <w:r>
        <w:t>本节提出一个整合模型、优化和数据的泛化分析框架。我们首先定义泛化误差为期望风险与经验风险之差，然后引入结构风险项。</w:t>
      </w:r>
    </w:p>
    <w:p>
      <w:pPr>
        <w:pStyle w:val="Heading3"/>
      </w:pPr>
      <w:r>
        <w:t>3.1 基于复杂度的泛化界</w:t>
      </w:r>
    </w:p>
    <w:p>
      <w:r>
        <w:t>我们扩展经典Rademacher复杂度理论，使其适应深度网络结构。具体地，我们证明了以下泛化界 [FORMULA: 深度网络泛化上界，包含层数L、每层最大宽度d和Lipschitz常数]。该界表明，增加深度不一定损害泛化，当网络具有归一化层时，复杂度可受控。</w:t>
      </w:r>
    </w:p>
    <w:p>
      <w:pPr>
        <w:pStyle w:val="Heading3"/>
      </w:pPr>
      <w:r>
        <w:t>3.2 优化诱导的隐式正则化</w:t>
      </w:r>
    </w:p>
    <w:p>
      <w:r>
        <w:t>我们分析了优化过程如何通过梯度噪声引导模型趋向泛化解。实验结果表明，学习率调度对泛化有显著影响 [TABLE: 3行4列表格，行对应固定学习率、阶梯下降和余弦退火，列为训练损失、测试准确率、泛化间隙和收敛迭代次数]。</w:t>
      </w:r>
    </w:p>
    <w:p>
      <w:pPr>
        <w:pStyle w:val="Heading2"/>
      </w:pPr>
      <w:r>
        <w:t>4. 结论与展望</w:t>
      </w:r>
    </w:p>
    <w:p>
      <w:r>
        <w:t>本文系统分析了深度神经网络泛化能力的理论基础。我们指出，单纯依赖参数计数的传统理论已不适用，必须结合结构特性和优化动态。未来工作应聚焦于：</w:t>
      </w:r>
    </w:p>
    <w:p>
      <w:pPr>
        <w:pStyle w:val="ListBullet"/>
      </w:pPr>
      <w:r>
        <w:t>开发更紧的泛化界，特别是针对Transformer等现代架构。</w:t>
      </w:r>
    </w:p>
    <w:p>
      <w:pPr>
        <w:pStyle w:val="ListBullet"/>
      </w:pPr>
      <w:r>
        <w:t>探索泛化与鲁棒性、公平性的关联。</w:t>
      </w:r>
    </w:p>
    <w:p>
      <w:pPr>
        <w:pStyle w:val="ListBullet"/>
      </w:pPr>
      <w:r>
        <w:t>将理论成果转化为架构设计和训练准则。</w:t>
      </w:r>
    </w:p>
    <w:p>
      <w:r>
        <w:t>尽管已有进展，深度网络的泛化之谜仍未完全解开。跨学科合作或将催生新一代学习理论，最终实现人工智能系统的可靠部署。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