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405" w:rsidRDefault="00886106" w:rsidP="00794405">
      <w:pPr>
        <w:spacing w:line="220" w:lineRule="atLeast"/>
        <w:jc w:val="center"/>
      </w:pPr>
      <w:r>
        <w:rPr>
          <w:rFonts w:hint="eastAsia"/>
        </w:rPr>
        <w:t>基于</w:t>
      </w:r>
      <w:r>
        <w:rPr>
          <w:rFonts w:hint="eastAsia"/>
        </w:rPr>
        <w:t>GPU</w:t>
      </w:r>
      <w:r>
        <w:rPr>
          <w:rFonts w:hint="eastAsia"/>
        </w:rPr>
        <w:t>异构计算的</w:t>
      </w:r>
      <w:r w:rsidR="00BA0160">
        <w:rPr>
          <w:rFonts w:hint="eastAsia"/>
        </w:rPr>
        <w:t>关联规则挖掘算法</w:t>
      </w:r>
      <w:r w:rsidR="002B563A">
        <w:rPr>
          <w:rFonts w:hint="eastAsia"/>
        </w:rPr>
        <w:t>及增量式</w:t>
      </w:r>
      <w:r w:rsidR="003C0DDE">
        <w:rPr>
          <w:rFonts w:hint="eastAsia"/>
        </w:rPr>
        <w:t>情况</w:t>
      </w:r>
      <w:r w:rsidR="00BA0160">
        <w:rPr>
          <w:rFonts w:hint="eastAsia"/>
        </w:rPr>
        <w:t>的研究和简单</w:t>
      </w:r>
      <w:r w:rsidR="00E8058F">
        <w:rPr>
          <w:rFonts w:hint="eastAsia"/>
        </w:rPr>
        <w:t>实现</w:t>
      </w:r>
    </w:p>
    <w:p w:rsidR="0007081E" w:rsidRDefault="0007081E" w:rsidP="00AD3524">
      <w:pPr>
        <w:spacing w:after="0" w:line="220" w:lineRule="atLeast"/>
      </w:pPr>
      <w:r>
        <w:rPr>
          <w:rFonts w:hint="eastAsia"/>
        </w:rPr>
        <w:t>本文将从以下方面进行阐述：</w:t>
      </w:r>
    </w:p>
    <w:p w:rsidR="0029632D" w:rsidRDefault="0007081E" w:rsidP="00AD3524">
      <w:pPr>
        <w:pStyle w:val="a5"/>
        <w:numPr>
          <w:ilvl w:val="0"/>
          <w:numId w:val="11"/>
        </w:numPr>
        <w:spacing w:after="0"/>
        <w:ind w:firstLineChars="0"/>
      </w:pPr>
      <w:r>
        <w:rPr>
          <w:rFonts w:hint="eastAsia"/>
        </w:rPr>
        <w:t>关联规则问题描述</w:t>
      </w:r>
    </w:p>
    <w:p w:rsidR="0029632D" w:rsidRDefault="0007081E" w:rsidP="0029632D">
      <w:pPr>
        <w:pStyle w:val="a5"/>
        <w:numPr>
          <w:ilvl w:val="0"/>
          <w:numId w:val="11"/>
        </w:numPr>
        <w:spacing w:after="0"/>
        <w:ind w:firstLineChars="0"/>
      </w:pPr>
      <w:r>
        <w:rPr>
          <w:rFonts w:hint="eastAsia"/>
        </w:rPr>
        <w:t>关于关联规则挖掘算法</w:t>
      </w:r>
      <w:r>
        <w:rPr>
          <w:rFonts w:hint="eastAsia"/>
        </w:rPr>
        <w:t>Apriori</w:t>
      </w:r>
      <w:r>
        <w:rPr>
          <w:rFonts w:hint="eastAsia"/>
        </w:rPr>
        <w:t>的说明</w:t>
      </w:r>
    </w:p>
    <w:p w:rsidR="0029632D" w:rsidRDefault="0007081E" w:rsidP="0029632D">
      <w:pPr>
        <w:pStyle w:val="a5"/>
        <w:numPr>
          <w:ilvl w:val="0"/>
          <w:numId w:val="11"/>
        </w:numPr>
        <w:spacing w:after="0"/>
        <w:ind w:firstLineChars="0"/>
      </w:pPr>
      <w:r>
        <w:rPr>
          <w:rFonts w:hint="eastAsia"/>
        </w:rPr>
        <w:t>关于</w:t>
      </w:r>
      <w:r>
        <w:rPr>
          <w:rFonts w:hint="eastAsia"/>
        </w:rPr>
        <w:t>FUP</w:t>
      </w:r>
      <w:r>
        <w:rPr>
          <w:rFonts w:hint="eastAsia"/>
        </w:rPr>
        <w:t>增量式关联规则挖掘算法的说明</w:t>
      </w:r>
    </w:p>
    <w:p w:rsidR="0029632D" w:rsidRDefault="0007081E" w:rsidP="0029632D">
      <w:pPr>
        <w:pStyle w:val="a5"/>
        <w:numPr>
          <w:ilvl w:val="0"/>
          <w:numId w:val="11"/>
        </w:numPr>
        <w:spacing w:after="0"/>
        <w:ind w:firstLineChars="0"/>
      </w:pPr>
      <w:r>
        <w:rPr>
          <w:rFonts w:hint="eastAsia"/>
        </w:rPr>
        <w:t>关于在使用</w:t>
      </w:r>
      <w:r>
        <w:rPr>
          <w:rFonts w:hint="eastAsia"/>
        </w:rPr>
        <w:t>CUDA</w:t>
      </w:r>
      <w:r>
        <w:rPr>
          <w:rFonts w:hint="eastAsia"/>
        </w:rPr>
        <w:t>进行关联规则挖掘算法前数据的预处理</w:t>
      </w:r>
    </w:p>
    <w:p w:rsidR="00457DF1" w:rsidRDefault="0007081E" w:rsidP="0029632D">
      <w:pPr>
        <w:pStyle w:val="a5"/>
        <w:numPr>
          <w:ilvl w:val="0"/>
          <w:numId w:val="11"/>
        </w:numPr>
        <w:spacing w:after="0"/>
        <w:ind w:firstLineChars="0"/>
      </w:pPr>
      <w:r>
        <w:rPr>
          <w:rFonts w:hint="eastAsia"/>
        </w:rPr>
        <w:t>使用字典树来产生候选项</w:t>
      </w:r>
    </w:p>
    <w:p w:rsidR="0029632D" w:rsidRDefault="0007081E" w:rsidP="0029632D">
      <w:pPr>
        <w:pStyle w:val="a5"/>
        <w:numPr>
          <w:ilvl w:val="0"/>
          <w:numId w:val="11"/>
        </w:numPr>
        <w:spacing w:after="0"/>
        <w:ind w:firstLineChars="0"/>
      </w:pPr>
      <w:r>
        <w:rPr>
          <w:rFonts w:hint="eastAsia"/>
        </w:rPr>
        <w:t>候选项集支持度计数的计算方法</w:t>
      </w:r>
    </w:p>
    <w:p w:rsidR="00457DF1" w:rsidRDefault="0007081E" w:rsidP="0029632D">
      <w:pPr>
        <w:pStyle w:val="a5"/>
        <w:numPr>
          <w:ilvl w:val="0"/>
          <w:numId w:val="11"/>
        </w:numPr>
        <w:spacing w:after="0"/>
        <w:ind w:firstLineChars="0"/>
      </w:pPr>
      <w:r>
        <w:rPr>
          <w:rFonts w:hint="eastAsia"/>
        </w:rPr>
        <w:t>使用</w:t>
      </w:r>
      <w:r>
        <w:rPr>
          <w:rFonts w:hint="eastAsia"/>
        </w:rPr>
        <w:t>GPU</w:t>
      </w:r>
      <w:r>
        <w:rPr>
          <w:rFonts w:hint="eastAsia"/>
        </w:rPr>
        <w:t>计算支持度</w:t>
      </w:r>
    </w:p>
    <w:p w:rsidR="0029632D" w:rsidRDefault="0007081E" w:rsidP="0029632D">
      <w:pPr>
        <w:pStyle w:val="a5"/>
        <w:numPr>
          <w:ilvl w:val="0"/>
          <w:numId w:val="11"/>
        </w:numPr>
        <w:spacing w:after="0"/>
        <w:ind w:firstLineChars="0"/>
      </w:pPr>
      <w:r>
        <w:t>关于优化的一些简单的说明</w:t>
      </w:r>
    </w:p>
    <w:p w:rsidR="0029632D" w:rsidRDefault="00C2466E" w:rsidP="0029632D">
      <w:pPr>
        <w:pStyle w:val="a5"/>
        <w:numPr>
          <w:ilvl w:val="0"/>
          <w:numId w:val="11"/>
        </w:numPr>
        <w:spacing w:after="0"/>
        <w:ind w:firstLineChars="0"/>
      </w:pPr>
      <w:r>
        <w:rPr>
          <w:rFonts w:hint="eastAsia"/>
        </w:rPr>
        <w:t>将上面谈到的计算支持度计数的思想运用到增量式的关联规则中</w:t>
      </w:r>
    </w:p>
    <w:p w:rsidR="0029632D" w:rsidRDefault="00C2466E" w:rsidP="0029632D">
      <w:pPr>
        <w:pStyle w:val="a5"/>
        <w:numPr>
          <w:ilvl w:val="0"/>
          <w:numId w:val="11"/>
        </w:numPr>
        <w:spacing w:after="0"/>
        <w:ind w:firstLineChars="0"/>
      </w:pPr>
      <w:r>
        <w:rPr>
          <w:rFonts w:hint="eastAsia"/>
        </w:rPr>
        <w:t>性能比较</w:t>
      </w:r>
    </w:p>
    <w:p w:rsidR="00751D0A" w:rsidRDefault="00A0390A" w:rsidP="0079734B">
      <w:pPr>
        <w:pStyle w:val="a5"/>
        <w:numPr>
          <w:ilvl w:val="0"/>
          <w:numId w:val="11"/>
        </w:numPr>
        <w:spacing w:after="0"/>
        <w:ind w:firstLineChars="0"/>
        <w:rPr>
          <w:rFonts w:hint="eastAsia"/>
        </w:rPr>
      </w:pPr>
      <w:r>
        <w:rPr>
          <w:rFonts w:hint="eastAsia"/>
        </w:rPr>
        <w:t>缺陷</w:t>
      </w:r>
      <w:r w:rsidR="00C2466E">
        <w:rPr>
          <w:rFonts w:hint="eastAsia"/>
        </w:rPr>
        <w:t>总结</w:t>
      </w:r>
    </w:p>
    <w:p w:rsidR="0079734B" w:rsidRDefault="0079734B" w:rsidP="0079734B">
      <w:pPr>
        <w:pStyle w:val="a5"/>
        <w:spacing w:after="0"/>
        <w:ind w:left="360" w:firstLineChars="0" w:firstLine="0"/>
      </w:pPr>
    </w:p>
    <w:p w:rsidR="000E7207" w:rsidRDefault="000E7207" w:rsidP="00F82446">
      <w:pPr>
        <w:pStyle w:val="a5"/>
        <w:numPr>
          <w:ilvl w:val="0"/>
          <w:numId w:val="9"/>
        </w:numPr>
        <w:spacing w:after="0"/>
        <w:ind w:firstLineChars="0"/>
      </w:pPr>
      <w:r>
        <w:rPr>
          <w:rFonts w:hint="eastAsia"/>
        </w:rPr>
        <w:t>关联规则问题描述</w:t>
      </w:r>
    </w:p>
    <w:p w:rsidR="000E7207" w:rsidRPr="000E7207" w:rsidRDefault="000E7207" w:rsidP="003560A6">
      <w:pPr>
        <w:spacing w:after="0"/>
        <w:ind w:firstLine="440"/>
      </w:pPr>
      <w:r w:rsidRPr="000E7207">
        <w:rPr>
          <w:rFonts w:hint="eastAsia"/>
        </w:rPr>
        <w:t>购物篮分析是频繁项集挖掘的一个典型例子。该过程通过发现顾客放入他们“购物篮”中的商品之间的关联，分析顾客的购物习惯，这种关联的发现可以帮助零售商了解哪些商品频繁地被顾客同时购买，从而帮助他们指定更好的销售策略。</w:t>
      </w:r>
    </w:p>
    <w:p w:rsidR="000E7207" w:rsidRDefault="000E7207" w:rsidP="000E7207">
      <w:pPr>
        <w:spacing w:after="0"/>
        <w:ind w:firstLine="482"/>
      </w:pPr>
      <w:r>
        <w:rPr>
          <w:rFonts w:hint="eastAsia"/>
        </w:rPr>
        <w:t>假设记录“购物篮”信息的数据库称为交易数据库，其中每一条记录代表一个交易，包括唯一的交易标识</w:t>
      </w:r>
      <w:r>
        <w:t>（</w:t>
      </w:r>
      <w:r>
        <w:t>TID</w:t>
      </w:r>
      <w:r>
        <w:t>）</w:t>
      </w:r>
      <w:r>
        <w:rPr>
          <w:rFonts w:hint="eastAsia"/>
        </w:rPr>
        <w:t>和一个数据项的集合，如表</w:t>
      </w:r>
      <w:r w:rsidR="00663DE4">
        <w:rPr>
          <w:rFonts w:hint="eastAsia"/>
        </w:rPr>
        <w:t>1</w:t>
      </w:r>
      <w:r>
        <w:rPr>
          <w:rFonts w:hint="eastAsia"/>
        </w:rPr>
        <w:t>-1</w:t>
      </w:r>
      <w:r>
        <w:rPr>
          <w:rFonts w:hint="eastAsia"/>
        </w:rPr>
        <w:t>中所示。其中商品</w:t>
      </w:r>
      <w:r>
        <w:rPr>
          <w:rFonts w:hint="eastAsia"/>
        </w:rPr>
        <w:t>ID</w:t>
      </w:r>
      <w:r>
        <w:rPr>
          <w:rFonts w:hint="eastAsia"/>
        </w:rPr>
        <w:t>列表中，每一列中的一个数字代表一个单品唯一的</w:t>
      </w:r>
      <w:r>
        <w:rPr>
          <w:rFonts w:hint="eastAsia"/>
        </w:rPr>
        <w:t>ID</w:t>
      </w:r>
      <w:r>
        <w:rPr>
          <w:rFonts w:hint="eastAsia"/>
        </w:rPr>
        <w:t>值，如假设</w:t>
      </w:r>
      <w:r>
        <w:rPr>
          <w:rFonts w:hint="eastAsia"/>
        </w:rPr>
        <w:t>ID</w:t>
      </w:r>
      <w:r>
        <w:rPr>
          <w:rFonts w:hint="eastAsia"/>
        </w:rPr>
        <w:t>值</w:t>
      </w:r>
      <w:r>
        <w:rPr>
          <w:rFonts w:hint="eastAsia"/>
        </w:rPr>
        <w:t>11</w:t>
      </w:r>
      <w:r>
        <w:rPr>
          <w:rFonts w:hint="eastAsia"/>
        </w:rPr>
        <w:t>可以代表牛奶，</w:t>
      </w:r>
      <w:r>
        <w:rPr>
          <w:rFonts w:hint="eastAsia"/>
        </w:rPr>
        <w:t>ID</w:t>
      </w:r>
      <w:r>
        <w:rPr>
          <w:rFonts w:hint="eastAsia"/>
        </w:rPr>
        <w:t>值</w:t>
      </w:r>
      <w:r>
        <w:rPr>
          <w:rFonts w:hint="eastAsia"/>
        </w:rPr>
        <w:t>13</w:t>
      </w:r>
      <w:r>
        <w:rPr>
          <w:rFonts w:hint="eastAsia"/>
        </w:rPr>
        <w:t>可以代表面包</w:t>
      </w:r>
      <w:r w:rsidR="007F100A">
        <w:rPr>
          <w:rFonts w:hint="eastAsia"/>
        </w:rPr>
        <w:t>。</w:t>
      </w:r>
    </w:p>
    <w:p w:rsidR="004A23E7" w:rsidRDefault="004A23E7" w:rsidP="000E7207">
      <w:pPr>
        <w:spacing w:after="0"/>
        <w:ind w:firstLine="482"/>
      </w:pPr>
    </w:p>
    <w:p w:rsidR="007F100A" w:rsidRDefault="007F100A" w:rsidP="007F100A">
      <w:pPr>
        <w:jc w:val="center"/>
        <w:rPr>
          <w:rFonts w:ascii="黑体" w:eastAsia="黑体" w:hAnsi="黑体"/>
          <w:sz w:val="21"/>
          <w:szCs w:val="21"/>
        </w:rPr>
      </w:pPr>
      <w:r>
        <w:rPr>
          <w:rFonts w:ascii="黑体" w:eastAsia="黑体" w:hAnsi="黑体" w:hint="eastAsia"/>
          <w:sz w:val="21"/>
          <w:szCs w:val="21"/>
        </w:rPr>
        <w:t>表</w:t>
      </w:r>
      <w:r w:rsidR="00E535F6">
        <w:rPr>
          <w:rFonts w:ascii="黑体" w:eastAsia="黑体" w:hAnsi="黑体" w:hint="eastAsia"/>
          <w:sz w:val="21"/>
          <w:szCs w:val="21"/>
        </w:rPr>
        <w:t>1</w:t>
      </w:r>
      <w:r>
        <w:rPr>
          <w:rFonts w:ascii="黑体" w:eastAsia="黑体" w:hAnsi="黑体" w:hint="eastAsia"/>
          <w:sz w:val="21"/>
          <w:szCs w:val="21"/>
        </w:rPr>
        <w:t>-1</w:t>
      </w:r>
      <w:r>
        <w:rPr>
          <w:rFonts w:ascii="黑体" w:eastAsia="黑体" w:hAnsi="黑体" w:hint="eastAsia"/>
          <w:sz w:val="21"/>
          <w:szCs w:val="21"/>
        </w:rPr>
        <w:tab/>
        <w:t>销售事务数据库片段</w:t>
      </w:r>
    </w:p>
    <w:tbl>
      <w:tblPr>
        <w:tblW w:w="5868" w:type="dxa"/>
        <w:tblInd w:w="1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34"/>
        <w:gridCol w:w="2934"/>
      </w:tblGrid>
      <w:tr w:rsidR="007F100A" w:rsidTr="004C4FD3">
        <w:trPr>
          <w:trHeight w:val="292"/>
        </w:trPr>
        <w:tc>
          <w:tcPr>
            <w:tcW w:w="2934" w:type="dxa"/>
            <w:shd w:val="clear" w:color="auto" w:fill="auto"/>
          </w:tcPr>
          <w:p w:rsidR="007F100A" w:rsidRPr="002A6A7B" w:rsidRDefault="007F100A" w:rsidP="004C4FD3">
            <w:pPr>
              <w:jc w:val="center"/>
              <w:rPr>
                <w:rFonts w:cs="Times New Roman"/>
                <w:sz w:val="21"/>
                <w:szCs w:val="21"/>
              </w:rPr>
            </w:pPr>
            <w:r w:rsidRPr="002A6A7B">
              <w:rPr>
                <w:rFonts w:cs="Times New Roman"/>
                <w:sz w:val="21"/>
                <w:szCs w:val="21"/>
              </w:rPr>
              <w:t>Trans_ID</w:t>
            </w:r>
            <w:r w:rsidRPr="002A6A7B">
              <w:rPr>
                <w:rFonts w:cs="Times New Roman" w:hint="eastAsia"/>
                <w:sz w:val="21"/>
                <w:szCs w:val="21"/>
              </w:rPr>
              <w:t>（</w:t>
            </w:r>
            <w:r w:rsidRPr="002A6A7B">
              <w:rPr>
                <w:rFonts w:cs="Times New Roman"/>
                <w:sz w:val="21"/>
                <w:szCs w:val="21"/>
              </w:rPr>
              <w:t>TID</w:t>
            </w:r>
            <w:r w:rsidRPr="002A6A7B">
              <w:rPr>
                <w:rFonts w:cs="Times New Roman" w:hint="eastAsia"/>
                <w:sz w:val="21"/>
                <w:szCs w:val="21"/>
              </w:rPr>
              <w:t>）</w:t>
            </w:r>
          </w:p>
        </w:tc>
        <w:tc>
          <w:tcPr>
            <w:tcW w:w="2934" w:type="dxa"/>
            <w:shd w:val="clear" w:color="auto" w:fill="auto"/>
          </w:tcPr>
          <w:p w:rsidR="007F100A" w:rsidRPr="002A6A7B" w:rsidRDefault="007F100A" w:rsidP="004C4FD3">
            <w:pPr>
              <w:ind w:left="-190"/>
              <w:jc w:val="center"/>
              <w:rPr>
                <w:sz w:val="21"/>
                <w:szCs w:val="21"/>
              </w:rPr>
            </w:pPr>
            <w:r w:rsidRPr="002A6A7B">
              <w:rPr>
                <w:rFonts w:hint="eastAsia"/>
                <w:sz w:val="21"/>
                <w:szCs w:val="21"/>
              </w:rPr>
              <w:t>商品</w:t>
            </w:r>
            <w:r w:rsidRPr="002A6A7B">
              <w:rPr>
                <w:rFonts w:cs="Times New Roman"/>
                <w:sz w:val="21"/>
                <w:szCs w:val="21"/>
              </w:rPr>
              <w:t>ID</w:t>
            </w:r>
            <w:r w:rsidRPr="002A6A7B">
              <w:rPr>
                <w:rFonts w:hint="eastAsia"/>
                <w:sz w:val="21"/>
                <w:szCs w:val="21"/>
              </w:rPr>
              <w:t>的列表</w:t>
            </w:r>
          </w:p>
        </w:tc>
      </w:tr>
      <w:tr w:rsidR="007F100A" w:rsidTr="004C4FD3">
        <w:trPr>
          <w:trHeight w:val="292"/>
        </w:trPr>
        <w:tc>
          <w:tcPr>
            <w:tcW w:w="2934" w:type="dxa"/>
            <w:shd w:val="clear" w:color="auto" w:fill="auto"/>
          </w:tcPr>
          <w:p w:rsidR="007F100A" w:rsidRPr="002A6A7B" w:rsidRDefault="007F100A" w:rsidP="004C4FD3">
            <w:pPr>
              <w:ind w:leftChars="-1" w:hangingChars="1" w:hanging="2"/>
              <w:jc w:val="center"/>
              <w:rPr>
                <w:sz w:val="21"/>
                <w:szCs w:val="21"/>
              </w:rPr>
            </w:pPr>
            <w:r w:rsidRPr="002A6A7B">
              <w:rPr>
                <w:sz w:val="21"/>
                <w:szCs w:val="21"/>
              </w:rPr>
              <w:t>T100</w:t>
            </w:r>
          </w:p>
        </w:tc>
        <w:tc>
          <w:tcPr>
            <w:tcW w:w="2934" w:type="dxa"/>
            <w:shd w:val="clear" w:color="auto" w:fill="auto"/>
          </w:tcPr>
          <w:p w:rsidR="007F100A" w:rsidRPr="002A6A7B" w:rsidRDefault="007F100A" w:rsidP="007F100A">
            <w:pPr>
              <w:ind w:leftChars="-20" w:left="2" w:hangingChars="22" w:hanging="46"/>
              <w:jc w:val="center"/>
              <w:rPr>
                <w:sz w:val="21"/>
                <w:szCs w:val="21"/>
              </w:rPr>
            </w:pPr>
            <w:r w:rsidRPr="002A6A7B">
              <w:rPr>
                <w:sz w:val="21"/>
                <w:szCs w:val="21"/>
              </w:rPr>
              <w:t>11,13,18,116,…</w:t>
            </w:r>
          </w:p>
        </w:tc>
      </w:tr>
      <w:tr w:rsidR="007F100A" w:rsidTr="004C4FD3">
        <w:trPr>
          <w:trHeight w:val="292"/>
        </w:trPr>
        <w:tc>
          <w:tcPr>
            <w:tcW w:w="2934" w:type="dxa"/>
            <w:shd w:val="clear" w:color="auto" w:fill="auto"/>
          </w:tcPr>
          <w:p w:rsidR="007F100A" w:rsidRPr="002A6A7B" w:rsidRDefault="007F100A" w:rsidP="004C4FD3">
            <w:pPr>
              <w:ind w:leftChars="-1" w:hangingChars="1" w:hanging="2"/>
              <w:jc w:val="center"/>
              <w:rPr>
                <w:sz w:val="21"/>
                <w:szCs w:val="21"/>
              </w:rPr>
            </w:pPr>
            <w:r w:rsidRPr="002A6A7B">
              <w:rPr>
                <w:sz w:val="21"/>
                <w:szCs w:val="21"/>
              </w:rPr>
              <w:t>T200</w:t>
            </w:r>
          </w:p>
        </w:tc>
        <w:tc>
          <w:tcPr>
            <w:tcW w:w="2934" w:type="dxa"/>
            <w:shd w:val="clear" w:color="auto" w:fill="auto"/>
          </w:tcPr>
          <w:p w:rsidR="007F100A" w:rsidRPr="002A6A7B" w:rsidRDefault="007F100A" w:rsidP="004C4FD3">
            <w:pPr>
              <w:ind w:left="-190"/>
              <w:jc w:val="center"/>
              <w:rPr>
                <w:sz w:val="21"/>
                <w:szCs w:val="21"/>
              </w:rPr>
            </w:pPr>
            <w:r w:rsidRPr="002A6A7B">
              <w:rPr>
                <w:sz w:val="21"/>
                <w:szCs w:val="21"/>
              </w:rPr>
              <w:t>12,18,50,…</w:t>
            </w:r>
          </w:p>
        </w:tc>
      </w:tr>
      <w:tr w:rsidR="007F100A" w:rsidTr="004C4FD3">
        <w:trPr>
          <w:trHeight w:val="292"/>
        </w:trPr>
        <w:tc>
          <w:tcPr>
            <w:tcW w:w="2934" w:type="dxa"/>
            <w:shd w:val="clear" w:color="auto" w:fill="auto"/>
          </w:tcPr>
          <w:p w:rsidR="007F100A" w:rsidRPr="002A6A7B" w:rsidRDefault="007F100A" w:rsidP="004C4FD3">
            <w:pPr>
              <w:ind w:leftChars="-1" w:hangingChars="1" w:hanging="2"/>
              <w:jc w:val="center"/>
              <w:rPr>
                <w:sz w:val="21"/>
                <w:szCs w:val="21"/>
              </w:rPr>
            </w:pPr>
            <w:r w:rsidRPr="002A6A7B">
              <w:rPr>
                <w:sz w:val="21"/>
                <w:szCs w:val="21"/>
              </w:rPr>
              <w:t>…</w:t>
            </w:r>
          </w:p>
        </w:tc>
        <w:tc>
          <w:tcPr>
            <w:tcW w:w="2934" w:type="dxa"/>
            <w:shd w:val="clear" w:color="auto" w:fill="auto"/>
          </w:tcPr>
          <w:p w:rsidR="007F100A" w:rsidRPr="002A6A7B" w:rsidRDefault="007F100A" w:rsidP="007F100A">
            <w:pPr>
              <w:ind w:leftChars="-20" w:left="-44"/>
              <w:jc w:val="center"/>
              <w:rPr>
                <w:sz w:val="21"/>
                <w:szCs w:val="21"/>
              </w:rPr>
            </w:pPr>
            <w:r w:rsidRPr="002A6A7B">
              <w:rPr>
                <w:sz w:val="21"/>
                <w:szCs w:val="21"/>
              </w:rPr>
              <w:t>…</w:t>
            </w:r>
          </w:p>
        </w:tc>
      </w:tr>
    </w:tbl>
    <w:p w:rsidR="004A23E7" w:rsidRDefault="004A23E7" w:rsidP="004A23E7">
      <w:pPr>
        <w:spacing w:after="0"/>
        <w:ind w:firstLine="482"/>
      </w:pPr>
    </w:p>
    <w:p w:rsidR="004A23E7" w:rsidRDefault="004A23E7" w:rsidP="004A23E7">
      <w:pPr>
        <w:spacing w:after="0"/>
        <w:ind w:firstLine="482"/>
      </w:pPr>
      <w:r>
        <w:rPr>
          <w:rFonts w:hint="eastAsia"/>
        </w:rPr>
        <w:t>如果我们想象全域是商品中商品的集合，则每种商品有一个布尔变量，表示该商品是否出现，则每个购物篮可以用一个布尔向量来表示。通过分析布尔向量，得到反映商品频繁关联或同时购买的模式。这种模式可以用关联规则的形式表示。量化这种规则的标准需要引入支持度和置信度这两个度量。它们分别反映所发现规则的有用性和确定性。</w:t>
      </w:r>
    </w:p>
    <w:p w:rsidR="00E74200" w:rsidRDefault="00E74200" w:rsidP="00E74200">
      <w:pPr>
        <w:ind w:firstLine="480"/>
      </w:pPr>
      <w:r>
        <w:rPr>
          <w:rFonts w:hint="eastAsia"/>
        </w:rPr>
        <w:lastRenderedPageBreak/>
        <w:t>关联规则的挖掘问题的形式化描述如下：设</w:t>
      </w:r>
      <w:r w:rsidR="00AA69F6" w:rsidRPr="000608A5">
        <w:fldChar w:fldCharType="begin"/>
      </w:r>
      <w:r w:rsidRPr="000608A5">
        <w:instrText xml:space="preserve"> QUOTE </w:instrText>
      </w:r>
      <w:r w:rsidR="0079734B" w:rsidRPr="00AA69F6">
        <w:rPr>
          <w:position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221DB&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5221DB&quot; wsp:rsidP=&quot;005221DB&quot;&gt;&lt;w:pPr&gt;&lt;w:ind w:first-line=&quot;480&quot;/&gt;&lt;/w:pPr&gt;&lt;m:oMathPara&gt;&lt;m:oMath&gt;&lt;m:r&gt;&lt;w:rPr&gt;&lt;w:rFonts w:ascii=&quot;Cambria Math&quot; w:h-ansi=&quot;Cambria Math&quot;/&gt;&lt;wx:font wx:val=&quot;Cambria Math&quot;/&gt;&lt;w:i/&gt;&lt;/w:rPr&gt;&lt;m:t&gt;I={&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鈥?&lt;/m:t&gt;&lt;/m:r&gt;&lt;m:sSub&gt;&lt;m:sSubPr&gt;&lt;m:ctrlPr&gt;&lt;w:rPr&gt;&lt;/&gt;&gt;&gt;&gt;&gt;&gt;&gt;&g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m&lt;/m:t&gt;&lt;/m:r&gt;&lt;/m:sub&gt;&lt;/m:sSub&gt;&lt;m:r&gt;&lt;w:rPr&gt;&lt;w:rFonts w:ascii=&quot;Cambria Math&quot; w:h-ansi=&quot;Cambria Math&quot;/&gt;&lt;wx:font wx:val=&quot;Cambria Math&quot;/&gt;&lt;w:i/&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Pr="000608A5">
        <w:instrText xml:space="preserve"> </w:instrText>
      </w:r>
      <w:r w:rsidR="00AA69F6" w:rsidRPr="000608A5">
        <w:fldChar w:fldCharType="separate"/>
      </w:r>
      <w:r w:rsidR="0079734B" w:rsidRPr="00AA69F6">
        <w:rPr>
          <w:position w:val="-11"/>
        </w:rPr>
        <w:pict>
          <v:shape id="_x0000_i1026" type="#_x0000_t75" style="width:101.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221DB&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5221DB&quot; wsp:rsidP=&quot;005221DB&quot;&gt;&lt;w:pPr&gt;&lt;w:ind w:first-line=&quot;480&quot;/&gt;&lt;/w:pPr&gt;&lt;m:oMathPara&gt;&lt;m:oMath&gt;&lt;m:r&gt;&lt;w:rPr&gt;&lt;w:rFonts w:ascii=&quot;Cambria Math&quot; w:h-ansi=&quot;Cambria Math&quot;/&gt;&lt;wx:font wx:val=&quot;Cambria Math&quot;/&gt;&lt;w:i/&gt;&lt;/w:rPr&gt;&lt;m:t&gt;I={&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鈥?&lt;/m:t&gt;&lt;/m:r&gt;&lt;m:sSub&gt;&lt;m:sSubPr&gt;&lt;m:ctrlPr&gt;&lt;w:rPr&gt;&lt;/&gt;&gt;&gt;&gt;&gt;&gt;&gt;&g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m&lt;/m:t&gt;&lt;/m:r&gt;&lt;/m:sub&gt;&lt;/m:sSub&gt;&lt;m:r&gt;&lt;w:rPr&gt;&lt;w:rFonts w:ascii=&quot;Cambria Math&quot; w:h-ansi=&quot;Cambria Math&quot;/&gt;&lt;wx:font wx:val=&quot;Cambria Math&quot;/&gt;&lt;w:i/&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00AA69F6" w:rsidRPr="000608A5">
        <w:fldChar w:fldCharType="end"/>
      </w:r>
      <w:r>
        <w:rPr>
          <w:rFonts w:hint="eastAsia"/>
        </w:rPr>
        <w:t>是项的集合。任务相关的数据</w:t>
      </w:r>
      <w:r w:rsidRPr="00D15751">
        <w:rPr>
          <w:rFonts w:hint="eastAsia"/>
          <w:i/>
        </w:rPr>
        <w:t>D</w:t>
      </w:r>
      <w:r>
        <w:rPr>
          <w:rFonts w:hint="eastAsia"/>
        </w:rPr>
        <w:t>是数据库事务的集合，其中每个事务</w:t>
      </w:r>
      <w:r w:rsidR="00AA69F6" w:rsidRPr="000608A5">
        <w:fldChar w:fldCharType="begin"/>
      </w:r>
      <w:r w:rsidRPr="000608A5">
        <w:instrText xml:space="preserve"> QUOTE </w:instrText>
      </w:r>
      <w:r w:rsidR="0079734B" w:rsidRPr="00AA69F6">
        <w:rPr>
          <w:position w:val="-11"/>
        </w:rPr>
        <w:pict>
          <v:shape id="_x0000_i1027" type="#_x0000_t75" style="width:7.4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4598&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954598&quot; wsp:rsidP=&quot;00954598&quot;&gt;&lt;w:pPr&gt;&lt;w:ind w:first-line=&quot;480&quot;/&gt;&lt;/w:pPr&gt;&lt;m:oMathPara&gt;&lt;m:oMath&gt;&lt;m:r&gt;&lt;w:rPr&gt;&lt;w:rFonts w:ascii=&quot;Cambria Math&quot; w:h-ansi=&quot;Cambria Math&quot;/&gt;&lt;wx:font wx:val=&quot;Cambria Math&quot;/&gt;&lt;w:i/&gt;&lt;/w:rPr&gt;&lt;m:t&gt;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Pr="000608A5">
        <w:instrText xml:space="preserve"> </w:instrText>
      </w:r>
      <w:r w:rsidR="00AA69F6" w:rsidRPr="000608A5">
        <w:fldChar w:fldCharType="separate"/>
      </w:r>
      <w:r w:rsidR="0079734B" w:rsidRPr="00AA69F6">
        <w:rPr>
          <w:position w:val="-11"/>
        </w:rPr>
        <w:pict>
          <v:shape id="_x0000_i1028" type="#_x0000_t75" style="width:7.4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4598&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954598&quot; wsp:rsidP=&quot;00954598&quot;&gt;&lt;w:pPr&gt;&lt;w:ind w:first-line=&quot;480&quot;/&gt;&lt;/w:pPr&gt;&lt;m:oMathPara&gt;&lt;m:oMath&gt;&lt;m:r&gt;&lt;w:rPr&gt;&lt;w:rFonts w:ascii=&quot;Cambria Math&quot; w:h-ansi=&quot;Cambria Math&quot;/&gt;&lt;wx:font wx:val=&quot;Cambria Math&quot;/&gt;&lt;w:i/&gt;&lt;/w:rPr&gt;&lt;m:t&gt;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00AA69F6" w:rsidRPr="000608A5">
        <w:fldChar w:fldCharType="end"/>
      </w:r>
      <w:r>
        <w:rPr>
          <w:rFonts w:hint="eastAsia"/>
        </w:rPr>
        <w:t>是一个非空项集，使得</w:t>
      </w:r>
      <w:r w:rsidR="00AA69F6" w:rsidRPr="000608A5">
        <w:fldChar w:fldCharType="begin"/>
      </w:r>
      <w:r w:rsidRPr="000608A5">
        <w:instrText xml:space="preserve"> QUOTE </w:instrText>
      </w:r>
      <w:r w:rsidR="0079734B" w:rsidRPr="00AA69F6">
        <w:rPr>
          <w:position w:val="-11"/>
        </w:rPr>
        <w:pict>
          <v:shape id="_x0000_i1029" type="#_x0000_t75" style="width:27.8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33F&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A5133F&quot; wsp:rsidP=&quot;00A5133F&quot;&gt;&lt;w:pPr&gt;&lt;w:ind w:first-line=&quot;480&quot;/&gt;&lt;/w:pPr&gt;&lt;m:oMathPara&gt;&lt;m:oMath&gt;&lt;m:r&gt;&lt;w:rPr&gt;&lt;w:rFonts w:ascii=&quot;Cambria Math&quot; w:h-ansi=&quot;Cambria Math&quot;/&gt;&lt;wx:font wx:val=&quot;Cambria Math&quot;/&gt;&lt;w:i/&gt;&lt;/w:rPr&gt;&lt;m:t&gt;T鈯咺&lt;/m:t&gt;&lt;/m:r&gt;&lt;/m:oMath&gt;&lt;/m:oMathPara&gt;&lt;/w:p&gt;&lt;w:sectPr wsp:rsiA5A5A5A5A5A5A5A5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0608A5">
        <w:instrText xml:space="preserve"> </w:instrText>
      </w:r>
      <w:r w:rsidR="00AA69F6" w:rsidRPr="000608A5">
        <w:fldChar w:fldCharType="separate"/>
      </w:r>
      <w:r w:rsidR="0079734B" w:rsidRPr="00AA69F6">
        <w:rPr>
          <w:position w:val="-11"/>
        </w:rPr>
        <w:pict>
          <v:shape id="_x0000_i1030" type="#_x0000_t75" style="width:27.8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33F&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A5133F&quot; wsp:rsidP=&quot;00A5133F&quot;&gt;&lt;w:pPr&gt;&lt;w:ind w:first-line=&quot;480&quot;/&gt;&lt;/w:pPr&gt;&lt;m:oMathPara&gt;&lt;m:oMath&gt;&lt;m:r&gt;&lt;w:rPr&gt;&lt;w:rFonts w:ascii=&quot;Cambria Math&quot; w:h-ansi=&quot;Cambria Math&quot;/&gt;&lt;wx:font wx:val=&quot;Cambria Math&quot;/&gt;&lt;w:i/&gt;&lt;/w:rPr&gt;&lt;m:t&gt;T鈯咺&lt;/m:t&gt;&lt;/m:r&gt;&lt;/m:oMath&gt;&lt;/m:oMathPara&gt;&lt;/w:p&gt;&lt;w:sectPr wsp:rsiA5A5A5A5A5A5A5A5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00AA69F6" w:rsidRPr="000608A5">
        <w:fldChar w:fldCharType="end"/>
      </w:r>
      <w:r>
        <w:rPr>
          <w:rFonts w:hint="eastAsia"/>
        </w:rPr>
        <w:t>。每个事物有一个标识符，称作</w:t>
      </w:r>
      <w:r w:rsidRPr="006964AA">
        <w:rPr>
          <w:rFonts w:cs="Times New Roman"/>
          <w:i/>
        </w:rPr>
        <w:t>TI</w:t>
      </w:r>
      <w:r>
        <w:rPr>
          <w:rFonts w:cs="Times New Roman" w:hint="eastAsia"/>
          <w:i/>
        </w:rPr>
        <w:t>D</w:t>
      </w:r>
      <w:r>
        <w:rPr>
          <w:rFonts w:cs="Times New Roman" w:hint="eastAsia"/>
        </w:rPr>
        <w:t>。项的集合称为项集（</w:t>
      </w:r>
      <w:r>
        <w:rPr>
          <w:rFonts w:cs="Times New Roman" w:hint="eastAsia"/>
        </w:rPr>
        <w:t>itemset</w:t>
      </w:r>
      <w:r>
        <w:rPr>
          <w:rFonts w:cs="Times New Roman" w:hint="eastAsia"/>
        </w:rPr>
        <w:t>）。设</w:t>
      </w:r>
      <w:r w:rsidRPr="00D15751">
        <w:rPr>
          <w:rFonts w:cs="Times New Roman" w:hint="eastAsia"/>
          <w:i/>
        </w:rPr>
        <w:t>A</w:t>
      </w:r>
      <w:r>
        <w:rPr>
          <w:rFonts w:cs="Times New Roman" w:hint="eastAsia"/>
        </w:rPr>
        <w:t>是一个项集，事务</w:t>
      </w:r>
      <w:r w:rsidRPr="00D15751">
        <w:rPr>
          <w:rFonts w:cs="Times New Roman" w:hint="eastAsia"/>
          <w:i/>
        </w:rPr>
        <w:t>T</w:t>
      </w:r>
      <w:r>
        <w:rPr>
          <w:rFonts w:cs="Times New Roman" w:hint="eastAsia"/>
        </w:rPr>
        <w:t>包含</w:t>
      </w:r>
      <w:r w:rsidRPr="00D15751">
        <w:rPr>
          <w:rFonts w:cs="Times New Roman" w:hint="eastAsia"/>
          <w:i/>
        </w:rPr>
        <w:t>A</w:t>
      </w:r>
      <w:r>
        <w:rPr>
          <w:rFonts w:cs="Times New Roman" w:hint="eastAsia"/>
        </w:rPr>
        <w:t>当且仅当</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31" type="#_x0000_t75" style="width:30.5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0DA6&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3C0DA6&quot; wsp:rsidP=&quot;003C0DA6&quot;&gt;&lt;w:pPr&gt;&lt;w:ind w:first-line=&quot;480&quot;/&gt;&lt;/w:pPr&gt;&lt;m:oMathPara&gt;&lt;m:oMath&gt;&lt;m:r&gt;&lt;w:rPr&gt;&lt;w:rFonts w:ascii=&quot;Cambria Math&quot; w:h-ansi=&quot;Cambria Math&quot; w:cs=&quot;Times New Roman&quot;/&gt;&lt;wx:font wx:val=&quot;Cambria Math&quot;/&gt;&lt;w:i/&gt;&lt;/w:rPr&gt;&lt;m:t&gt;A鈯員&lt;/m:t&gt;&lt;/m:r&gt;&lt;/m:oMath&gt;&lt;/m:oMathPara&gt;3C3C3C3C3C3C3C3C&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32" type="#_x0000_t75" style="width:30.5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0DA6&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3C0DA6&quot; wsp:rsidP=&quot;003C0DA6&quot;&gt;&lt;w:pPr&gt;&lt;w:ind w:first-line=&quot;480&quot;/&gt;&lt;/w:pPr&gt;&lt;m:oMathPara&gt;&lt;m:oMath&gt;&lt;m:r&gt;&lt;w:rPr&gt;&lt;w:rFonts w:ascii=&quot;Cambria Math&quot; w:h-ansi=&quot;Cambria Math&quot; w:cs=&quot;Times New Roman&quot;/&gt;&lt;wx:font wx:val=&quot;Cambria Math&quot;/&gt;&lt;w:i/&gt;&lt;/w:rPr&gt;&lt;m:t&gt;A鈯員&lt;/m:t&gt;&lt;/m:r&gt;&lt;/m:oMath&gt;&lt;/m:oMathPara&gt;3C3C3C3C3C3C3C3C&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r w:rsidR="00AA69F6" w:rsidRPr="000608A5">
        <w:rPr>
          <w:rFonts w:cs="Times New Roman"/>
        </w:rPr>
        <w:fldChar w:fldCharType="end"/>
      </w:r>
      <w:r>
        <w:rPr>
          <w:rFonts w:cs="Times New Roman" w:hint="eastAsia"/>
        </w:rPr>
        <w:t>。如果项集</w:t>
      </w:r>
      <w:r>
        <w:rPr>
          <w:rFonts w:cs="Times New Roman" w:hint="eastAsia"/>
        </w:rPr>
        <w:t>A</w:t>
      </w:r>
      <w:r>
        <w:rPr>
          <w:rFonts w:cs="Times New Roman" w:hint="eastAsia"/>
        </w:rPr>
        <w:t>中包括</w:t>
      </w:r>
      <w:r w:rsidRPr="00D15751">
        <w:rPr>
          <w:rFonts w:cs="Times New Roman" w:hint="eastAsia"/>
          <w:i/>
        </w:rPr>
        <w:t>k</w:t>
      </w:r>
      <w:r>
        <w:rPr>
          <w:rFonts w:cs="Times New Roman" w:hint="eastAsia"/>
        </w:rPr>
        <w:t>个项，则称为</w:t>
      </w:r>
      <w:r w:rsidRPr="00D15751">
        <w:rPr>
          <w:rFonts w:cs="Times New Roman" w:hint="eastAsia"/>
          <w:i/>
        </w:rPr>
        <w:t>k-</w:t>
      </w:r>
      <w:r>
        <w:rPr>
          <w:rFonts w:cs="Times New Roman" w:hint="eastAsia"/>
        </w:rPr>
        <w:t>项集。关联规则是形如</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33" type="#_x0000_t75" style="width:33.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E1D&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FD5E1D&quot; wsp:rsidP=&quot;00FD5E1D&quot;&gt;&lt;w:pPr&gt;&lt;w:ind w:first-line=&quot;480&quot;/&gt;&lt;/w:pPr&gt;&lt;m:oMathPara&gt;&lt;m:oMath&gt;&lt;m:r&gt;&lt;w:rPr&gt;&lt;w:rFonts w:ascii=&quot;Cambria Math&quot; w:h-ansi=&quot;Cambria Math&quot; w:cs=&quot;Times New Roman&quot;/&gt;&lt;wx:font wx:val=&quot;Cambria Math&quot;/&gt;&lt;w:i/&gt;&lt;/w:rPr&gt;&lt;m:t&gt;A鈬払&lt;/m:t&gt;&lt;/m:r&gt;&lt;/m:oMath&gt;&lt;/m:oMathPara&gt;FDFDFDFDFDFDFDFD&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34" type="#_x0000_t75" style="width:33.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E1D&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FD5E1D&quot; wsp:rsidP=&quot;00FD5E1D&quot;&gt;&lt;w:pPr&gt;&lt;w:ind w:first-line=&quot;480&quot;/&gt;&lt;/w:pPr&gt;&lt;m:oMathPara&gt;&lt;m:oMath&gt;&lt;m:r&gt;&lt;w:rPr&gt;&lt;w:rFonts w:ascii=&quot;Cambria Math&quot; w:h-ansi=&quot;Cambria Math&quot; w:cs=&quot;Times New Roman&quot;/&gt;&lt;wx:font wx:val=&quot;Cambria Math&quot;/&gt;&lt;w:i/&gt;&lt;/w:rPr&gt;&lt;m:t&gt;A鈬払&lt;/m:t&gt;&lt;/m:r&gt;&lt;/m:oMath&gt;&lt;/m:oMathPara&gt;FDFDFDFDFDFDFDFD&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00AA69F6" w:rsidRPr="000608A5">
        <w:rPr>
          <w:rFonts w:cs="Times New Roman"/>
        </w:rPr>
        <w:fldChar w:fldCharType="end"/>
      </w:r>
      <w:r>
        <w:rPr>
          <w:rFonts w:cs="Times New Roman" w:hint="eastAsia"/>
        </w:rPr>
        <w:t>的蕴含式，其中</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35" type="#_x0000_t75" style="width:28.5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2C89&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582C89&quot; wsp:rsidP=&quot;00582C89&quot;&gt;&lt;w:pPr&gt;&lt;w:ind w:first-line=&quot;480&quot;/&gt;&lt;/w:pPr&gt;&lt;m:oMathPara&gt;&lt;m:oMath&gt;&lt;m:r&gt;&lt;w:rPr&gt;&lt;w:rFonts w:ascii=&quot;Cambria Math&quot; w:h-ansi=&quot;Cambria Math&quot; w:cs=&quot;Times New Roman&quot;/&gt;&lt;wx:font wx:val=&quot;Cambria Math&quot;/&gt;&lt;w:i/&gt;&lt;/w:rPr&gt;&lt;m:t&gt;A鈯侷&lt;/m:t&gt;&lt;/m:r&gt;&lt;/m:oMath&gt;&lt;/m:oMathPara&gt;5858585858585858&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36" type="#_x0000_t75" style="width:28.5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2C89&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582C89&quot; wsp:rsidP=&quot;00582C89&quot;&gt;&lt;w:pPr&gt;&lt;w:ind w:first-line=&quot;480&quot;/&gt;&lt;/w:pPr&gt;&lt;m:oMathPara&gt;&lt;m:oMath&gt;&lt;m:r&gt;&lt;w:rPr&gt;&lt;w:rFonts w:ascii=&quot;Cambria Math&quot; w:h-ansi=&quot;Cambria Math&quot; w:cs=&quot;Times New Roman&quot;/&gt;&lt;wx:font wx:val=&quot;Cambria Math&quot;/&gt;&lt;w:i/&gt;&lt;/w:rPr&gt;&lt;m:t&gt;A鈯侷&lt;/m:t&gt;&lt;/m:r&gt;&lt;/m:oMath&gt;&lt;/m:oMathPara&gt;5858585858585858&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AA69F6" w:rsidRPr="000608A5">
        <w:rPr>
          <w:rFonts w:cs="Times New Roman"/>
        </w:rPr>
        <w:fldChar w:fldCharType="end"/>
      </w:r>
      <w:r>
        <w:rPr>
          <w:rFonts w:cs="Times New Roman" w:hint="eastAsia"/>
        </w:rPr>
        <w:t>，</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37" type="#_x0000_t75" style="width:31.2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3C24&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053C24&quot; wsp:rsidP=&quot;00053C24&quot;&gt;&lt;w:pPr&gt;&lt;w:ind w:first-line=&quot;480&quot;/&gt;&lt;/w:pPr&gt;&lt;m:oMathPara&gt;&lt;m:oMath&gt;&lt;m:r&gt;&lt;w:rPr&gt;&lt;w:rFonts w:ascii=&quot;Cambria Math&quot; w:h-ansi=&quot;Cambria Math&quot; w:cs=&quot;Times New Roman&quot;/&gt;&lt;wx:font wx:val=&quot;Cambria Math&quot;/&gt;&lt;w:i/&gt;&lt;/w:rPr&gt;&lt;m:t&gt; B鈯侷&lt;/m:t&gt;&lt;/m:r&gt;&lt;/m:oMath&gt;&lt;/m:oMathPara0505050505050505&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38" type="#_x0000_t75" style="width:31.2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3C24&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053C24&quot; wsp:rsidP=&quot;00053C24&quot;&gt;&lt;w:pPr&gt;&lt;w:ind w:first-line=&quot;480&quot;/&gt;&lt;/w:pPr&gt;&lt;m:oMathPara&gt;&lt;m:oMath&gt;&lt;m:r&gt;&lt;w:rPr&gt;&lt;w:rFonts w:ascii=&quot;Cambria Math&quot; w:h-ansi=&quot;Cambria Math&quot; w:cs=&quot;Times New Roman&quot;/&gt;&lt;wx:font wx:val=&quot;Cambria Math&quot;/&gt;&lt;w:i/&gt;&lt;/w:rPr&gt;&lt;m:t&gt; B鈯侷&lt;/m:t&gt;&lt;/m:r&gt;&lt;/m:oMath&gt;&lt;/m:oMathPara0505050505050505&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00AA69F6" w:rsidRPr="000608A5">
        <w:rPr>
          <w:rFonts w:cs="Times New Roman"/>
        </w:rPr>
        <w:fldChar w:fldCharType="end"/>
      </w:r>
      <w:r>
        <w:rPr>
          <w:rFonts w:cs="Times New Roman" w:hint="eastAsia"/>
        </w:rPr>
        <w:t>，</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39" type="#_x0000_t75" style="width:30.5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75EC7&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D75EC7&quot; wsp:rsidP=&quot;00D75EC7&quot;&gt;&lt;w:pPr&gt;&lt;w:ind w:first-line=&quot;480&quot;/&gt;&lt;/w:pPr&gt;&lt;m:oMathPara&gt;&lt;m:oMath&gt;&lt;m:r&gt;&lt;w:rPr&gt;&lt;w:rFonts w:ascii=&quot;Cambria Math&quot; w:h-ansi=&quot;Cambria Math&quot; w:cs=&quot;Times New Roman&quot;/&gt;&lt;wx:font wx:val=&quot;Cambria Math&quot;/&gt;&lt;w:i/&gt;&lt;/w:rPr&gt;&lt;m:t&gt;A鈮犫垍&lt;/m:t&gt;&lt;/m:r&gt;&lt;/m:oMath&gt;&lt;/m:oMathPar0D70D70D70D70D70D70D70D7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40" type="#_x0000_t75" style="width:30.5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75EC7&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D75EC7&quot; wsp:rsidP=&quot;00D75EC7&quot;&gt;&lt;w:pPr&gt;&lt;w:ind w:first-line=&quot;480&quot;/&gt;&lt;/w:pPr&gt;&lt;m:oMathPara&gt;&lt;m:oMath&gt;&lt;m:r&gt;&lt;w:rPr&gt;&lt;w:rFonts w:ascii=&quot;Cambria Math&quot; w:h-ansi=&quot;Cambria Math&quot; w:cs=&quot;Times New Roman&quot;/&gt;&lt;wx:font wx:val=&quot;Cambria Math&quot;/&gt;&lt;w:i/&gt;&lt;/w:rPr&gt;&lt;m:t&gt;A鈮犫垍&lt;/m:t&gt;&lt;/m:r&gt;&lt;/m:oMath&gt;&lt;/m:oMathPar0D70D70D70D70D70D70D70D7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00AA69F6" w:rsidRPr="000608A5">
        <w:rPr>
          <w:rFonts w:cs="Times New Roman"/>
        </w:rPr>
        <w:fldChar w:fldCharType="end"/>
      </w:r>
      <w:r>
        <w:rPr>
          <w:rFonts w:cs="Times New Roman" w:hint="eastAsia"/>
        </w:rPr>
        <w:t>，</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41" type="#_x0000_t75" style="width:31.2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031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730312&quot; wsp:rsidP=&quot;00730312&quot;&gt;&lt;w:pPr&gt;&lt;w:ind w:first-line=&quot;480&quot;/&gt;&lt;/w:pPr&gt;&lt;m:oMathPara&gt;&lt;m:oMath&gt;&lt;m:r&gt;&lt;w:rPr&gt;&lt;w:rFonts w:ascii=&quot;Cambria Math&quot; w:h-ansi=&quot;Cambria Math&quot; w:cs=&quot;Times New Roman&quot;/&gt;&lt;wx:font wx:val=&quot;Cambria Math&quot;/&gt;&lt;w:i/&gt;&lt;/w:rPr&gt;&lt;m:t&gt;B鈮犫垍&lt;/m:t&gt;&lt;/m:r&gt;&lt;/m:oMath&gt;&lt;/m:oMathPar073073073073073073073073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42" type="#_x0000_t75" style="width:31.2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031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730312&quot; wsp:rsidP=&quot;00730312&quot;&gt;&lt;w:pPr&gt;&lt;w:ind w:first-line=&quot;480&quot;/&gt;&lt;/w:pPr&gt;&lt;m:oMathPara&gt;&lt;m:oMath&gt;&lt;m:r&gt;&lt;w:rPr&gt;&lt;w:rFonts w:ascii=&quot;Cambria Math&quot; w:h-ansi=&quot;Cambria Math&quot; w:cs=&quot;Times New Roman&quot;/&gt;&lt;wx:font wx:val=&quot;Cambria Math&quot;/&gt;&lt;w:i/&gt;&lt;/w:rPr&gt;&lt;m:t&gt;B鈮犫垍&lt;/m:t&gt;&lt;/m:r&gt;&lt;/m:oMath&gt;&lt;/m:oMathPar073073073073073073073073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00AA69F6" w:rsidRPr="000608A5">
        <w:rPr>
          <w:rFonts w:cs="Times New Roman"/>
        </w:rPr>
        <w:fldChar w:fldCharType="end"/>
      </w:r>
      <w:r>
        <w:rPr>
          <w:rFonts w:cs="Times New Roman" w:hint="eastAsia"/>
        </w:rPr>
        <w:t>，并且</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43" type="#_x0000_t75" style="width:52.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2F7C85&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2F7C85&quot; wsp:rsidP=&quot;002F7C85&quot;&gt;&lt;w:pPr&gt;&lt;w:ind w:first-line=&quot;480&quot;/&gt;&lt;/w:pPr&gt;&lt;m:oMathPara&gt;&lt;m:oMath&gt;&lt;m:r&gt;&lt;w:rPr&gt;&lt;w:rFonts w:ascii=&quot;Cambria Math&quot; w:h-ansi=&quot;Cambria Math&quot; w:cs=&quot;Times New Roman&quot;/&gt;&lt;wx:font wx:val=&quot;Cambria Math&quot;/&gt;&lt;w:i/&gt;&lt;/w:rPr&gt;&lt;m:t&gt;A鈭〣=鈭?/m:t&gt;&lt;/m:r&gt;&lt;/m:oMath&gt;&lt;/m:oMathP002F02F02F02F02F02F02F02F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44" type="#_x0000_t75" style="width:52.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2F7C85&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2F7C85&quot; wsp:rsidP=&quot;002F7C85&quot;&gt;&lt;w:pPr&gt;&lt;w:ind w:first-line=&quot;480&quot;/&gt;&lt;/w:pPr&gt;&lt;m:oMathPara&gt;&lt;m:oMath&gt;&lt;m:r&gt;&lt;w:rPr&gt;&lt;w:rFonts w:ascii=&quot;Cambria Math&quot; w:h-ansi=&quot;Cambria Math&quot; w:cs=&quot;Times New Roman&quot;/&gt;&lt;wx:font wx:val=&quot;Cambria Math&quot;/&gt;&lt;w:i/&gt;&lt;/w:rPr&gt;&lt;m:t&gt;A鈭〣=鈭?/m:t&gt;&lt;/m:r&gt;&lt;/m:oMath&gt;&lt;/m:oMathP002F02F02F02F02F02F02F02F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00AA69F6" w:rsidRPr="000608A5">
        <w:rPr>
          <w:rFonts w:cs="Times New Roman"/>
        </w:rPr>
        <w:fldChar w:fldCharType="end"/>
      </w:r>
      <w:r>
        <w:rPr>
          <w:rFonts w:cs="Times New Roman" w:hint="eastAsia"/>
        </w:rPr>
        <w:t>。规则</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45" type="#_x0000_t75" style="width:33.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415E&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22415E&quot; wsp:rsidP=&quot;0022415E&quot;&gt;&lt;w:pPr&gt;&lt;w:ind w:first-line=&quot;480&quot;/&gt;&lt;/w:pPr&gt;&lt;m:oMathPara&gt;&lt;m:oMath&gt;&lt;m:r&gt;&lt;w:rPr&gt;&lt;w:rFonts w:ascii=&quot;Cambria Math&quot; w:h-ansi=&quot;Cambria Math&quot; w:cs=&quot;Times New Roman&quot;/&gt;&lt;wx:font wx:val=&quot;Cambria Math&quot;/&gt;&lt;w:i/&gt;&lt;/w:rPr&gt;&lt;m:t&gt;A鈬払&lt;/m:t&gt;&lt;/m:r&gt;&lt;/m:oMath&gt;&lt;/m:oMathPara&gt;2222222222222222&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46" type="#_x0000_t75" style="width:33.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415E&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22415E&quot; wsp:rsidP=&quot;0022415E&quot;&gt;&lt;w:pPr&gt;&lt;w:ind w:first-line=&quot;480&quot;/&gt;&lt;/w:pPr&gt;&lt;m:oMathPara&gt;&lt;m:oMath&gt;&lt;m:r&gt;&lt;w:rPr&gt;&lt;w:rFonts w:ascii=&quot;Cambria Math&quot; w:h-ansi=&quot;Cambria Math&quot; w:cs=&quot;Times New Roman&quot;/&gt;&lt;wx:font wx:val=&quot;Cambria Math&quot;/&gt;&lt;w:i/&gt;&lt;/w:rPr&gt;&lt;m:t&gt;A鈬払&lt;/m:t&gt;&lt;/m:r&gt;&lt;/m:oMath&gt;&lt;/m:oMathPara&gt;2222222222222222&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00AA69F6" w:rsidRPr="000608A5">
        <w:rPr>
          <w:rFonts w:cs="Times New Roman"/>
        </w:rPr>
        <w:fldChar w:fldCharType="end"/>
      </w:r>
      <w:r>
        <w:rPr>
          <w:rFonts w:cs="Times New Roman" w:hint="eastAsia"/>
        </w:rPr>
        <w:t>在事务集</w:t>
      </w:r>
      <w:r w:rsidRPr="00D15751">
        <w:rPr>
          <w:rFonts w:cs="Times New Roman" w:hint="eastAsia"/>
          <w:i/>
        </w:rPr>
        <w:t>D</w:t>
      </w:r>
      <w:r>
        <w:rPr>
          <w:rFonts w:cs="Times New Roman" w:hint="eastAsia"/>
        </w:rPr>
        <w:t>中成立并且具有支持度</w:t>
      </w:r>
      <w:r w:rsidRPr="00D15751">
        <w:rPr>
          <w:rFonts w:cs="Times New Roman" w:hint="eastAsia"/>
          <w:i/>
        </w:rPr>
        <w:t>s</w:t>
      </w:r>
      <w:r>
        <w:rPr>
          <w:rFonts w:cs="Times New Roman" w:hint="eastAsia"/>
        </w:rPr>
        <w:t>，</w:t>
      </w:r>
      <w:r w:rsidRPr="00D15751">
        <w:rPr>
          <w:rFonts w:cs="Times New Roman" w:hint="eastAsia"/>
          <w:i/>
        </w:rPr>
        <w:t>s</w:t>
      </w:r>
      <w:r>
        <w:rPr>
          <w:rFonts w:cs="Times New Roman" w:hint="eastAsia"/>
        </w:rPr>
        <w:t>是</w:t>
      </w:r>
      <w:r w:rsidRPr="00D15751">
        <w:rPr>
          <w:rFonts w:cs="Times New Roman" w:hint="eastAsia"/>
          <w:i/>
        </w:rPr>
        <w:t>D</w:t>
      </w:r>
      <w:r>
        <w:rPr>
          <w:rFonts w:cs="Times New Roman" w:hint="eastAsia"/>
        </w:rPr>
        <w:t>中包含</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47" type="#_x0000_t75" style="width:29.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449CA&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B449CA&quot; wsp:rsidP=&quot;00B449CA&quot;&gt;&lt;w:pPr&gt;&lt;w:ind w:first-line=&quot;480&quot;/&gt;&lt;/w:pPr&gt;&lt;m:oMathPara&gt;&lt;m:oMath&gt;&lt;m:r&gt;&lt;w:rPr&gt;&lt;w:rFonts w:ascii=&quot;Cambria Math&quot; w:h-ansi=&quot;Cambria Math&quot; w:cs=&quot;Times New Roman&quot;/&gt;&lt;wx:font wx:val=&quot;Cambria Math&quot;/&gt;&lt;w:i/&gt;&lt;/w:rPr&gt;&lt;m:t&gt;A鈭狟&lt;/m:t&gt;&lt;/m:r&gt;&lt;/m:oMath&gt;&lt;/m:oMathPara&gt;B4B4B4B4B4B4B4B4&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48" type="#_x0000_t75" style="width:29.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449CA&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B449CA&quot; wsp:rsidP=&quot;00B449CA&quot;&gt;&lt;w:pPr&gt;&lt;w:ind w:first-line=&quot;480&quot;/&gt;&lt;/w:pPr&gt;&lt;m:oMathPara&gt;&lt;m:oMath&gt;&lt;m:r&gt;&lt;w:rPr&gt;&lt;w:rFonts w:ascii=&quot;Cambria Math&quot; w:h-ansi=&quot;Cambria Math&quot; w:cs=&quot;Times New Roman&quot;/&gt;&lt;wx:font wx:val=&quot;Cambria Math&quot;/&gt;&lt;w:i/&gt;&lt;/w:rPr&gt;&lt;m:t&gt;A鈭狟&lt;/m:t&gt;&lt;/m:r&gt;&lt;/m:oMath&gt;&lt;/m:oMathPara&gt;B4B4B4B4B4B4B4B4&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AA69F6" w:rsidRPr="000608A5">
        <w:rPr>
          <w:rFonts w:cs="Times New Roman"/>
        </w:rPr>
        <w:fldChar w:fldCharType="end"/>
      </w:r>
      <w:r>
        <w:rPr>
          <w:rFonts w:cs="Times New Roman" w:hint="eastAsia"/>
        </w:rPr>
        <w:t>（即集合</w:t>
      </w:r>
      <w:r w:rsidRPr="00D15751">
        <w:rPr>
          <w:rFonts w:cs="Times New Roman" w:hint="eastAsia"/>
          <w:i/>
        </w:rPr>
        <w:t>A</w:t>
      </w:r>
      <w:r>
        <w:rPr>
          <w:rFonts w:cs="Times New Roman" w:hint="eastAsia"/>
        </w:rPr>
        <w:t>和</w:t>
      </w:r>
      <w:r w:rsidRPr="00D15751">
        <w:rPr>
          <w:rFonts w:cs="Times New Roman" w:hint="eastAsia"/>
          <w:i/>
        </w:rPr>
        <w:t>B</w:t>
      </w:r>
      <w:r>
        <w:rPr>
          <w:rFonts w:cs="Times New Roman" w:hint="eastAsia"/>
        </w:rPr>
        <w:t>的并或</w:t>
      </w:r>
      <w:r w:rsidRPr="00D15751">
        <w:rPr>
          <w:rFonts w:cs="Times New Roman" w:hint="eastAsia"/>
          <w:i/>
        </w:rPr>
        <w:t>A</w:t>
      </w:r>
      <w:r>
        <w:rPr>
          <w:rFonts w:cs="Times New Roman" w:hint="eastAsia"/>
        </w:rPr>
        <w:t>和</w:t>
      </w:r>
      <w:r w:rsidRPr="00D15751">
        <w:rPr>
          <w:rFonts w:cs="Times New Roman" w:hint="eastAsia"/>
          <w:i/>
        </w:rPr>
        <w:t>B</w:t>
      </w:r>
      <w:r>
        <w:rPr>
          <w:rFonts w:cs="Times New Roman" w:hint="eastAsia"/>
        </w:rPr>
        <w:t>二者）事务占全部事务的百分比，它的概率表示为</w:t>
      </w:r>
      <w:r w:rsidRPr="00D15751">
        <w:rPr>
          <w:rFonts w:cs="Times New Roman" w:hint="eastAsia"/>
          <w:i/>
        </w:rPr>
        <w:t>P(</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49" type="#_x0000_t75" style="width:29.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12BF&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1912BF&quot; wsp:rsidP=&quot;001912BF&quot;&gt;&lt;w:pPr&gt;&lt;w:ind w:first-line=&quot;480&quot;/&gt;&lt;/w:pPr&gt;&lt;m:oMathPara&gt;&lt;m:oMath&gt;&lt;m:r&gt;&lt;w:rPr&gt;&lt;w:rFonts w:ascii=&quot;Cambria Math&quot; w:h-ansi=&quot;Cambria Math&quot; w:cs=&quot;Times New Roman&quot;/&gt;&lt;wx:font wx:val=&quot;Cambria Math&quot;/&gt;&lt;w:i/&gt;&lt;/w:rPr&gt;&lt;m:t&gt;A鈭狟&lt;/m:t&gt;&lt;/m:r&gt;&lt;/m:oMath&gt;&lt;/m:oMathPara&gt;1919191919191919&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50" type="#_x0000_t75" style="width:29.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12BF&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1912BF&quot; wsp:rsidP=&quot;001912BF&quot;&gt;&lt;w:pPr&gt;&lt;w:ind w:first-line=&quot;480&quot;/&gt;&lt;/w:pPr&gt;&lt;m:oMathPara&gt;&lt;m:oMath&gt;&lt;m:r&gt;&lt;w:rPr&gt;&lt;w:rFonts w:ascii=&quot;Cambria Math&quot; w:h-ansi=&quot;Cambria Math&quot; w:cs=&quot;Times New Roman&quot;/&gt;&lt;wx:font wx:val=&quot;Cambria Math&quot;/&gt;&lt;w:i/&gt;&lt;/w:rPr&gt;&lt;m:t&gt;A鈭狟&lt;/m:t&gt;&lt;/m:r&gt;&lt;/m:oMath&gt;&lt;/m:oMathPara&gt;1919191919191919&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AA69F6" w:rsidRPr="000608A5">
        <w:rPr>
          <w:rFonts w:cs="Times New Roman"/>
        </w:rPr>
        <w:fldChar w:fldCharType="end"/>
      </w:r>
      <w:r w:rsidRPr="00D15751">
        <w:rPr>
          <w:rFonts w:cs="Times New Roman" w:hint="eastAsia"/>
          <w:i/>
        </w:rPr>
        <w:t>)</w:t>
      </w:r>
      <w:r>
        <w:rPr>
          <w:rFonts w:cs="Times New Roman" w:hint="eastAsia"/>
        </w:rPr>
        <w:t>。如果</w:t>
      </w:r>
      <w:r w:rsidRPr="00D15751">
        <w:rPr>
          <w:rFonts w:cs="Times New Roman" w:hint="eastAsia"/>
          <w:i/>
        </w:rPr>
        <w:t>D</w:t>
      </w:r>
      <w:r>
        <w:rPr>
          <w:rFonts w:cs="Times New Roman" w:hint="eastAsia"/>
        </w:rPr>
        <w:t>中包含</w:t>
      </w:r>
      <w:r w:rsidRPr="00D15751">
        <w:rPr>
          <w:rFonts w:cs="Times New Roman" w:hint="eastAsia"/>
          <w:i/>
        </w:rPr>
        <w:t>A</w:t>
      </w:r>
      <w:r>
        <w:rPr>
          <w:rFonts w:cs="Times New Roman" w:hint="eastAsia"/>
        </w:rPr>
        <w:t>的事务同时也包含</w:t>
      </w:r>
      <w:r w:rsidRPr="00D15751">
        <w:rPr>
          <w:rFonts w:cs="Times New Roman" w:hint="eastAsia"/>
          <w:i/>
        </w:rPr>
        <w:t>B</w:t>
      </w:r>
      <w:r>
        <w:rPr>
          <w:rFonts w:cs="Times New Roman" w:hint="eastAsia"/>
        </w:rPr>
        <w:t>的事务的百分比</w:t>
      </w:r>
      <w:r w:rsidRPr="00D15751">
        <w:rPr>
          <w:rFonts w:cs="Times New Roman" w:hint="eastAsia"/>
          <w:i/>
        </w:rPr>
        <w:t>c</w:t>
      </w:r>
      <w:r>
        <w:rPr>
          <w:rFonts w:cs="Times New Roman" w:hint="eastAsia"/>
        </w:rPr>
        <w:t>，则规则</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51" type="#_x0000_t75" style="width:33.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78C&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CB278C&quot; wsp:rsidP=&quot;00CB278C&quot;&gt;&lt;w:pPr&gt;&lt;w:ind w:first-line=&quot;480&quot;/&gt;&lt;/w:pPr&gt;&lt;m:oMathPara&gt;&lt;m:oMath&gt;&lt;m:r&gt;&lt;w:rPr&gt;&lt;w:rFonts w:ascii=&quot;Cambria Math&quot; w:h-ansi=&quot;Cambria Math&quot; w:cs=&quot;Times New Roman&quot;/&gt;&lt;wx:font wx:val=&quot;Cambria Math&quot;/&gt;&lt;w:i/&gt;&lt;/w:rPr&gt;&lt;m:t&gt;A鈬払&lt;/m:t&gt;&lt;/m:r&gt;&lt;/m:oMath&gt;&lt;/m:oMathPara&gt;CBCBCBCBCBCBCBCB&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52" type="#_x0000_t75" style="width:33.3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78C&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CB278C&quot; wsp:rsidP=&quot;00CB278C&quot;&gt;&lt;w:pPr&gt;&lt;w:ind w:first-line=&quot;480&quot;/&gt;&lt;/w:pPr&gt;&lt;m:oMathPara&gt;&lt;m:oMath&gt;&lt;m:r&gt;&lt;w:rPr&gt;&lt;w:rFonts w:ascii=&quot;Cambria Math&quot; w:h-ansi=&quot;Cambria Math&quot; w:cs=&quot;Times New Roman&quot;/&gt;&lt;wx:font wx:val=&quot;Cambria Math&quot;/&gt;&lt;w:i/&gt;&lt;/w:rPr&gt;&lt;m:t&gt;A鈬払&lt;/m:t&gt;&lt;/m:r&gt;&lt;/m:oMath&gt;&lt;/m:oMathPara&gt;CBCBCBCBCBCBCBCB&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00AA69F6" w:rsidRPr="000608A5">
        <w:rPr>
          <w:rFonts w:cs="Times New Roman"/>
        </w:rPr>
        <w:fldChar w:fldCharType="end"/>
      </w:r>
      <w:r>
        <w:rPr>
          <w:rFonts w:cs="Times New Roman" w:hint="eastAsia"/>
        </w:rPr>
        <w:t>在事务集</w:t>
      </w:r>
      <w:r w:rsidRPr="00D15751">
        <w:rPr>
          <w:rFonts w:cs="Times New Roman" w:hint="eastAsia"/>
          <w:i/>
        </w:rPr>
        <w:t>D</w:t>
      </w:r>
      <w:r>
        <w:rPr>
          <w:rFonts w:cs="Times New Roman" w:hint="eastAsia"/>
        </w:rPr>
        <w:t>中具有的置信度</w:t>
      </w:r>
      <w:r w:rsidRPr="00D15751">
        <w:rPr>
          <w:rFonts w:cs="Times New Roman" w:hint="eastAsia"/>
          <w:i/>
        </w:rPr>
        <w:t>c</w:t>
      </w:r>
      <w:r>
        <w:rPr>
          <w:rFonts w:cs="Times New Roman" w:hint="eastAsia"/>
        </w:rPr>
        <w:t>，它是条件概率</w:t>
      </w:r>
      <w:r w:rsidRPr="00D15751">
        <w:rPr>
          <w:rFonts w:cs="Times New Roman" w:hint="eastAsia"/>
          <w:i/>
        </w:rPr>
        <w:t>P(B|A)</w:t>
      </w:r>
      <w:r>
        <w:rPr>
          <w:rFonts w:cs="Times New Roman" w:hint="eastAsia"/>
        </w:rPr>
        <w:t>。</w:t>
      </w:r>
    </w:p>
    <w:p w:rsidR="00E74200" w:rsidRDefault="00E74200" w:rsidP="0080149F">
      <w:pPr>
        <w:wordWrap w:val="0"/>
        <w:ind w:right="964"/>
        <w:jc w:val="right"/>
        <w:rPr>
          <w:rFonts w:cs="Times New Roman"/>
          <w:i/>
        </w:rPr>
      </w:pPr>
      <w:r>
        <w:rPr>
          <w:rFonts w:cs="Times New Roman"/>
          <w:i/>
        </w:rPr>
        <w:t xml:space="preserve">  </w:t>
      </w:r>
      <w:r>
        <w:rPr>
          <w:rFonts w:cs="Times New Roman" w:hint="eastAsia"/>
          <w:i/>
        </w:rPr>
        <w:t>s</w:t>
      </w:r>
      <w:r w:rsidRPr="00D15751">
        <w:rPr>
          <w:rFonts w:cs="Times New Roman" w:hint="eastAsia"/>
          <w:i/>
        </w:rPr>
        <w:t>upport(</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53" type="#_x0000_t75" style="width:38.0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4DE2&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A14DE2&quot; wsp:rsidP=&quot;00A14DE2&quot;&gt;&lt;w:pPr&gt;&lt;w:ind w:first-line=&quot;480&quot;/&gt;&lt;/w:pPr&gt;&lt;m:oMathPara&gt;&lt;m:oMath&gt;&lt;m:r&gt;&lt;w:rPr&gt;&lt;w:rFonts w:ascii=&quot;Cambria Math&quot; w:h-ansi=&quot;Cambria Math&quot; w:cs=&quot;Times New Roman&quot;/&gt;&lt;wx:font wx:val=&quot;Cambria Math&quot;/&gt;&lt;w:i/&gt;&lt;/w:rPr&gt;&lt;m:t&gt; A鈬払 &lt;/m:t&gt;&lt;/m:r&gt;&lt;/m:oMath&gt;&lt;/m:oMathParA1A1A1A1A1A1A1A1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54" type="#_x0000_t75" style="width:38.0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4DE2&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A14DE2&quot; wsp:rsidP=&quot;00A14DE2&quot;&gt;&lt;w:pPr&gt;&lt;w:ind w:first-line=&quot;480&quot;/&gt;&lt;/w:pPr&gt;&lt;m:oMathPara&gt;&lt;m:oMath&gt;&lt;m:r&gt;&lt;w:rPr&gt;&lt;w:rFonts w:ascii=&quot;Cambria Math&quot; w:h-ansi=&quot;Cambria Math&quot; w:cs=&quot;Times New Roman&quot;/&gt;&lt;wx:font wx:val=&quot;Cambria Math&quot;/&gt;&lt;w:i/&gt;&lt;/w:rPr&gt;&lt;m:t&gt; A鈬払 &lt;/m:t&gt;&lt;/m:r&gt;&lt;/m:oMath&gt;&lt;/m:oMathParA1A1A1A1A1A1A1A1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00AA69F6" w:rsidRPr="000608A5">
        <w:rPr>
          <w:rFonts w:cs="Times New Roman"/>
        </w:rPr>
        <w:fldChar w:fldCharType="end"/>
      </w:r>
      <w:r w:rsidRPr="00D15751">
        <w:rPr>
          <w:rFonts w:cs="Times New Roman" w:hint="eastAsia"/>
          <w:i/>
        </w:rPr>
        <w:t>) = P(</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55" type="#_x0000_t75" style="width:29.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6EBE&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646EBE&quot; wsp:rsidP=&quot;00646EBE&quot;&gt;&lt;w:pPr&gt;&lt;w:ind w:first-line=&quot;480&quot;/&gt;&lt;/w:pPr&gt;&lt;m:oMathPara&gt;&lt;m:oMath&gt;&lt;m:r&gt;&lt;w:rPr&gt;&lt;w:rFonts w:ascii=&quot;Cambria Math&quot; w:h-ansi=&quot;Cambria Math&quot; w:cs=&quot;Times New Roman&quot;/&gt;&lt;wx:font wx:val=&quot;Cambria Math&quot;/&gt;&lt;w:i/&gt;&lt;/w:rPr&gt;&lt;m:t&gt;A鈭狟&lt;/m:t&gt;&lt;/m:r&gt;&lt;/m:oMath&gt;&lt;/m:oMathPara&gt;6464646464646464&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56" type="#_x0000_t75" style="width:29.2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6EBE&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646EBE&quot; wsp:rsidP=&quot;00646EBE&quot;&gt;&lt;w:pPr&gt;&lt;w:ind w:first-line=&quot;480&quot;/&gt;&lt;/w:pPr&gt;&lt;m:oMathPara&gt;&lt;m:oMath&gt;&lt;m:r&gt;&lt;w:rPr&gt;&lt;w:rFonts w:ascii=&quot;Cambria Math&quot; w:h-ansi=&quot;Cambria Math&quot; w:cs=&quot;Times New Roman&quot;/&gt;&lt;wx:font wx:val=&quot;Cambria Math&quot;/&gt;&lt;w:i/&gt;&lt;/w:rPr&gt;&lt;m:t&gt;A鈭狟&lt;/m:t&gt;&lt;/m:r&gt;&lt;/m:oMath&gt;&lt;/m:oMathPara&gt;6464646464646464&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AA69F6" w:rsidRPr="000608A5">
        <w:rPr>
          <w:rFonts w:cs="Times New Roman"/>
        </w:rPr>
        <w:fldChar w:fldCharType="end"/>
      </w:r>
      <w:r w:rsidRPr="00D15751">
        <w:rPr>
          <w:rFonts w:cs="Times New Roman" w:hint="eastAsia"/>
          <w:i/>
        </w:rPr>
        <w:t>)</w:t>
      </w:r>
      <w:r w:rsidRPr="00DB37EB">
        <w:rPr>
          <w:rFonts w:cs="Times New Roman"/>
        </w:rPr>
        <w:t xml:space="preserve">                 </w:t>
      </w:r>
      <w:r>
        <w:rPr>
          <w:rFonts w:cs="Times New Roman"/>
        </w:rPr>
        <w:t xml:space="preserve">   </w:t>
      </w:r>
      <w:r w:rsidR="0080149F">
        <w:rPr>
          <w:rFonts w:cs="Times New Roman" w:hint="eastAsia"/>
        </w:rPr>
        <w:t xml:space="preserve">  </w:t>
      </w:r>
      <w:r>
        <w:rPr>
          <w:rFonts w:cs="Times New Roman"/>
        </w:rPr>
        <w:t>(</w:t>
      </w:r>
      <w:r>
        <w:rPr>
          <w:rFonts w:cs="Times New Roman" w:hint="eastAsia"/>
        </w:rPr>
        <w:t>1</w:t>
      </w:r>
      <w:r w:rsidRPr="00CC3BB2">
        <w:rPr>
          <w:rFonts w:cs="Times New Roman"/>
        </w:rPr>
        <w:t>-1</w:t>
      </w:r>
      <w:r>
        <w:rPr>
          <w:rFonts w:cs="Times New Roman" w:hint="eastAsia"/>
        </w:rPr>
        <w:t>)</w:t>
      </w:r>
    </w:p>
    <w:p w:rsidR="00E74200" w:rsidRDefault="00E74200" w:rsidP="00E74200">
      <w:pPr>
        <w:ind w:rightChars="35" w:right="77"/>
        <w:jc w:val="center"/>
        <w:rPr>
          <w:rFonts w:ascii="Cambria Math" w:hAnsi="Cambria Math" w:cs="Times New Roman" w:hint="eastAsia"/>
          <w:i/>
        </w:rPr>
      </w:pPr>
      <w:r>
        <w:rPr>
          <w:rFonts w:cs="Times New Roman"/>
          <w:i/>
        </w:rPr>
        <w:t xml:space="preserve">                   </w:t>
      </w:r>
      <w:r>
        <w:rPr>
          <w:rFonts w:cs="Times New Roman" w:hint="eastAsia"/>
          <w:i/>
        </w:rPr>
        <w:t>c</w:t>
      </w:r>
      <w:r w:rsidRPr="00D15751">
        <w:rPr>
          <w:rFonts w:cs="Times New Roman" w:hint="eastAsia"/>
          <w:i/>
        </w:rPr>
        <w:t>onfidence(</w:t>
      </w:r>
      <w:r w:rsidR="00AA69F6" w:rsidRPr="000608A5">
        <w:rPr>
          <w:rFonts w:cs="Times New Roman"/>
        </w:rPr>
        <w:fldChar w:fldCharType="begin"/>
      </w:r>
      <w:r w:rsidRPr="000608A5">
        <w:rPr>
          <w:rFonts w:cs="Times New Roman"/>
        </w:rPr>
        <w:instrText xml:space="preserve"> QUOTE </w:instrText>
      </w:r>
      <w:r w:rsidR="0079734B" w:rsidRPr="00AA69F6">
        <w:rPr>
          <w:position w:val="-11"/>
        </w:rPr>
        <w:pict>
          <v:shape id="_x0000_i1057" type="#_x0000_t75" style="width:38.0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04C4&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9904C4&quot; wsp:rsidP=&quot;009904C4&quot;&gt;&lt;w:pPr&gt;&lt;w:ind w:first-line=&quot;480&quot;/&gt;&lt;/w:pPr&gt;&lt;m:oMathPara&gt;&lt;m:oMath&gt;&lt;m:r&gt;&lt;w:rPr&gt;&lt;w:rFonts w:ascii=&quot;Cambria Math&quot; w:h-ansi=&quot;Cambria Math&quot; w:cs=&quot;Times New Roman&quot;/&gt;&lt;wx:font wx:val=&quot;Cambria Math&quot;/&gt;&lt;w:i/&gt;&lt;/w:rPr&gt;&lt;m:t&gt; A鈬払 &lt;/m:t&gt;&lt;/m:r&gt;&lt;/m:oMath&gt;&lt;/m:oMathPar9999999999999999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0608A5">
        <w:rPr>
          <w:rFonts w:cs="Times New Roman"/>
        </w:rPr>
        <w:instrText xml:space="preserve"> </w:instrText>
      </w:r>
      <w:r w:rsidR="00AA69F6" w:rsidRPr="000608A5">
        <w:rPr>
          <w:rFonts w:cs="Times New Roman"/>
        </w:rPr>
        <w:fldChar w:fldCharType="separate"/>
      </w:r>
      <w:r w:rsidR="0079734B" w:rsidRPr="00AA69F6">
        <w:rPr>
          <w:position w:val="-11"/>
        </w:rPr>
        <w:pict>
          <v:shape id="_x0000_i1058" type="#_x0000_t75" style="width:38.0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04C4&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9904C4&quot; wsp:rsidP=&quot;009904C4&quot;&gt;&lt;w:pPr&gt;&lt;w:ind w:first-line=&quot;480&quot;/&gt;&lt;/w:pPr&gt;&lt;m:oMathPara&gt;&lt;m:oMath&gt;&lt;m:r&gt;&lt;w:rPr&gt;&lt;w:rFonts w:ascii=&quot;Cambria Math&quot; w:h-ansi=&quot;Cambria Math&quot; w:cs=&quot;Times New Roman&quot;/&gt;&lt;wx:font wx:val=&quot;Cambria Math&quot;/&gt;&lt;w:i/&gt;&lt;/w:rPr&gt;&lt;m:t&gt; A鈬払 &lt;/m:t&gt;&lt;/m:r&gt;&lt;/m:oMath&gt;&lt;/m:oMathPar9999999999999999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00AA69F6" w:rsidRPr="000608A5">
        <w:rPr>
          <w:rFonts w:cs="Times New Roman"/>
        </w:rPr>
        <w:fldChar w:fldCharType="end"/>
      </w:r>
      <w:r w:rsidRPr="00D15751">
        <w:rPr>
          <w:rFonts w:cs="Times New Roman" w:hint="eastAsia"/>
          <w:i/>
        </w:rPr>
        <w:t>) =</w:t>
      </w:r>
      <w:r w:rsidRPr="00D15751">
        <w:rPr>
          <w:rFonts w:ascii="Cambria Math" w:hAnsi="Cambria Math" w:cs="Times New Roman" w:hint="eastAsia"/>
          <w:i/>
        </w:rPr>
        <w:t xml:space="preserve"> P(B</w:t>
      </w:r>
      <w:r>
        <w:rPr>
          <w:rFonts w:ascii="Cambria Math" w:hAnsi="Cambria Math" w:cs="Times New Roman"/>
          <w:i/>
        </w:rPr>
        <w:t xml:space="preserve"> </w:t>
      </w:r>
      <w:r w:rsidRPr="00D15751">
        <w:rPr>
          <w:rFonts w:ascii="Cambria Math" w:hAnsi="Cambria Math" w:cs="Times New Roman" w:hint="eastAsia"/>
          <w:i/>
        </w:rPr>
        <w:t>|</w:t>
      </w:r>
      <w:r>
        <w:rPr>
          <w:rFonts w:ascii="Cambria Math" w:hAnsi="Cambria Math" w:cs="Times New Roman"/>
          <w:i/>
        </w:rPr>
        <w:t xml:space="preserve"> </w:t>
      </w:r>
      <w:r w:rsidRPr="00D15751">
        <w:rPr>
          <w:rFonts w:ascii="Cambria Math" w:hAnsi="Cambria Math" w:cs="Times New Roman" w:hint="eastAsia"/>
          <w:i/>
        </w:rPr>
        <w:t>A)</w:t>
      </w:r>
      <w:r>
        <w:rPr>
          <w:rFonts w:ascii="Cambria Math" w:hAnsi="Cambria Math" w:cs="Times New Roman" w:hint="eastAsia"/>
        </w:rPr>
        <w:t xml:space="preserve">    </w:t>
      </w:r>
      <w:r w:rsidRPr="00DB37EB">
        <w:rPr>
          <w:rFonts w:ascii="Cambria Math" w:hAnsi="Cambria Math" w:cs="Times New Roman" w:hint="eastAsia"/>
        </w:rPr>
        <w:t xml:space="preserve">           </w:t>
      </w:r>
      <w:r>
        <w:rPr>
          <w:rFonts w:ascii="Cambria Math" w:hAnsi="Cambria Math" w:cs="Times New Roman"/>
        </w:rPr>
        <w:t xml:space="preserve">     </w:t>
      </w:r>
      <w:r w:rsidR="0080149F">
        <w:rPr>
          <w:rFonts w:ascii="Cambria Math" w:hAnsi="Cambria Math" w:cs="Times New Roman" w:hint="eastAsia"/>
        </w:rPr>
        <w:t xml:space="preserve">             </w:t>
      </w:r>
      <w:r>
        <w:rPr>
          <w:rFonts w:cs="Times New Roman"/>
        </w:rPr>
        <w:t>(</w:t>
      </w:r>
      <w:r>
        <w:rPr>
          <w:rFonts w:cs="Times New Roman" w:hint="eastAsia"/>
        </w:rPr>
        <w:t>1</w:t>
      </w:r>
      <w:r w:rsidRPr="00CC3BB2">
        <w:rPr>
          <w:rFonts w:cs="Times New Roman"/>
        </w:rPr>
        <w:t>-2)</w:t>
      </w:r>
    </w:p>
    <w:p w:rsidR="00E74200" w:rsidRPr="00002069" w:rsidRDefault="00E74200" w:rsidP="00002069">
      <w:pPr>
        <w:spacing w:after="0"/>
        <w:ind w:firstLine="482"/>
      </w:pPr>
      <w:r w:rsidRPr="00002069">
        <w:rPr>
          <w:rFonts w:hint="eastAsia"/>
        </w:rPr>
        <w:t>支持度和置信度两个阈值是描述关联规则的两个重要概念，支持度反映的是关联规则在数据库中的重要性，表示规则出现的频度；置信度衡量关联规则的可信程度，表示规则的强度。</w:t>
      </w:r>
    </w:p>
    <w:p w:rsidR="00E74200" w:rsidRPr="00002069" w:rsidRDefault="00E74200" w:rsidP="00002069">
      <w:pPr>
        <w:spacing w:after="0"/>
        <w:ind w:firstLine="482"/>
      </w:pPr>
      <w:r>
        <w:rPr>
          <w:rFonts w:hint="eastAsia"/>
        </w:rPr>
        <w:t>项集的出现频度是包含项集的事务数，简称为项集的频度、支持度计数或技数。（</w:t>
      </w:r>
      <w:r w:rsidR="00560205" w:rsidRPr="00002069">
        <w:rPr>
          <w:rFonts w:hint="eastAsia"/>
        </w:rPr>
        <w:t>1-</w:t>
      </w:r>
      <w:r w:rsidRPr="00002069">
        <w:rPr>
          <w:rFonts w:hint="eastAsia"/>
        </w:rPr>
        <w:t>1</w:t>
      </w:r>
      <w:r>
        <w:rPr>
          <w:rFonts w:hint="eastAsia"/>
        </w:rPr>
        <w:t>）式</w:t>
      </w:r>
      <w:r w:rsidRPr="00002069">
        <w:rPr>
          <w:rFonts w:hint="eastAsia"/>
        </w:rPr>
        <w:t>定义的项集支持度有时称为相对支持度，而出现频度称为绝对支持度。同时满足最小支持度阈值（</w:t>
      </w:r>
      <w:r w:rsidRPr="00002069">
        <w:rPr>
          <w:rFonts w:hint="eastAsia"/>
        </w:rPr>
        <w:t>min_sup</w:t>
      </w:r>
      <w:r w:rsidRPr="00002069">
        <w:rPr>
          <w:rFonts w:hint="eastAsia"/>
        </w:rPr>
        <w:t>）和最小置信度阈值的规则称强规则（</w:t>
      </w:r>
      <w:r w:rsidRPr="00002069">
        <w:rPr>
          <w:rFonts w:hint="eastAsia"/>
        </w:rPr>
        <w:t>min_conf</w:t>
      </w:r>
      <w:r w:rsidRPr="00002069">
        <w:rPr>
          <w:rFonts w:hint="eastAsia"/>
        </w:rPr>
        <w:t>）。最小支持度表示项集在统计意义上的最低重要性，最小置信度表示规则的最低可靠性。</w:t>
      </w:r>
    </w:p>
    <w:p w:rsidR="00163A88" w:rsidRPr="005048DE" w:rsidRDefault="00163A88" w:rsidP="00002069">
      <w:pPr>
        <w:spacing w:after="0"/>
        <w:ind w:firstLine="482"/>
      </w:pPr>
      <w:r>
        <w:rPr>
          <w:rFonts w:hint="eastAsia"/>
        </w:rPr>
        <w:t>如果项集的出现频度大于或者等于最小支持度阈值</w:t>
      </w:r>
      <w:r w:rsidRPr="005048DE">
        <w:rPr>
          <w:rFonts w:hint="eastAsia"/>
        </w:rPr>
        <w:t>min_sup</w:t>
      </w:r>
      <w:r>
        <w:rPr>
          <w:rFonts w:hint="eastAsia"/>
        </w:rPr>
        <w:t>与</w:t>
      </w:r>
      <w:r w:rsidRPr="005048DE">
        <w:rPr>
          <w:rFonts w:hint="eastAsia"/>
        </w:rPr>
        <w:t>D</w:t>
      </w:r>
      <w:r>
        <w:rPr>
          <w:rFonts w:hint="eastAsia"/>
        </w:rPr>
        <w:t>中事务总的乘积，则成项集满足最小支持度。如果一个项集</w:t>
      </w:r>
      <w:r>
        <w:rPr>
          <w:rFonts w:hint="eastAsia"/>
        </w:rPr>
        <w:t>A</w:t>
      </w:r>
      <w:r>
        <w:rPr>
          <w:rFonts w:hint="eastAsia"/>
        </w:rPr>
        <w:t>满足最小支持度（</w:t>
      </w:r>
      <w:r>
        <w:rPr>
          <w:rFonts w:hint="eastAsia"/>
        </w:rPr>
        <w:t>A</w:t>
      </w:r>
      <w:r>
        <w:rPr>
          <w:rFonts w:hint="eastAsia"/>
        </w:rPr>
        <w:t>的支持度大于等于</w:t>
      </w:r>
      <w:r>
        <w:rPr>
          <w:rFonts w:hint="eastAsia"/>
        </w:rPr>
        <w:t>min</w:t>
      </w:r>
      <w:r>
        <w:t>_sup</w:t>
      </w:r>
      <w:r>
        <w:rPr>
          <w:rFonts w:hint="eastAsia"/>
        </w:rPr>
        <w:t>），则称它为频繁项集。频繁</w:t>
      </w:r>
      <w:r w:rsidRPr="00002069">
        <w:rPr>
          <w:rFonts w:hint="eastAsia"/>
        </w:rPr>
        <w:t>k-</w:t>
      </w:r>
      <w:r w:rsidRPr="00002069">
        <w:rPr>
          <w:rFonts w:hint="eastAsia"/>
        </w:rPr>
        <w:t>项集的集合通常记作</w:t>
      </w:r>
      <w:r w:rsidRPr="00002069">
        <w:rPr>
          <w:rFonts w:hint="eastAsia"/>
        </w:rPr>
        <w:t>L</w:t>
      </w:r>
      <w:r w:rsidRPr="00002069">
        <w:rPr>
          <w:rFonts w:hint="eastAsia"/>
          <w:vertAlign w:val="subscript"/>
        </w:rPr>
        <w:t>k</w:t>
      </w:r>
      <w:r w:rsidRPr="00002069">
        <w:rPr>
          <w:rFonts w:hint="eastAsia"/>
        </w:rPr>
        <w:t>。</w:t>
      </w:r>
    </w:p>
    <w:p w:rsidR="00163A88" w:rsidRDefault="00163A88" w:rsidP="00163A88">
      <w:pPr>
        <w:ind w:firstLine="480"/>
        <w:rPr>
          <w:rFonts w:cs="Times New Roman"/>
        </w:rPr>
      </w:pPr>
      <w:r>
        <w:rPr>
          <w:rFonts w:cs="Times New Roman" w:hint="eastAsia"/>
        </w:rPr>
        <w:t>由（</w:t>
      </w:r>
      <w:r w:rsidR="00560205">
        <w:rPr>
          <w:rFonts w:cs="Times New Roman" w:hint="eastAsia"/>
        </w:rPr>
        <w:t>1</w:t>
      </w:r>
      <w:r>
        <w:rPr>
          <w:rFonts w:cs="Times New Roman" w:hint="eastAsia"/>
        </w:rPr>
        <w:t>-2</w:t>
      </w:r>
      <w:r>
        <w:rPr>
          <w:rFonts w:cs="Times New Roman" w:hint="eastAsia"/>
        </w:rPr>
        <w:t>）式，有</w:t>
      </w:r>
    </w:p>
    <w:p w:rsidR="00163A88" w:rsidRDefault="00163A88" w:rsidP="00163A88">
      <w:pPr>
        <w:ind w:rightChars="35" w:right="77" w:firstLine="480"/>
        <w:jc w:val="center"/>
        <w:rPr>
          <w:rFonts w:cs="Times New Roman"/>
        </w:rPr>
      </w:pPr>
      <w:r w:rsidRPr="00D15751">
        <w:rPr>
          <w:rFonts w:cs="Times New Roman" w:hint="eastAsia"/>
          <w:i/>
        </w:rPr>
        <w:t>confidence(</w:t>
      </w:r>
      <w:r w:rsidR="00AA69F6" w:rsidRPr="00D07DF1">
        <w:rPr>
          <w:rFonts w:cs="Times New Roman"/>
        </w:rPr>
        <w:fldChar w:fldCharType="begin"/>
      </w:r>
      <w:r w:rsidRPr="00D07DF1">
        <w:rPr>
          <w:rFonts w:cs="Times New Roman"/>
        </w:rPr>
        <w:instrText xml:space="preserve"> QUOTE </w:instrText>
      </w:r>
      <w:r w:rsidR="0079734B" w:rsidRPr="00AA69F6">
        <w:rPr>
          <w:position w:val="-11"/>
        </w:rPr>
        <w:pict>
          <v:shape id="_x0000_i1059" type="#_x0000_t75" style="width:38.0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0FD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2F2F&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6EBE&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C3BB2&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07DF1&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7C6EBE&quot; wsp:rsidP=&quot;007C6EBE&quot;&gt;&lt;w:pPr&gt;&lt;w:ind w:first-line=&quot;480&quot;/&gt;&lt;/w:pPr&gt;&lt;m:oMathPara&gt;&lt;m:oMath&gt;&lt;m:r&gt;&lt;w:rPr&gt;&lt;w:rFonts w:ascii=&quot;Cambria Math&quot; w:h-ansi=&quot;Cambria Math&quot; w:cs=&quot;Times New Roman&quot;/&gt;&lt;wx:font wx:val=&quot;Cambria Math&quot;/&gt;&lt;w:i/&gt;&lt;/w:rPr&gt;&lt;m:t&gt; A鈬払 &lt;/m:t&gt;&lt;/m:r&gt;&lt;/m:oMath&gt;&lt;/m:oMathPara&gt;&lt;/w:p&gt;&lt;w:sectPr wsp:rsidR=&quot;00000000&quot;&gt;&lt;w:pgSz w:w=&quot;12240&quot; w:h=&quot;15840&quot;/&gt;&lt;w:pgMar w:top=&quot;1440&quot; w:right=&quot;1800&quot; w M M M M M M M M:bottom=&quot;1440&quot; w:left=&quot;1800&quot; w:header=&quot;720&quot; w:footer=&quot;720&quot; w:gutter=&quot;0&quot;/&gt;&lt;w:cols w:space=&quot;720&quot;/&gt;&lt;/w:sectPr&gt;&lt;/wx:sect&gt;&lt;/w:body&gt;&lt;/w:wordDocument&gt;">
            <v:imagedata r:id="rId19" o:title="" chromakey="white"/>
          </v:shape>
        </w:pict>
      </w:r>
      <w:r w:rsidRPr="00D07DF1">
        <w:rPr>
          <w:rFonts w:cs="Times New Roman"/>
        </w:rPr>
        <w:instrText xml:space="preserve"> </w:instrText>
      </w:r>
      <w:r w:rsidR="00AA69F6" w:rsidRPr="00D07DF1">
        <w:rPr>
          <w:rFonts w:cs="Times New Roman"/>
        </w:rPr>
        <w:fldChar w:fldCharType="separate"/>
      </w:r>
      <w:r w:rsidR="0079734B" w:rsidRPr="00AA69F6">
        <w:rPr>
          <w:position w:val="-11"/>
        </w:rPr>
        <w:pict>
          <v:shape id="_x0000_i1060" type="#_x0000_t75" style="width:38.05pt;height:19.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0FD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2F2F&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6EBE&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C3BB2&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07DF1&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7C6EBE&quot; wsp:rsidP=&quot;007C6EBE&quot;&gt;&lt;w:pPr&gt;&lt;w:ind w:first-line=&quot;480&quot;/&gt;&lt;/w:pPr&gt;&lt;m:oMathPara&gt;&lt;m:oMath&gt;&lt;m:r&gt;&lt;w:rPr&gt;&lt;w:rFonts w:ascii=&quot;Cambria Math&quot; w:h-ansi=&quot;Cambria Math&quot; w:cs=&quot;Times New Roman&quot;/&gt;&lt;wx:font wx:val=&quot;Cambria Math&quot;/&gt;&lt;w:i/&gt;&lt;/w:rPr&gt;&lt;m:t&gt; A鈬払 &lt;/m:t&gt;&lt;/m:r&gt;&lt;/m:oMath&gt;&lt;/m:oMathPara&gt;&lt;/w:p&gt;&lt;w:sectPr wsp:rsidR=&quot;00000000&quot;&gt;&lt;w:pgSz w:w=&quot;12240&quot; w:h=&quot;15840&quot;/&gt;&lt;w:pgMar w:top=&quot;1440&quot; w:right=&quot;1800&quot; w M M M M M M M M:bottom=&quot;1440&quot; w:left=&quot;1800&quot; w:header=&quot;720&quot; w:footer=&quot;720&quot; w:gutter=&quot;0&quot;/&gt;&lt;w:cols w:space=&quot;720&quot;/&gt;&lt;/w:sectPr&gt;&lt;/wx:sect&gt;&lt;/w:body&gt;&lt;/w:wordDocument&gt;">
            <v:imagedata r:id="rId19" o:title="" chromakey="white"/>
          </v:shape>
        </w:pict>
      </w:r>
      <w:r w:rsidR="00AA69F6" w:rsidRPr="00D07DF1">
        <w:rPr>
          <w:rFonts w:cs="Times New Roman"/>
        </w:rPr>
        <w:fldChar w:fldCharType="end"/>
      </w:r>
      <w:r w:rsidRPr="00D15751">
        <w:rPr>
          <w:rFonts w:cs="Times New Roman" w:hint="eastAsia"/>
          <w:i/>
        </w:rPr>
        <w:t xml:space="preserve">) = P(B | A) = </w:t>
      </w:r>
      <w:r w:rsidR="00AA69F6" w:rsidRPr="00D07DF1">
        <w:rPr>
          <w:rFonts w:cs="Times New Roman"/>
        </w:rPr>
        <w:fldChar w:fldCharType="begin"/>
      </w:r>
      <w:r w:rsidRPr="00D07DF1">
        <w:rPr>
          <w:rFonts w:cs="Times New Roman"/>
        </w:rPr>
        <w:instrText xml:space="preserve"> QUOTE </w:instrText>
      </w:r>
      <w:r w:rsidR="0079734B" w:rsidRPr="00AA69F6">
        <w:rPr>
          <w:position w:val="-24"/>
        </w:rPr>
        <w:pict>
          <v:shape id="_x0000_i1061" type="#_x0000_t75" style="width:58.4pt;height:3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0FD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2F2F&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168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C3BB2&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07DF1&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6B1682&quot; wsp:rsidP=&quot;006B1682&quot;&gt;&lt;w:pPr&gt;&lt;w:ind w:first-line=&quot;480&quot;/&gt;&lt;/w:pPr&gt;&lt;m:oMathPara&gt;&lt;m:oMath&gt;&lt;m:f&gt;&lt;m:fPr&gt;&lt;m:ctrlPr&gt;&lt;w:rPr&gt;&lt;w:rFonts w:ascii=&quot;Cambria Math&quot; w:h-ansi=&quot;Cambria Math&quot; w:cs=&quot;Times New Roman&quot;/&gt;&lt;wx:font wx:val=&quot;Cambria Math&quot;/&gt;&lt;w:i/&gt;&lt;/w:rPr&gt;&lt;/m:ctrlPr&gt;&lt;/m:fPr&gt;&lt;m:num&gt;&lt;m:r&gt;&lt;w:rPr&gt;&lt;w:rFonts w:ascii=&quot;Cambria Math&quot; w:h-ansi=&quot;Cambria Math&quot; w:cs=&quot;Times New Roman&quot;/&gt;&lt;wx:font wx:val=&quot;Cambria Math&quot;/&gt;&lt;w:i/&gt;&lt;/w:rPr&gt;&lt;m:t&gt;support(A鈭狟)&lt;/m:t&gt;&lt;/m:r&gt;&lt;/m:num&gt;&lt;m:den&gt;&lt;m:r&gt;&lt;w:rPr&gt;&lt;w:rFonts w:ascii=&quot;Cambria Math&quot; w:h-ansi=&quot;Cambria Math&quot; w:cs=&quot;Times New Roman&quot;/&gt;&lt;wx:font wx:val=&quot;Cambria Math&quot;/&gt;&lt;w:i/&gt;&lt;/w:rPr&gt;&lt;m:t&gt;support(A)&lt;/m:t&gt;&lt;/m:r&gt;&lt;/m:den&gt;&lt;/m:f&gt;&lt;/mamamamamamamama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D07DF1">
        <w:rPr>
          <w:rFonts w:cs="Times New Roman"/>
        </w:rPr>
        <w:instrText xml:space="preserve"> </w:instrText>
      </w:r>
      <w:r w:rsidR="00AA69F6" w:rsidRPr="00D07DF1">
        <w:rPr>
          <w:rFonts w:cs="Times New Roman"/>
        </w:rPr>
        <w:fldChar w:fldCharType="separate"/>
      </w:r>
      <w:r w:rsidR="0079734B" w:rsidRPr="00AA69F6">
        <w:rPr>
          <w:position w:val="-24"/>
        </w:rPr>
        <w:pict>
          <v:shape id="_x0000_i1062" type="#_x0000_t75" style="width:58.4pt;height:3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0FD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2F2F&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168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C3BB2&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07DF1&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6B1682&quot; wsp:rsidP=&quot;006B1682&quot;&gt;&lt;w:pPr&gt;&lt;w:ind w:first-line=&quot;480&quot;/&gt;&lt;/w:pPr&gt;&lt;m:oMathPara&gt;&lt;m:oMath&gt;&lt;m:f&gt;&lt;m:fPr&gt;&lt;m:ctrlPr&gt;&lt;w:rPr&gt;&lt;w:rFonts w:ascii=&quot;Cambria Math&quot; w:h-ansi=&quot;Cambria Math&quot; w:cs=&quot;Times New Roman&quot;/&gt;&lt;wx:font wx:val=&quot;Cambria Math&quot;/&gt;&lt;w:i/&gt;&lt;/w:rPr&gt;&lt;/m:ctrlPr&gt;&lt;/m:fPr&gt;&lt;m:num&gt;&lt;m:r&gt;&lt;w:rPr&gt;&lt;w:rFonts w:ascii=&quot;Cambria Math&quot; w:h-ansi=&quot;Cambria Math&quot; w:cs=&quot;Times New Roman&quot;/&gt;&lt;wx:font wx:val=&quot;Cambria Math&quot;/&gt;&lt;w:i/&gt;&lt;/w:rPr&gt;&lt;m:t&gt;support(A鈭狟)&lt;/m:t&gt;&lt;/m:r&gt;&lt;/m:num&gt;&lt;m:den&gt;&lt;m:r&gt;&lt;w:rPr&gt;&lt;w:rFonts w:ascii=&quot;Cambria Math&quot; w:h-ansi=&quot;Cambria Math&quot; w:cs=&quot;Times New Roman&quot;/&gt;&lt;wx:font wx:val=&quot;Cambria Math&quot;/&gt;&lt;w:i/&gt;&lt;/w:rPr&gt;&lt;m:t&gt;support(A)&lt;/m:t&gt;&lt;/m:r&gt;&lt;/m:den&gt;&lt;/m:f&gt;&lt;/mamamamamamamama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00AA69F6" w:rsidRPr="00D07DF1">
        <w:rPr>
          <w:rFonts w:cs="Times New Roman"/>
        </w:rPr>
        <w:fldChar w:fldCharType="end"/>
      </w:r>
      <w:r w:rsidRPr="00D15751">
        <w:rPr>
          <w:rFonts w:cs="Times New Roman" w:hint="eastAsia"/>
          <w:i/>
        </w:rPr>
        <w:t xml:space="preserve"> = </w:t>
      </w:r>
      <w:r w:rsidR="00AA69F6" w:rsidRPr="00D07DF1">
        <w:rPr>
          <w:rFonts w:cs="Times New Roman"/>
        </w:rPr>
        <w:fldChar w:fldCharType="begin"/>
      </w:r>
      <w:r w:rsidRPr="00D07DF1">
        <w:rPr>
          <w:rFonts w:cs="Times New Roman"/>
        </w:rPr>
        <w:instrText xml:space="preserve"> QUOTE </w:instrText>
      </w:r>
      <w:r w:rsidR="0079734B" w:rsidRPr="00AA69F6">
        <w:rPr>
          <w:position w:val="-24"/>
        </w:rPr>
        <w:pict>
          <v:shape id="_x0000_i1063" type="#_x0000_t75" style="width:85.6pt;height:3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0FD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2F2F&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3BA&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C3BB2&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07DF1&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7443BA&quot; wsp:rsidP=&quot;007443BA&quot;&gt;&lt;w:pPr&gt;&lt;w:ind w:first-line=&quot;480&quot;/&gt;&lt;/w:pPr&gt;&lt;m:oMathPara&gt;&lt;m:oMath&gt;&lt;m:f&gt;&lt;m:fPr&gt;&lt;m:ctrlPr&gt;&lt;w:rPr&gt;&lt;w:rFonts w:ascii=&quot;Cambria Math&quot; w:h-ansi=&quot;Cambria Math&quot; w:cs=&quot;Times New Roman&quot;/&gt;&lt;wx:font wx:val=&quot;Cambria Math&quot;/&gt;&lt;w:i/&gt;&lt;/w:rPr&gt;&lt;/m:ctrlPr&gt;&lt;/m:fPr&gt;&lt;m:num&gt;&lt;m:r&gt;&lt;w:rPr&gt;&lt;w:rFonts w:ascii=&quot;Cambria Math&quot; w:h-ansi=&quot;Cambria Math&quot; w:cs=&quot;Times New Roman&quot;/&gt;&lt;wx:font wx:val=&quot;Cambria Math&quot;/&gt;&lt;w:i/&gt;&lt;/w:rPr&gt;&lt;m:t&gt;support_count(A鈭狟)&lt;/m:t&gt;&lt;/m:r&gt;&lt;/m:num&gt;&lt;m:den&gt;&lt;m:r&gt;&lt;w:rPr&gt;&lt;w:rFonts w:ascii=&quot;Cambria Math&quot; w:h-ansi=&quot;Cambria Math&quot; w:cs=&quot;Times New Roman&quot;/&gt;&lt;wx:font wx:val=&quot;Cambria Math&quot;/&gt;&lt;w:i/&gt;&lt;/w:rPr&gt;&lt;m:t&gt;support_count(A)&lt;/m:t&gt;&lt;/m:r&gt;&lt;/m:damamamamamamamam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D07DF1">
        <w:rPr>
          <w:rFonts w:cs="Times New Roman"/>
        </w:rPr>
        <w:instrText xml:space="preserve"> </w:instrText>
      </w:r>
      <w:r w:rsidR="00AA69F6" w:rsidRPr="00D07DF1">
        <w:rPr>
          <w:rFonts w:cs="Times New Roman"/>
        </w:rPr>
        <w:fldChar w:fldCharType="separate"/>
      </w:r>
      <w:r w:rsidR="0079734B" w:rsidRPr="00AA69F6">
        <w:rPr>
          <w:position w:val="-24"/>
        </w:rPr>
        <w:pict>
          <v:shape id="_x0000_i1064" type="#_x0000_t75" style="width:85.6pt;height:3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46811&quot;/&gt;&lt;wsp:rsid wsp:val=&quot;00000163&quot;/&gt;&lt;wsp:rsid wsp:val=&quot;000009B5&quot;/&gt;&lt;wsp:rsid wsp:val=&quot;0000279D&quot;/&gt;&lt;wsp:rsid wsp:val=&quot;00002BF8&quot;/&gt;&lt;wsp:rsid wsp:val=&quot;000059D7&quot;/&gt;&lt;wsp:rsid wsp:val=&quot;00005BE5&quot;/&gt;&lt;wsp:rsid wsp:val=&quot;00007686&quot;/&gt;&lt;wsp:rsid wsp:val=&quot;0001053C&quot;/&gt;&lt;wsp:rsid wsp:val=&quot;000127D4&quot;/&gt;&lt;wsp:rsid wsp:val=&quot;00014E7D&quot;/&gt;&lt;wsp:rsid wsp:val=&quot;00016040&quot;/&gt;&lt;wsp:rsid wsp:val=&quot;00017755&quot;/&gt;&lt;wsp:rsid wsp:val=&quot;00017E10&quot;/&gt;&lt;wsp:rsid wsp:val=&quot;00020778&quot;/&gt;&lt;wsp:rsid wsp:val=&quot;00022C3A&quot;/&gt;&lt;wsp:rsid wsp:val=&quot;00032CA3&quot;/&gt;&lt;wsp:rsid wsp:val=&quot;00033978&quot;/&gt;&lt;wsp:rsid wsp:val=&quot;00033D74&quot;/&gt;&lt;wsp:rsid wsp:val=&quot;0004118F&quot;/&gt;&lt;wsp:rsid wsp:val=&quot;000421D4&quot;/&gt;&lt;wsp:rsid wsp:val=&quot;000429FB&quot;/&gt;&lt;wsp:rsid wsp:val=&quot;00051F25&quot;/&gt;&lt;wsp:rsid wsp:val=&quot;00053298&quot;/&gt;&lt;wsp:rsid wsp:val=&quot;000548EF&quot;/&gt;&lt;wsp:rsid wsp:val=&quot;00055B46&quot;/&gt;&lt;wsp:rsid wsp:val=&quot;0005657F&quot;/&gt;&lt;wsp:rsid wsp:val=&quot;00056DEE&quot;/&gt;&lt;wsp:rsid wsp:val=&quot;000608A5&quot;/&gt;&lt;wsp:rsid wsp:val=&quot;000612E6&quot;/&gt;&lt;wsp:rsid wsp:val=&quot;00062AA9&quot;/&gt;&lt;wsp:rsid wsp:val=&quot;0006444F&quot;/&gt;&lt;wsp:rsid wsp:val=&quot;000774E6&quot;/&gt;&lt;wsp:rsid wsp:val=&quot;000775DD&quot;/&gt;&lt;wsp:rsid wsp:val=&quot;00086218&quot;/&gt;&lt;wsp:rsid wsp:val=&quot;0008683B&quot;/&gt;&lt;wsp:rsid wsp:val=&quot;000916FB&quot;/&gt;&lt;wsp:rsid wsp:val=&quot;0009488A&quot;/&gt;&lt;wsp:rsid wsp:val=&quot;00095F84&quot;/&gt;&lt;wsp:rsid wsp:val=&quot;00096325&quot;/&gt;&lt;wsp:rsid wsp:val=&quot;00097AC4&quot;/&gt;&lt;wsp:rsid wsp:val=&quot;000A288A&quot;/&gt;&lt;wsp:rsid wsp:val=&quot;000A40CF&quot;/&gt;&lt;wsp:rsid wsp:val=&quot;000B02CD&quot;/&gt;&lt;wsp:rsid wsp:val=&quot;000B1274&quot;/&gt;&lt;wsp:rsid wsp:val=&quot;000B1D24&quot;/&gt;&lt;wsp:rsid wsp:val=&quot;000B4C22&quot;/&gt;&lt;wsp:rsid wsp:val=&quot;000B5EAD&quot;/&gt;&lt;wsp:rsid wsp:val=&quot;000B62D2&quot;/&gt;&lt;wsp:rsid wsp:val=&quot;000B6EDF&quot;/&gt;&lt;wsp:rsid wsp:val=&quot;000C4B6C&quot;/&gt;&lt;wsp:rsid wsp:val=&quot;000C7817&quot;/&gt;&lt;wsp:rsid wsp:val=&quot;000C7DCD&quot;/&gt;&lt;wsp:rsid wsp:val=&quot;000D002A&quot;/&gt;&lt;wsp:rsid wsp:val=&quot;000D42B9&quot;/&gt;&lt;wsp:rsid wsp:val=&quot;000D643A&quot;/&gt;&lt;wsp:rsid wsp:val=&quot;000D70AC&quot;/&gt;&lt;wsp:rsid wsp:val=&quot;000D7E05&quot;/&gt;&lt;wsp:rsid wsp:val=&quot;000E0170&quot;/&gt;&lt;wsp:rsid wsp:val=&quot;000E1569&quot;/&gt;&lt;wsp:rsid wsp:val=&quot;000E24F4&quot;/&gt;&lt;wsp:rsid wsp:val=&quot;000E260B&quot;/&gt;&lt;wsp:rsid wsp:val=&quot;000E44B3&quot;/&gt;&lt;wsp:rsid wsp:val=&quot;000F0C99&quot;/&gt;&lt;wsp:rsid wsp:val=&quot;000F1F13&quot;/&gt;&lt;wsp:rsid wsp:val=&quot;000F5411&quot;/&gt;&lt;wsp:rsid wsp:val=&quot;000F5E5B&quot;/&gt;&lt;wsp:rsid wsp:val=&quot;000F65DC&quot;/&gt;&lt;wsp:rsid wsp:val=&quot;000F672E&quot;/&gt;&lt;wsp:rsid wsp:val=&quot;00102110&quot;/&gt;&lt;wsp:rsid wsp:val=&quot;0010291B&quot;/&gt;&lt;wsp:rsid wsp:val=&quot;00102A7C&quot;/&gt;&lt;wsp:rsid wsp:val=&quot;0010419E&quot;/&gt;&lt;wsp:rsid wsp:val=&quot;001068F8&quot;/&gt;&lt;wsp:rsid wsp:val=&quot;00113183&quot;/&gt;&lt;wsp:rsid wsp:val=&quot;00114F67&quot;/&gt;&lt;wsp:rsid wsp:val=&quot;001174CE&quot;/&gt;&lt;wsp:rsid wsp:val=&quot;0012068A&quot;/&gt;&lt;wsp:rsid wsp:val=&quot;00124DC2&quot;/&gt;&lt;wsp:rsid wsp:val=&quot;00125E24&quot;/&gt;&lt;wsp:rsid wsp:val=&quot;00131CF6&quot;/&gt;&lt;wsp:rsid wsp:val=&quot;001326B1&quot;/&gt;&lt;wsp:rsid wsp:val=&quot;00133BB9&quot;/&gt;&lt;wsp:rsid wsp:val=&quot;00137661&quot;/&gt;&lt;wsp:rsid wsp:val=&quot;00140251&quot;/&gt;&lt;wsp:rsid wsp:val=&quot;00140655&quot;/&gt;&lt;wsp:rsid wsp:val=&quot;0014215C&quot;/&gt;&lt;wsp:rsid wsp:val=&quot;00142538&quot;/&gt;&lt;wsp:rsid wsp:val=&quot;0014351F&quot;/&gt;&lt;wsp:rsid wsp:val=&quot;00143D7C&quot;/&gt;&lt;wsp:rsid wsp:val=&quot;00145188&quot;/&gt;&lt;wsp:rsid wsp:val=&quot;00146811&quot;/&gt;&lt;wsp:rsid wsp:val=&quot;00154C1D&quot;/&gt;&lt;wsp:rsid wsp:val=&quot;00154CD7&quot;/&gt;&lt;wsp:rsid wsp:val=&quot;0015722D&quot;/&gt;&lt;wsp:rsid wsp:val=&quot;0016377B&quot;/&gt;&lt;wsp:rsid wsp:val=&quot;0016527B&quot;/&gt;&lt;wsp:rsid wsp:val=&quot;001724B5&quot;/&gt;&lt;wsp:rsid wsp:val=&quot;001975EC&quot;/&gt;&lt;wsp:rsid wsp:val=&quot;00197C15&quot;/&gt;&lt;wsp:rsid wsp:val=&quot;001A3B07&quot;/&gt;&lt;wsp:rsid wsp:val=&quot;001B0131&quot;/&gt;&lt;wsp:rsid wsp:val=&quot;001B601B&quot;/&gt;&lt;wsp:rsid wsp:val=&quot;001C0E36&quot;/&gt;&lt;wsp:rsid wsp:val=&quot;001C5855&quot;/&gt;&lt;wsp:rsid wsp:val=&quot;001D0C27&quot;/&gt;&lt;wsp:rsid wsp:val=&quot;001D798C&quot;/&gt;&lt;wsp:rsid wsp:val=&quot;001E110D&quot;/&gt;&lt;wsp:rsid wsp:val=&quot;001E1857&quot;/&gt;&lt;wsp:rsid wsp:val=&quot;001E2E15&quot;/&gt;&lt;wsp:rsid wsp:val=&quot;001E3206&quot;/&gt;&lt;wsp:rsid wsp:val=&quot;001E3422&quot;/&gt;&lt;wsp:rsid wsp:val=&quot;001E3BDB&quot;/&gt;&lt;wsp:rsid wsp:val=&quot;001E3F37&quot;/&gt;&lt;wsp:rsid wsp:val=&quot;001E4D5D&quot;/&gt;&lt;wsp:rsid wsp:val=&quot;001F09FA&quot;/&gt;&lt;wsp:rsid wsp:val=&quot;001F235D&quot;/&gt;&lt;wsp:rsid wsp:val=&quot;001F3BC2&quot;/&gt;&lt;wsp:rsid wsp:val=&quot;001F49FA&quot;/&gt;&lt;wsp:rsid wsp:val=&quot;001F6447&quot;/&gt;&lt;wsp:rsid wsp:val=&quot;001F6B0A&quot;/&gt;&lt;wsp:rsid wsp:val=&quot;0020225E&quot;/&gt;&lt;wsp:rsid wsp:val=&quot;00205414&quot;/&gt;&lt;wsp:rsid wsp:val=&quot;002115CF&quot;/&gt;&lt;wsp:rsid wsp:val=&quot;00211ABB&quot;/&gt;&lt;wsp:rsid wsp:val=&quot;00212B55&quot;/&gt;&lt;wsp:rsid wsp:val=&quot;00215F1F&quot;/&gt;&lt;wsp:rsid wsp:val=&quot;00216FEB&quot;/&gt;&lt;wsp:rsid wsp:val=&quot;002255D3&quot;/&gt;&lt;wsp:rsid wsp:val=&quot;002261B4&quot;/&gt;&lt;wsp:rsid wsp:val=&quot;00226DC9&quot;/&gt;&lt;wsp:rsid wsp:val=&quot;00227200&quot;/&gt;&lt;wsp:rsid wsp:val=&quot;00227DC9&quot;/&gt;&lt;wsp:rsid wsp:val=&quot;002335A1&quot;/&gt;&lt;wsp:rsid wsp:val=&quot;002363BB&quot;/&gt;&lt;wsp:rsid wsp:val=&quot;0023667A&quot;/&gt;&lt;wsp:rsid wsp:val=&quot;00237B0D&quot;/&gt;&lt;wsp:rsid wsp:val=&quot;002429AC&quot;/&gt;&lt;wsp:rsid wsp:val=&quot;00243185&quot;/&gt;&lt;wsp:rsid wsp:val=&quot;00243E4B&quot;/&gt;&lt;wsp:rsid wsp:val=&quot;00246BA8&quot;/&gt;&lt;wsp:rsid wsp:val=&quot;00246DCC&quot;/&gt;&lt;wsp:rsid wsp:val=&quot;00253477&quot;/&gt;&lt;wsp:rsid wsp:val=&quot;002538F2&quot;/&gt;&lt;wsp:rsid wsp:val=&quot;00261CD1&quot;/&gt;&lt;wsp:rsid wsp:val=&quot;0026253F&quot;/&gt;&lt;wsp:rsid wsp:val=&quot;00262607&quot;/&gt;&lt;wsp:rsid wsp:val=&quot;00263278&quot;/&gt;&lt;wsp:rsid wsp:val=&quot;00265FDC&quot;/&gt;&lt;wsp:rsid wsp:val=&quot;00266599&quot;/&gt;&lt;wsp:rsid wsp:val=&quot;002665EB&quot;/&gt;&lt;wsp:rsid wsp:val=&quot;00270D4F&quot;/&gt;&lt;wsp:rsid wsp:val=&quot;00270FDF&quot;/&gt;&lt;wsp:rsid wsp:val=&quot;00274DD4&quot;/&gt;&lt;wsp:rsid wsp:val=&quot;002756F1&quot;/&gt;&lt;wsp:rsid wsp:val=&quot;00275A89&quot;/&gt;&lt;wsp:rsid wsp:val=&quot;00276999&quot;/&gt;&lt;wsp:rsid wsp:val=&quot;00276FEF&quot;/&gt;&lt;wsp:rsid wsp:val=&quot;00277794&quot;/&gt;&lt;wsp:rsid wsp:val=&quot;00277F6E&quot;/&gt;&lt;wsp:rsid wsp:val=&quot;002820E8&quot;/&gt;&lt;wsp:rsid wsp:val=&quot;002840A6&quot;/&gt;&lt;wsp:rsid wsp:val=&quot;00284B7E&quot;/&gt;&lt;wsp:rsid wsp:val=&quot;00285C98&quot;/&gt;&lt;wsp:rsid wsp:val=&quot;00285E64&quot;/&gt;&lt;wsp:rsid wsp:val=&quot;00285ED3&quot;/&gt;&lt;wsp:rsid wsp:val=&quot;002900A3&quot;/&gt;&lt;wsp:rsid wsp:val=&quot;002924CA&quot;/&gt;&lt;wsp:rsid wsp:val=&quot;0029729F&quot;/&gt;&lt;wsp:rsid wsp:val=&quot;002A337C&quot;/&gt;&lt;wsp:rsid wsp:val=&quot;002A6A7B&quot;/&gt;&lt;wsp:rsid wsp:val=&quot;002B28F0&quot;/&gt;&lt;wsp:rsid wsp:val=&quot;002B4513&quot;/&gt;&lt;wsp:rsid wsp:val=&quot;002B54A0&quot;/&gt;&lt;wsp:rsid wsp:val=&quot;002B7072&quot;/&gt;&lt;wsp:rsid wsp:val=&quot;002B74D2&quot;/&gt;&lt;wsp:rsid wsp:val=&quot;002B7785&quot;/&gt;&lt;wsp:rsid wsp:val=&quot;002C5B28&quot;/&gt;&lt;wsp:rsid wsp:val=&quot;002C6232&quot;/&gt;&lt;wsp:rsid wsp:val=&quot;002D0BC6&quot;/&gt;&lt;wsp:rsid wsp:val=&quot;002D1C04&quot;/&gt;&lt;wsp:rsid wsp:val=&quot;002D3D70&quot;/&gt;&lt;wsp:rsid wsp:val=&quot;002D4172&quot;/&gt;&lt;wsp:rsid wsp:val=&quot;002D57F4&quot;/&gt;&lt;wsp:rsid wsp:val=&quot;002D6DD3&quot;/&gt;&lt;wsp:rsid wsp:val=&quot;002D7CE7&quot;/&gt;&lt;wsp:rsid wsp:val=&quot;002E0C16&quot;/&gt;&lt;wsp:rsid wsp:val=&quot;002E127B&quot;/&gt;&lt;wsp:rsid wsp:val=&quot;002E1917&quot;/&gt;&lt;wsp:rsid wsp:val=&quot;002E3871&quot;/&gt;&lt;wsp:rsid wsp:val=&quot;002E64C4&quot;/&gt;&lt;wsp:rsid wsp:val=&quot;002E6D94&quot;/&gt;&lt;wsp:rsid wsp:val=&quot;002E7F53&quot;/&gt;&lt;wsp:rsid wsp:val=&quot;002E7F9D&quot;/&gt;&lt;wsp:rsid wsp:val=&quot;002F54BC&quot;/&gt;&lt;wsp:rsid wsp:val=&quot;002F5610&quot;/&gt;&lt;wsp:rsid wsp:val=&quot;003005FB&quot;/&gt;&lt;wsp:rsid wsp:val=&quot;00300BA1&quot;/&gt;&lt;wsp:rsid wsp:val=&quot;00303442&quot;/&gt;&lt;wsp:rsid wsp:val=&quot;00303A56&quot;/&gt;&lt;wsp:rsid wsp:val=&quot;00303EDD&quot;/&gt;&lt;wsp:rsid wsp:val=&quot;00305224&quot;/&gt;&lt;wsp:rsid wsp:val=&quot;003077C7&quot;/&gt;&lt;wsp:rsid wsp:val=&quot;0031100B&quot;/&gt;&lt;wsp:rsid wsp:val=&quot;00311A9B&quot;/&gt;&lt;wsp:rsid wsp:val=&quot;00315D98&quot;/&gt;&lt;wsp:rsid wsp:val=&quot;00322351&quot;/&gt;&lt;wsp:rsid wsp:val=&quot;003239B8&quot;/&gt;&lt;wsp:rsid wsp:val=&quot;00324D33&quot;/&gt;&lt;wsp:rsid wsp:val=&quot;0032503A&quot;/&gt;&lt;wsp:rsid wsp:val=&quot;00334977&quot;/&gt;&lt;wsp:rsid wsp:val=&quot;00340A13&quot;/&gt;&lt;wsp:rsid wsp:val=&quot;00344840&quot;/&gt;&lt;wsp:rsid wsp:val=&quot;00351939&quot;/&gt;&lt;wsp:rsid wsp:val=&quot;00351EE5&quot;/&gt;&lt;wsp:rsid wsp:val=&quot;00354646&quot;/&gt;&lt;wsp:rsid wsp:val=&quot;00370FDA&quot;/&gt;&lt;wsp:rsid wsp:val=&quot;003716F9&quot;/&gt;&lt;wsp:rsid wsp:val=&quot;00371DEE&quot;/&gt;&lt;wsp:rsid wsp:val=&quot;00371E41&quot;/&gt;&lt;wsp:rsid wsp:val=&quot;003720D0&quot;/&gt;&lt;wsp:rsid wsp:val=&quot;003759BD&quot;/&gt;&lt;wsp:rsid wsp:val=&quot;00376B4B&quot;/&gt;&lt;wsp:rsid wsp:val=&quot;00377589&quot;/&gt;&lt;wsp:rsid wsp:val=&quot;00381F5B&quot;/&gt;&lt;wsp:rsid wsp:val=&quot;00382830&quot;/&gt;&lt;wsp:rsid wsp:val=&quot;00386515&quot;/&gt;&lt;wsp:rsid wsp:val=&quot;00393721&quot;/&gt;&lt;wsp:rsid wsp:val=&quot;003A12BB&quot;/&gt;&lt;wsp:rsid wsp:val=&quot;003A23D4&quot;/&gt;&lt;wsp:rsid wsp:val=&quot;003A307D&quot;/&gt;&lt;wsp:rsid wsp:val=&quot;003A3C6D&quot;/&gt;&lt;wsp:rsid wsp:val=&quot;003A63FD&quot;/&gt;&lt;wsp:rsid wsp:val=&quot;003A69BE&quot;/&gt;&lt;wsp:rsid wsp:val=&quot;003B4765&quot;/&gt;&lt;wsp:rsid wsp:val=&quot;003B6DD7&quot;/&gt;&lt;wsp:rsid wsp:val=&quot;003C2FDC&quot;/&gt;&lt;wsp:rsid wsp:val=&quot;003D1397&quot;/&gt;&lt;wsp:rsid wsp:val=&quot;003D1777&quot;/&gt;&lt;wsp:rsid wsp:val=&quot;003D2DD0&quot;/&gt;&lt;wsp:rsid wsp:val=&quot;003D43A7&quot;/&gt;&lt;wsp:rsid wsp:val=&quot;003D4409&quot;/&gt;&lt;wsp:rsid wsp:val=&quot;003E0316&quot;/&gt;&lt;wsp:rsid wsp:val=&quot;003E1590&quot;/&gt;&lt;wsp:rsid wsp:val=&quot;003E1613&quot;/&gt;&lt;wsp:rsid wsp:val=&quot;003E1BA0&quot;/&gt;&lt;wsp:rsid wsp:val=&quot;003E3ACF&quot;/&gt;&lt;wsp:rsid wsp:val=&quot;003E608B&quot;/&gt;&lt;wsp:rsid wsp:val=&quot;003E6FAD&quot;/&gt;&lt;wsp:rsid wsp:val=&quot;003F0649&quot;/&gt;&lt;wsp:rsid wsp:val=&quot;003F07F0&quot;/&gt;&lt;wsp:rsid wsp:val=&quot;003F61D8&quot;/&gt;&lt;wsp:rsid wsp:val=&quot;003F6396&quot;/&gt;&lt;wsp:rsid wsp:val=&quot;0040039F&quot;/&gt;&lt;wsp:rsid wsp:val=&quot;004017F0&quot;/&gt;&lt;wsp:rsid wsp:val=&quot;00413E27&quot;/&gt;&lt;wsp:rsid wsp:val=&quot;00414277&quot;/&gt;&lt;wsp:rsid wsp:val=&quot;004157CC&quot;/&gt;&lt;wsp:rsid wsp:val=&quot;00416D6C&quot;/&gt;&lt;wsp:rsid wsp:val=&quot;00417C5A&quot;/&gt;&lt;wsp:rsid wsp:val=&quot;00420D4B&quot;/&gt;&lt;wsp:rsid wsp:val=&quot;004260B6&quot;/&gt;&lt;wsp:rsid wsp:val=&quot;00426AC5&quot;/&gt;&lt;wsp:rsid wsp:val=&quot;00430E1D&quot;/&gt;&lt;wsp:rsid wsp:val=&quot;00431750&quot;/&gt;&lt;wsp:rsid wsp:val=&quot;00432EF0&quot;/&gt;&lt;wsp:rsid wsp:val=&quot;004339F7&quot;/&gt;&lt;wsp:rsid wsp:val=&quot;00433AEA&quot;/&gt;&lt;wsp:rsid wsp:val=&quot;00435D84&quot;/&gt;&lt;wsp:rsid wsp:val=&quot;00441142&quot;/&gt;&lt;wsp:rsid wsp:val=&quot;00443BF7&quot;/&gt;&lt;wsp:rsid wsp:val=&quot;00457FAC&quot;/&gt;&lt;wsp:rsid wsp:val=&quot;00463D99&quot;/&gt;&lt;wsp:rsid wsp:val=&quot;00465D97&quot;/&gt;&lt;wsp:rsid wsp:val=&quot;00466E81&quot;/&gt;&lt;wsp:rsid wsp:val=&quot;00467122&quot;/&gt;&lt;wsp:rsid wsp:val=&quot;00467F69&quot;/&gt;&lt;wsp:rsid wsp:val=&quot;0047172D&quot;/&gt;&lt;wsp:rsid wsp:val=&quot;004738EE&quot;/&gt;&lt;wsp:rsid wsp:val=&quot;00474A3A&quot;/&gt;&lt;wsp:rsid wsp:val=&quot;004779C5&quot;/&gt;&lt;wsp:rsid wsp:val=&quot;00477FEF&quot;/&gt;&lt;wsp:rsid wsp:val=&quot;004811A0&quot;/&gt;&lt;wsp:rsid wsp:val=&quot;0048479D&quot;/&gt;&lt;wsp:rsid wsp:val=&quot;00486A45&quot;/&gt;&lt;wsp:rsid wsp:val=&quot;00490362&quot;/&gt;&lt;wsp:rsid wsp:val=&quot;0049102C&quot;/&gt;&lt;wsp:rsid wsp:val=&quot;00492015&quot;/&gt;&lt;wsp:rsid wsp:val=&quot;00496F2F&quot;/&gt;&lt;wsp:rsid wsp:val=&quot;004A154C&quot;/&gt;&lt;wsp:rsid wsp:val=&quot;004B19D4&quot;/&gt;&lt;wsp:rsid wsp:val=&quot;004B2328&quot;/&gt;&lt;wsp:rsid wsp:val=&quot;004B4B7A&quot;/&gt;&lt;wsp:rsid wsp:val=&quot;004C5AD1&quot;/&gt;&lt;wsp:rsid wsp:val=&quot;004C7005&quot;/&gt;&lt;wsp:rsid wsp:val=&quot;004C73CD&quot;/&gt;&lt;wsp:rsid wsp:val=&quot;004C7A1D&quot;/&gt;&lt;wsp:rsid wsp:val=&quot;004D0F63&quot;/&gt;&lt;wsp:rsid wsp:val=&quot;004D4BBB&quot;/&gt;&lt;wsp:rsid wsp:val=&quot;004D6EF7&quot;/&gt;&lt;wsp:rsid wsp:val=&quot;004E0525&quot;/&gt;&lt;wsp:rsid wsp:val=&quot;004E1415&quot;/&gt;&lt;wsp:rsid wsp:val=&quot;004E1430&quot;/&gt;&lt;wsp:rsid wsp:val=&quot;004E1F8E&quot;/&gt;&lt;wsp:rsid wsp:val=&quot;004E7659&quot;/&gt;&lt;wsp:rsid wsp:val=&quot;004F09E9&quot;/&gt;&lt;wsp:rsid wsp:val=&quot;004F1158&quot;/&gt;&lt;wsp:rsid wsp:val=&quot;004F5714&quot;/&gt;&lt;wsp:rsid wsp:val=&quot;004F782F&quot;/&gt;&lt;wsp:rsid wsp:val=&quot;00501A6E&quot;/&gt;&lt;wsp:rsid wsp:val=&quot;005036EA&quot;/&gt;&lt;wsp:rsid wsp:val=&quot;005048DE&quot;/&gt;&lt;wsp:rsid wsp:val=&quot;005049B0&quot;/&gt;&lt;wsp:rsid wsp:val=&quot;00506FE4&quot;/&gt;&lt;wsp:rsid wsp:val=&quot;005123D3&quot;/&gt;&lt;wsp:rsid wsp:val=&quot;00513CE9&quot;/&gt;&lt;wsp:rsid wsp:val=&quot;005168B4&quot;/&gt;&lt;wsp:rsid wsp:val=&quot;00516E6F&quot;/&gt;&lt;wsp:rsid wsp:val=&quot;00534F8C&quot;/&gt;&lt;wsp:rsid wsp:val=&quot;0053756D&quot;/&gt;&lt;wsp:rsid wsp:val=&quot;005407BA&quot;/&gt;&lt;wsp:rsid wsp:val=&quot;00541209&quot;/&gt;&lt;wsp:rsid wsp:val=&quot;00542B0E&quot;/&gt;&lt;wsp:rsid wsp:val=&quot;00544D00&quot;/&gt;&lt;wsp:rsid wsp:val=&quot;0055043E&quot;/&gt;&lt;wsp:rsid wsp:val=&quot;00550F80&quot;/&gt;&lt;wsp:rsid wsp:val=&quot;0055163D&quot;/&gt;&lt;wsp:rsid wsp:val=&quot;0055484E&quot;/&gt;&lt;wsp:rsid wsp:val=&quot;00555386&quot;/&gt;&lt;wsp:rsid wsp:val=&quot;005613D3&quot;/&gt;&lt;wsp:rsid wsp:val=&quot;00562678&quot;/&gt;&lt;wsp:rsid wsp:val=&quot;00562E6B&quot;/&gt;&lt;wsp:rsid wsp:val=&quot;00564445&quot;/&gt;&lt;wsp:rsid wsp:val=&quot;00565E37&quot;/&gt;&lt;wsp:rsid wsp:val=&quot;00567588&quot;/&gt;&lt;wsp:rsid wsp:val=&quot;00574079&quot;/&gt;&lt;wsp:rsid wsp:val=&quot;005743D3&quot;/&gt;&lt;wsp:rsid wsp:val=&quot;00576DF2&quot;/&gt;&lt;wsp:rsid wsp:val=&quot;00577BCD&quot;/&gt;&lt;wsp:rsid wsp:val=&quot;00580B33&quot;/&gt;&lt;wsp:rsid wsp:val=&quot;00581F60&quot;/&gt;&lt;wsp:rsid wsp:val=&quot;00585938&quot;/&gt;&lt;wsp:rsid wsp:val=&quot;005868FA&quot;/&gt;&lt;wsp:rsid wsp:val=&quot;005914F8&quot;/&gt;&lt;wsp:rsid wsp:val=&quot;0059298B&quot;/&gt;&lt;wsp:rsid wsp:val=&quot;00593897&quot;/&gt;&lt;wsp:rsid wsp:val=&quot;0059520F&quot;/&gt;&lt;wsp:rsid wsp:val=&quot;00596E0C&quot;/&gt;&lt;wsp:rsid wsp:val=&quot;005A4831&quot;/&gt;&lt;wsp:rsid wsp:val=&quot;005A598C&quot;/&gt;&lt;wsp:rsid wsp:val=&quot;005B0771&quot;/&gt;&lt;wsp:rsid wsp:val=&quot;005B08AB&quot;/&gt;&lt;wsp:rsid wsp:val=&quot;005B103D&quot;/&gt;&lt;wsp:rsid wsp:val=&quot;005B3F40&quot;/&gt;&lt;wsp:rsid wsp:val=&quot;005B459B&quot;/&gt;&lt;wsp:rsid wsp:val=&quot;005B68FE&quot;/&gt;&lt;wsp:rsid wsp:val=&quot;005C1E39&quot;/&gt;&lt;wsp:rsid wsp:val=&quot;005C2924&quot;/&gt;&lt;wsp:rsid wsp:val=&quot;005C3D81&quot;/&gt;&lt;wsp:rsid wsp:val=&quot;005C666D&quot;/&gt;&lt;wsp:rsid wsp:val=&quot;005C7947&quot;/&gt;&lt;wsp:rsid wsp:val=&quot;005D2F2F&quot;/&gt;&lt;wsp:rsid wsp:val=&quot;005D5BB5&quot;/&gt;&lt;wsp:rsid wsp:val=&quot;005D63B2&quot;/&gt;&lt;wsp:rsid wsp:val=&quot;005E2230&quot;/&gt;&lt;wsp:rsid wsp:val=&quot;005E3D4F&quot;/&gt;&lt;wsp:rsid wsp:val=&quot;005E4E0D&quot;/&gt;&lt;wsp:rsid wsp:val=&quot;005E5685&quot;/&gt;&lt;wsp:rsid wsp:val=&quot;005F1252&quot;/&gt;&lt;wsp:rsid wsp:val=&quot;005F1359&quot;/&gt;&lt;wsp:rsid wsp:val=&quot;005F1CA7&quot;/&gt;&lt;wsp:rsid wsp:val=&quot;005F2252&quot;/&gt;&lt;wsp:rsid wsp:val=&quot;005F3A75&quot;/&gt;&lt;wsp:rsid wsp:val=&quot;005F60C6&quot;/&gt;&lt;wsp:rsid wsp:val=&quot;00603CAA&quot;/&gt;&lt;wsp:rsid wsp:val=&quot;006040E7&quot;/&gt;&lt;wsp:rsid wsp:val=&quot;006061CA&quot;/&gt;&lt;wsp:rsid wsp:val=&quot;006118E9&quot;/&gt;&lt;wsp:rsid wsp:val=&quot;00612A39&quot;/&gt;&lt;wsp:rsid wsp:val=&quot;006130E6&quot;/&gt;&lt;wsp:rsid wsp:val=&quot;0061435F&quot;/&gt;&lt;wsp:rsid wsp:val=&quot;00615C4C&quot;/&gt;&lt;wsp:rsid wsp:val=&quot;00616F6A&quot;/&gt;&lt;wsp:rsid wsp:val=&quot;006274DD&quot;/&gt;&lt;wsp:rsid wsp:val=&quot;0062762C&quot;/&gt;&lt;wsp:rsid wsp:val=&quot;006303F6&quot;/&gt;&lt;wsp:rsid wsp:val=&quot;00632E47&quot;/&gt;&lt;wsp:rsid wsp:val=&quot;006330DD&quot;/&gt;&lt;wsp:rsid wsp:val=&quot;00633516&quot;/&gt;&lt;wsp:rsid wsp:val=&quot;0064094F&quot;/&gt;&lt;wsp:rsid wsp:val=&quot;006441C5&quot;/&gt;&lt;wsp:rsid wsp:val=&quot;00645CF1&quot;/&gt;&lt;wsp:rsid wsp:val=&quot;00647AD9&quot;/&gt;&lt;wsp:rsid wsp:val=&quot;00650F29&quot;/&gt;&lt;wsp:rsid wsp:val=&quot;006516DF&quot;/&gt;&lt;wsp:rsid wsp:val=&quot;00655C79&quot;/&gt;&lt;wsp:rsid wsp:val=&quot;00657CAF&quot;/&gt;&lt;wsp:rsid wsp:val=&quot;0066397D&quot;/&gt;&lt;wsp:rsid wsp:val=&quot;0066412E&quot;/&gt;&lt;wsp:rsid wsp:val=&quot;00664FFB&quot;/&gt;&lt;wsp:rsid wsp:val=&quot;006650C6&quot;/&gt;&lt;wsp:rsid wsp:val=&quot;00667E4D&quot;/&gt;&lt;wsp:rsid wsp:val=&quot;006725EB&quot;/&gt;&lt;wsp:rsid wsp:val=&quot;006732D5&quot;/&gt;&lt;wsp:rsid wsp:val=&quot;0067578A&quot;/&gt;&lt;wsp:rsid wsp:val=&quot;00676348&quot;/&gt;&lt;wsp:rsid wsp:val=&quot;00681350&quot;/&gt;&lt;wsp:rsid wsp:val=&quot;00685388&quot;/&gt;&lt;wsp:rsid wsp:val=&quot;006858E2&quot;/&gt;&lt;wsp:rsid wsp:val=&quot;00687E66&quot;/&gt;&lt;wsp:rsid wsp:val=&quot;006923FE&quot;/&gt;&lt;wsp:rsid wsp:val=&quot;0069344C&quot;/&gt;&lt;wsp:rsid wsp:val=&quot;00695620&quot;/&gt;&lt;wsp:rsid wsp:val=&quot;006961AE&quot;/&gt;&lt;wsp:rsid wsp:val=&quot;006964AA&quot;/&gt;&lt;wsp:rsid wsp:val=&quot;00696904&quot;/&gt;&lt;wsp:rsid wsp:val=&quot;006A1D41&quot;/&gt;&lt;wsp:rsid wsp:val=&quot;006A2BCB&quot;/&gt;&lt;wsp:rsid wsp:val=&quot;006A46FF&quot;/&gt;&lt;wsp:rsid wsp:val=&quot;006A4FA2&quot;/&gt;&lt;wsp:rsid wsp:val=&quot;006A7175&quot;/&gt;&lt;wsp:rsid wsp:val=&quot;006B1042&quot;/&gt;&lt;wsp:rsid wsp:val=&quot;006B62F4&quot;/&gt;&lt;wsp:rsid wsp:val=&quot;006C20B1&quot;/&gt;&lt;wsp:rsid wsp:val=&quot;006C3B49&quot;/&gt;&lt;wsp:rsid wsp:val=&quot;006C570D&quot;/&gt;&lt;wsp:rsid wsp:val=&quot;006D1928&quot;/&gt;&lt;wsp:rsid wsp:val=&quot;006E6061&quot;/&gt;&lt;wsp:rsid wsp:val=&quot;006F0A68&quot;/&gt;&lt;wsp:rsid wsp:val=&quot;006F0CDD&quot;/&gt;&lt;wsp:rsid wsp:val=&quot;006F195C&quot;/&gt;&lt;wsp:rsid wsp:val=&quot;006F1E7C&quot;/&gt;&lt;wsp:rsid wsp:val=&quot;006F2EBA&quot;/&gt;&lt;wsp:rsid wsp:val=&quot;006F6067&quot;/&gt;&lt;wsp:rsid wsp:val=&quot;00701B78&quot;/&gt;&lt;wsp:rsid wsp:val=&quot;00701FD3&quot;/&gt;&lt;wsp:rsid wsp:val=&quot;007037E3&quot;/&gt;&lt;wsp:rsid wsp:val=&quot;0071021A&quot;/&gt;&lt;wsp:rsid wsp:val=&quot;00712D20&quot;/&gt;&lt;wsp:rsid wsp:val=&quot;0071586A&quot;/&gt;&lt;wsp:rsid wsp:val=&quot;00716239&quot;/&gt;&lt;wsp:rsid wsp:val=&quot;007202B4&quot;/&gt;&lt;wsp:rsid wsp:val=&quot;007257E8&quot;/&gt;&lt;wsp:rsid wsp:val=&quot;00726802&quot;/&gt;&lt;wsp:rsid wsp:val=&quot;00733FB2&quot;/&gt;&lt;wsp:rsid wsp:val=&quot;00741259&quot;/&gt;&lt;wsp:rsid wsp:val=&quot;007422E0&quot;/&gt;&lt;wsp:rsid wsp:val=&quot;00742A8F&quot;/&gt;&lt;wsp:rsid wsp:val=&quot;007443BA&quot;/&gt;&lt;wsp:rsid wsp:val=&quot;007445F6&quot;/&gt;&lt;wsp:rsid wsp:val=&quot;0074466C&quot;/&gt;&lt;wsp:rsid wsp:val=&quot;007448A4&quot;/&gt;&lt;wsp:rsid wsp:val=&quot;00744EEB&quot;/&gt;&lt;wsp:rsid wsp:val=&quot;00745008&quot;/&gt;&lt;wsp:rsid wsp:val=&quot;00750044&quot;/&gt;&lt;wsp:rsid wsp:val=&quot;00751113&quot;/&gt;&lt;wsp:rsid wsp:val=&quot;007528EC&quot;/&gt;&lt;wsp:rsid wsp:val=&quot;0075561B&quot;/&gt;&lt;wsp:rsid wsp:val=&quot;00757A58&quot;/&gt;&lt;wsp:rsid wsp:val=&quot;00757F5A&quot;/&gt;&lt;wsp:rsid wsp:val=&quot;00763709&quot;/&gt;&lt;wsp:rsid wsp:val=&quot;007661F2&quot;/&gt;&lt;wsp:rsid wsp:val=&quot;007670DD&quot;/&gt;&lt;wsp:rsid wsp:val=&quot;00770007&quot;/&gt;&lt;wsp:rsid wsp:val=&quot;00770F98&quot;/&gt;&lt;wsp:rsid wsp:val=&quot;00772BFE&quot;/&gt;&lt;wsp:rsid wsp:val=&quot;00773384&quot;/&gt;&lt;wsp:rsid wsp:val=&quot;007856B4&quot;/&gt;&lt;wsp:rsid wsp:val=&quot;00792C92&quot;/&gt;&lt;wsp:rsid wsp:val=&quot;00795C5D&quot;/&gt;&lt;wsp:rsid wsp:val=&quot;007A0314&quot;/&gt;&lt;wsp:rsid wsp:val=&quot;007A39D1&quot;/&gt;&lt;wsp:rsid wsp:val=&quot;007B110F&quot;/&gt;&lt;wsp:rsid wsp:val=&quot;007B49CF&quot;/&gt;&lt;wsp:rsid wsp:val=&quot;007B5402&quot;/&gt;&lt;wsp:rsid wsp:val=&quot;007B6752&quot;/&gt;&lt;wsp:rsid wsp:val=&quot;007C0AB9&quot;/&gt;&lt;wsp:rsid wsp:val=&quot;007C1522&quot;/&gt;&lt;wsp:rsid wsp:val=&quot;007C3762&quot;/&gt;&lt;wsp:rsid wsp:val=&quot;007C3885&quot;/&gt;&lt;wsp:rsid wsp:val=&quot;007C5F01&quot;/&gt;&lt;wsp:rsid wsp:val=&quot;007C725E&quot;/&gt;&lt;wsp:rsid wsp:val=&quot;007D31AD&quot;/&gt;&lt;wsp:rsid wsp:val=&quot;007D4E72&quot;/&gt;&lt;wsp:rsid wsp:val=&quot;007D548B&quot;/&gt;&lt;wsp:rsid wsp:val=&quot;007D58EE&quot;/&gt;&lt;wsp:rsid wsp:val=&quot;007D622A&quot;/&gt;&lt;wsp:rsid wsp:val=&quot;007D6BB1&quot;/&gt;&lt;wsp:rsid wsp:val=&quot;007D7129&quot;/&gt;&lt;wsp:rsid wsp:val=&quot;007E2EC3&quot;/&gt;&lt;wsp:rsid wsp:val=&quot;007E6EB1&quot;/&gt;&lt;wsp:rsid wsp:val=&quot;007F1C22&quot;/&gt;&lt;wsp:rsid wsp:val=&quot;007F1D38&quot;/&gt;&lt;wsp:rsid wsp:val=&quot;007F2E4E&quot;/&gt;&lt;wsp:rsid wsp:val=&quot;007F3CDF&quot;/&gt;&lt;wsp:rsid wsp:val=&quot;007F5E8F&quot;/&gt;&lt;wsp:rsid wsp:val=&quot;007F7288&quot;/&gt;&lt;wsp:rsid wsp:val=&quot;007F74B5&quot;/&gt;&lt;wsp:rsid wsp:val=&quot;007F7BAD&quot;/&gt;&lt;wsp:rsid wsp:val=&quot;00805B44&quot;/&gt;&lt;wsp:rsid wsp:val=&quot;00806C00&quot;/&gt;&lt;wsp:rsid wsp:val=&quot;00806F58&quot;/&gt;&lt;wsp:rsid wsp:val=&quot;00810F46&quot;/&gt;&lt;wsp:rsid wsp:val=&quot;00812821&quot;/&gt;&lt;wsp:rsid wsp:val=&quot;008130FB&quot;/&gt;&lt;wsp:rsid wsp:val=&quot;00814372&quot;/&gt;&lt;wsp:rsid wsp:val=&quot;00816059&quot;/&gt;&lt;wsp:rsid wsp:val=&quot;00820EF8&quot;/&gt;&lt;wsp:rsid wsp:val=&quot;00824D62&quot;/&gt;&lt;wsp:rsid wsp:val=&quot;008261D6&quot;/&gt;&lt;wsp:rsid wsp:val=&quot;00827053&quot;/&gt;&lt;wsp:rsid wsp:val=&quot;00832A5D&quot;/&gt;&lt;wsp:rsid wsp:val=&quot;00834481&quot;/&gt;&lt;wsp:rsid wsp:val=&quot;00837ED6&quot;/&gt;&lt;wsp:rsid wsp:val=&quot;0084188C&quot;/&gt;&lt;wsp:rsid wsp:val=&quot;00842B52&quot;/&gt;&lt;wsp:rsid wsp:val=&quot;00845C51&quot;/&gt;&lt;wsp:rsid wsp:val=&quot;008478A1&quot;/&gt;&lt;wsp:rsid wsp:val=&quot;00847B3B&quot;/&gt;&lt;wsp:rsid wsp:val=&quot;0085110C&quot;/&gt;&lt;wsp:rsid wsp:val=&quot;0085256D&quot;/&gt;&lt;wsp:rsid wsp:val=&quot;0085257A&quot;/&gt;&lt;wsp:rsid wsp:val=&quot;00855C45&quot;/&gt;&lt;wsp:rsid wsp:val=&quot;0085787A&quot;/&gt;&lt;wsp:rsid wsp:val=&quot;008609DF&quot;/&gt;&lt;wsp:rsid wsp:val=&quot;00864629&quot;/&gt;&lt;wsp:rsid wsp:val=&quot;008717C0&quot;/&gt;&lt;wsp:rsid wsp:val=&quot;008722BB&quot;/&gt;&lt;wsp:rsid wsp:val=&quot;008742E0&quot;/&gt;&lt;wsp:rsid wsp:val=&quot;00876EDA&quot;/&gt;&lt;wsp:rsid wsp:val=&quot;00877166&quot;/&gt;&lt;wsp:rsid wsp:val=&quot;0087757E&quot;/&gt;&lt;wsp:rsid wsp:val=&quot;00877798&quot;/&gt;&lt;wsp:rsid wsp:val=&quot;00886A08&quot;/&gt;&lt;wsp:rsid wsp:val=&quot;00886B9A&quot;/&gt;&lt;wsp:rsid wsp:val=&quot;0088785D&quot;/&gt;&lt;wsp:rsid wsp:val=&quot;008913A0&quot;/&gt;&lt;wsp:rsid wsp:val=&quot;00894DB1&quot;/&gt;&lt;wsp:rsid wsp:val=&quot;0089639F&quot;/&gt;&lt;wsp:rsid wsp:val=&quot;0089644A&quot;/&gt;&lt;wsp:rsid wsp:val=&quot;008A30E2&quot;/&gt;&lt;wsp:rsid wsp:val=&quot;008A7536&quot;/&gt;&lt;wsp:rsid wsp:val=&quot;008B00F9&quot;/&gt;&lt;wsp:rsid wsp:val=&quot;008B0580&quot;/&gt;&lt;wsp:rsid wsp:val=&quot;008B396B&quot;/&gt;&lt;wsp:rsid wsp:val=&quot;008B6A61&quot;/&gt;&lt;wsp:rsid wsp:val=&quot;008B7CCA&quot;/&gt;&lt;wsp:rsid wsp:val=&quot;008C002E&quot;/&gt;&lt;wsp:rsid wsp:val=&quot;008C1CD6&quot;/&gt;&lt;wsp:rsid wsp:val=&quot;008C3E59&quot;/&gt;&lt;wsp:rsid wsp:val=&quot;008C5BFD&quot;/&gt;&lt;wsp:rsid wsp:val=&quot;008C7109&quot;/&gt;&lt;wsp:rsid wsp:val=&quot;008C7635&quot;/&gt;&lt;wsp:rsid wsp:val=&quot;008D470D&quot;/&gt;&lt;wsp:rsid wsp:val=&quot;008D7AF1&quot;/&gt;&lt;wsp:rsid wsp:val=&quot;008E52BF&quot;/&gt;&lt;wsp:rsid wsp:val=&quot;008F07F1&quot;/&gt;&lt;wsp:rsid wsp:val=&quot;008F1F82&quot;/&gt;&lt;wsp:rsid wsp:val=&quot;008F345E&quot;/&gt;&lt;wsp:rsid wsp:val=&quot;008F4BA5&quot;/&gt;&lt;wsp:rsid wsp:val=&quot;008F5A80&quot;/&gt;&lt;wsp:rsid wsp:val=&quot;008F6421&quot;/&gt;&lt;wsp:rsid wsp:val=&quot;008F76A6&quot;/&gt;&lt;wsp:rsid wsp:val=&quot;00902486&quot;/&gt;&lt;wsp:rsid wsp:val=&quot;00904D13&quot;/&gt;&lt;wsp:rsid wsp:val=&quot;009064A5&quot;/&gt;&lt;wsp:rsid wsp:val=&quot;00906DA6&quot;/&gt;&lt;wsp:rsid wsp:val=&quot;009103E8&quot;/&gt;&lt;wsp:rsid wsp:val=&quot;00913059&quot;/&gt;&lt;wsp:rsid wsp:val=&quot;00913305&quot;/&gt;&lt;wsp:rsid wsp:val=&quot;00914F60&quot;/&gt;&lt;wsp:rsid wsp:val=&quot;00915082&quot;/&gt;&lt;wsp:rsid wsp:val=&quot;00915709&quot;/&gt;&lt;wsp:rsid wsp:val=&quot;009212D9&quot;/&gt;&lt;wsp:rsid wsp:val=&quot;009226D1&quot;/&gt;&lt;wsp:rsid wsp:val=&quot;00925385&quot;/&gt;&lt;wsp:rsid wsp:val=&quot;00926493&quot;/&gt;&lt;wsp:rsid wsp:val=&quot;0092657F&quot;/&gt;&lt;wsp:rsid wsp:val=&quot;00934A34&quot;/&gt;&lt;wsp:rsid wsp:val=&quot;00936B86&quot;/&gt;&lt;wsp:rsid wsp:val=&quot;00937CD5&quot;/&gt;&lt;wsp:rsid wsp:val=&quot;0094114B&quot;/&gt;&lt;wsp:rsid wsp:val=&quot;0094491F&quot;/&gt;&lt;wsp:rsid wsp:val=&quot;00944F7C&quot;/&gt;&lt;wsp:rsid wsp:val=&quot;0094742C&quot;/&gt;&lt;wsp:rsid wsp:val=&quot;00952357&quot;/&gt;&lt;wsp:rsid wsp:val=&quot;00955CDC&quot;/&gt;&lt;wsp:rsid wsp:val=&quot;00955E34&quot;/&gt;&lt;wsp:rsid wsp:val=&quot;00957500&quot;/&gt;&lt;wsp:rsid wsp:val=&quot;00964FD9&quot;/&gt;&lt;wsp:rsid wsp:val=&quot;009805BF&quot;/&gt;&lt;wsp:rsid wsp:val=&quot;00981112&quot;/&gt;&lt;wsp:rsid wsp:val=&quot;00982688&quot;/&gt;&lt;wsp:rsid wsp:val=&quot;009873A5&quot;/&gt;&lt;wsp:rsid wsp:val=&quot;00991287&quot;/&gt;&lt;wsp:rsid wsp:val=&quot;0099384A&quot;/&gt;&lt;wsp:rsid wsp:val=&quot;00994CB1&quot;/&gt;&lt;wsp:rsid wsp:val=&quot;00995712&quot;/&gt;&lt;wsp:rsid wsp:val=&quot;00995F01&quot;/&gt;&lt;wsp:rsid wsp:val=&quot;00997371&quot;/&gt;&lt;wsp:rsid wsp:val=&quot;009A07FB&quot;/&gt;&lt;wsp:rsid wsp:val=&quot;009A1E37&quot;/&gt;&lt;wsp:rsid wsp:val=&quot;009A21B2&quot;/&gt;&lt;wsp:rsid wsp:val=&quot;009A3222&quot;/&gt;&lt;wsp:rsid wsp:val=&quot;009A3F2D&quot;/&gt;&lt;wsp:rsid wsp:val=&quot;009A5125&quot;/&gt;&lt;wsp:rsid wsp:val=&quot;009A5279&quot;/&gt;&lt;wsp:rsid wsp:val=&quot;009B016B&quot;/&gt;&lt;wsp:rsid wsp:val=&quot;009B10BC&quot;/&gt;&lt;wsp:rsid wsp:val=&quot;009B75BB&quot;/&gt;&lt;wsp:rsid wsp:val=&quot;009B78F7&quot;/&gt;&lt;wsp:rsid wsp:val=&quot;009C14D3&quot;/&gt;&lt;wsp:rsid wsp:val=&quot;009C2500&quot;/&gt;&lt;wsp:rsid wsp:val=&quot;009C29A5&quot;/&gt;&lt;wsp:rsid wsp:val=&quot;009C5046&quot;/&gt;&lt;wsp:rsid wsp:val=&quot;009C515A&quot;/&gt;&lt;wsp:rsid wsp:val=&quot;009D405D&quot;/&gt;&lt;wsp:rsid wsp:val=&quot;009E00ED&quot;/&gt;&lt;wsp:rsid wsp:val=&quot;009E5783&quot;/&gt;&lt;wsp:rsid wsp:val=&quot;009E7615&quot;/&gt;&lt;wsp:rsid wsp:val=&quot;009F0ECD&quot;/&gt;&lt;wsp:rsid wsp:val=&quot;009F3613&quot;/&gt;&lt;wsp:rsid wsp:val=&quot;009F58BA&quot;/&gt;&lt;wsp:rsid wsp:val=&quot;009F75C2&quot;/&gt;&lt;wsp:rsid wsp:val=&quot;00A002D8&quot;/&gt;&lt;wsp:rsid wsp:val=&quot;00A01DEE&quot;/&gt;&lt;wsp:rsid wsp:val=&quot;00A021B6&quot;/&gt;&lt;wsp:rsid wsp:val=&quot;00A032BF&quot;/&gt;&lt;wsp:rsid wsp:val=&quot;00A05106&quot;/&gt;&lt;wsp:rsid wsp:val=&quot;00A071B2&quot;/&gt;&lt;wsp:rsid wsp:val=&quot;00A11113&quot;/&gt;&lt;wsp:rsid wsp:val=&quot;00A16F6B&quot;/&gt;&lt;wsp:rsid wsp:val=&quot;00A22898&quot;/&gt;&lt;wsp:rsid wsp:val=&quot;00A23494&quot;/&gt;&lt;wsp:rsid wsp:val=&quot;00A2562C&quot;/&gt;&lt;wsp:rsid wsp:val=&quot;00A27339&quot;/&gt;&lt;wsp:rsid wsp:val=&quot;00A3192A&quot;/&gt;&lt;wsp:rsid wsp:val=&quot;00A331B6&quot;/&gt;&lt;wsp:rsid wsp:val=&quot;00A36E12&quot;/&gt;&lt;wsp:rsid wsp:val=&quot;00A41F22&quot;/&gt;&lt;wsp:rsid wsp:val=&quot;00A46E84&quot;/&gt;&lt;wsp:rsid wsp:val=&quot;00A5188F&quot;/&gt;&lt;wsp:rsid wsp:val=&quot;00A524B1&quot;/&gt;&lt;wsp:rsid wsp:val=&quot;00A53884&quot;/&gt;&lt;wsp:rsid wsp:val=&quot;00A57524&quot;/&gt;&lt;wsp:rsid wsp:val=&quot;00A57C8D&quot;/&gt;&lt;wsp:rsid wsp:val=&quot;00A62BED&quot;/&gt;&lt;wsp:rsid wsp:val=&quot;00A64683&quot;/&gt;&lt;wsp:rsid wsp:val=&quot;00A647AA&quot;/&gt;&lt;wsp:rsid wsp:val=&quot;00A651F8&quot;/&gt;&lt;wsp:rsid wsp:val=&quot;00A747A7&quot;/&gt;&lt;wsp:rsid wsp:val=&quot;00A74B0F&quot;/&gt;&lt;wsp:rsid wsp:val=&quot;00A75610&quot;/&gt;&lt;wsp:rsid wsp:val=&quot;00A76BED&quot;/&gt;&lt;wsp:rsid wsp:val=&quot;00A85602&quot;/&gt;&lt;wsp:rsid wsp:val=&quot;00A8731F&quot;/&gt;&lt;wsp:rsid wsp:val=&quot;00A92DD9&quot;/&gt;&lt;wsp:rsid wsp:val=&quot;00A9409C&quot;/&gt;&lt;wsp:rsid wsp:val=&quot;00A94398&quot;/&gt;&lt;wsp:rsid wsp:val=&quot;00AA1E32&quot;/&gt;&lt;wsp:rsid wsp:val=&quot;00AA3468&quot;/&gt;&lt;wsp:rsid wsp:val=&quot;00AA375A&quot;/&gt;&lt;wsp:rsid wsp:val=&quot;00AA4FAB&quot;/&gt;&lt;wsp:rsid wsp:val=&quot;00AA53B8&quot;/&gt;&lt;wsp:rsid wsp:val=&quot;00AA75EA&quot;/&gt;&lt;wsp:rsid wsp:val=&quot;00AC0FE2&quot;/&gt;&lt;wsp:rsid wsp:val=&quot;00AC1380&quot;/&gt;&lt;wsp:rsid wsp:val=&quot;00AC1C94&quot;/&gt;&lt;wsp:rsid wsp:val=&quot;00AC4F6E&quot;/&gt;&lt;wsp:rsid wsp:val=&quot;00AD533D&quot;/&gt;&lt;wsp:rsid wsp:val=&quot;00AD6D32&quot;/&gt;&lt;wsp:rsid wsp:val=&quot;00AE3F64&quot;/&gt;&lt;wsp:rsid wsp:val=&quot;00AE4813&quot;/&gt;&lt;wsp:rsid wsp:val=&quot;00AE700B&quot;/&gt;&lt;wsp:rsid wsp:val=&quot;00AE7E72&quot;/&gt;&lt;wsp:rsid wsp:val=&quot;00AF3276&quot;/&gt;&lt;wsp:rsid wsp:val=&quot;00AF7067&quot;/&gt;&lt;wsp:rsid wsp:val=&quot;00AF7D36&quot;/&gt;&lt;wsp:rsid wsp:val=&quot;00B00878&quot;/&gt;&lt;wsp:rsid wsp:val=&quot;00B013A3&quot;/&gt;&lt;wsp:rsid wsp:val=&quot;00B013E5&quot;/&gt;&lt;wsp:rsid wsp:val=&quot;00B02758&quot;/&gt;&lt;wsp:rsid wsp:val=&quot;00B02BF9&quot;/&gt;&lt;wsp:rsid wsp:val=&quot;00B02C9B&quot;/&gt;&lt;wsp:rsid wsp:val=&quot;00B04462&quot;/&gt;&lt;wsp:rsid wsp:val=&quot;00B044CB&quot;/&gt;&lt;wsp:rsid wsp:val=&quot;00B055D6&quot;/&gt;&lt;wsp:rsid wsp:val=&quot;00B05A8B&quot;/&gt;&lt;wsp:rsid wsp:val=&quot;00B060C5&quot;/&gt;&lt;wsp:rsid wsp:val=&quot;00B06538&quot;/&gt;&lt;wsp:rsid wsp:val=&quot;00B070B8&quot;/&gt;&lt;wsp:rsid wsp:val=&quot;00B21D83&quot;/&gt;&lt;wsp:rsid wsp:val=&quot;00B221A2&quot;/&gt;&lt;wsp:rsid wsp:val=&quot;00B22592&quot;/&gt;&lt;wsp:rsid wsp:val=&quot;00B2265F&quot;/&gt;&lt;wsp:rsid wsp:val=&quot;00B23AAA&quot;/&gt;&lt;wsp:rsid wsp:val=&quot;00B253DB&quot;/&gt;&lt;wsp:rsid wsp:val=&quot;00B25EBC&quot;/&gt;&lt;wsp:rsid wsp:val=&quot;00B26876&quot;/&gt;&lt;wsp:rsid wsp:val=&quot;00B3074E&quot;/&gt;&lt;wsp:rsid wsp:val=&quot;00B34116&quot;/&gt;&lt;wsp:rsid wsp:val=&quot;00B34E5A&quot;/&gt;&lt;wsp:rsid wsp:val=&quot;00B369EC&quot;/&gt;&lt;wsp:rsid wsp:val=&quot;00B36CC8&quot;/&gt;&lt;wsp:rsid wsp:val=&quot;00B44166&quot;/&gt;&lt;wsp:rsid wsp:val=&quot;00B504F1&quot;/&gt;&lt;wsp:rsid wsp:val=&quot;00B5685A&quot;/&gt;&lt;wsp:rsid wsp:val=&quot;00B57E26&quot;/&gt;&lt;wsp:rsid wsp:val=&quot;00B60369&quot;/&gt;&lt;wsp:rsid wsp:val=&quot;00B65872&quot;/&gt;&lt;wsp:rsid wsp:val=&quot;00B6698A&quot;/&gt;&lt;wsp:rsid wsp:val=&quot;00B67CCA&quot;/&gt;&lt;wsp:rsid wsp:val=&quot;00B7192A&quot;/&gt;&lt;wsp:rsid wsp:val=&quot;00B72DD6&quot;/&gt;&lt;wsp:rsid wsp:val=&quot;00B75697&quot;/&gt;&lt;wsp:rsid wsp:val=&quot;00B80C3F&quot;/&gt;&lt;wsp:rsid wsp:val=&quot;00B8167A&quot;/&gt;&lt;wsp:rsid wsp:val=&quot;00B83340&quot;/&gt;&lt;wsp:rsid wsp:val=&quot;00B87C63&quot;/&gt;&lt;wsp:rsid wsp:val=&quot;00B90603&quot;/&gt;&lt;wsp:rsid wsp:val=&quot;00B9254A&quot;/&gt;&lt;wsp:rsid wsp:val=&quot;00B9422B&quot;/&gt;&lt;wsp:rsid wsp:val=&quot;00B963DB&quot;/&gt;&lt;wsp:rsid wsp:val=&quot;00BA6538&quot;/&gt;&lt;wsp:rsid wsp:val=&quot;00BA7AAD&quot;/&gt;&lt;wsp:rsid wsp:val=&quot;00BB0C84&quot;/&gt;&lt;wsp:rsid wsp:val=&quot;00BC22C1&quot;/&gt;&lt;wsp:rsid wsp:val=&quot;00BC3274&quot;/&gt;&lt;wsp:rsid wsp:val=&quot;00BC47F7&quot;/&gt;&lt;wsp:rsid wsp:val=&quot;00BC68F2&quot;/&gt;&lt;wsp:rsid wsp:val=&quot;00BC6A39&quot;/&gt;&lt;wsp:rsid wsp:val=&quot;00BC6C10&quot;/&gt;&lt;wsp:rsid wsp:val=&quot;00BD3047&quot;/&gt;&lt;wsp:rsid wsp:val=&quot;00BD5BE9&quot;/&gt;&lt;wsp:rsid wsp:val=&quot;00BD5EA1&quot;/&gt;&lt;wsp:rsid wsp:val=&quot;00BD6798&quot;/&gt;&lt;wsp:rsid wsp:val=&quot;00BE440D&quot;/&gt;&lt;wsp:rsid wsp:val=&quot;00BE6FA0&quot;/&gt;&lt;wsp:rsid wsp:val=&quot;00BE7202&quot;/&gt;&lt;wsp:rsid wsp:val=&quot;00BF370B&quot;/&gt;&lt;wsp:rsid wsp:val=&quot;00BF3AB7&quot;/&gt;&lt;wsp:rsid wsp:val=&quot;00BF73B9&quot;/&gt;&lt;wsp:rsid wsp:val=&quot;00C04EAE&quot;/&gt;&lt;wsp:rsid wsp:val=&quot;00C077EA&quot;/&gt;&lt;wsp:rsid wsp:val=&quot;00C100C0&quot;/&gt;&lt;wsp:rsid wsp:val=&quot;00C21699&quot;/&gt;&lt;wsp:rsid wsp:val=&quot;00C21BFE&quot;/&gt;&lt;wsp:rsid wsp:val=&quot;00C245DB&quot;/&gt;&lt;wsp:rsid wsp:val=&quot;00C33A97&quot;/&gt;&lt;wsp:rsid wsp:val=&quot;00C37606&quot;/&gt;&lt;wsp:rsid wsp:val=&quot;00C376A2&quot;/&gt;&lt;wsp:rsid wsp:val=&quot;00C45911&quot;/&gt;&lt;wsp:rsid wsp:val=&quot;00C4603C&quot;/&gt;&lt;wsp:rsid wsp:val=&quot;00C55601&quot;/&gt;&lt;wsp:rsid wsp:val=&quot;00C6209F&quot;/&gt;&lt;wsp:rsid wsp:val=&quot;00C64011&quot;/&gt;&lt;wsp:rsid wsp:val=&quot;00C64DA3&quot;/&gt;&lt;wsp:rsid wsp:val=&quot;00C656DB&quot;/&gt;&lt;wsp:rsid wsp:val=&quot;00C67951&quot;/&gt;&lt;wsp:rsid wsp:val=&quot;00C70E58&quot;/&gt;&lt;wsp:rsid wsp:val=&quot;00C76F26&quot;/&gt;&lt;wsp:rsid wsp:val=&quot;00C80A4C&quot;/&gt;&lt;wsp:rsid wsp:val=&quot;00C80EFA&quot;/&gt;&lt;wsp:rsid wsp:val=&quot;00C8436E&quot;/&gt;&lt;wsp:rsid wsp:val=&quot;00C96364&quot;/&gt;&lt;wsp:rsid wsp:val=&quot;00C96F6C&quot;/&gt;&lt;wsp:rsid wsp:val=&quot;00CA0D56&quot;/&gt;&lt;wsp:rsid wsp:val=&quot;00CA70D6&quot;/&gt;&lt;wsp:rsid wsp:val=&quot;00CA7AE3&quot;/&gt;&lt;wsp:rsid wsp:val=&quot;00CA7F3B&quot;/&gt;&lt;wsp:rsid wsp:val=&quot;00CB0FAA&quot;/&gt;&lt;wsp:rsid wsp:val=&quot;00CB2B60&quot;/&gt;&lt;wsp:rsid wsp:val=&quot;00CB34D8&quot;/&gt;&lt;wsp:rsid wsp:val=&quot;00CB70B2&quot;/&gt;&lt;wsp:rsid wsp:val=&quot;00CC0A72&quot;/&gt;&lt;wsp:rsid wsp:val=&quot;00CC19FC&quot;/&gt;&lt;wsp:rsid wsp:val=&quot;00CC2FC7&quot;/&gt;&lt;wsp:rsid wsp:val=&quot;00CC3BB2&quot;/&gt;&lt;wsp:rsid wsp:val=&quot;00CD045C&quot;/&gt;&lt;wsp:rsid wsp:val=&quot;00CD0EE4&quot;/&gt;&lt;wsp:rsid wsp:val=&quot;00CD1F3B&quot;/&gt;&lt;wsp:rsid wsp:val=&quot;00CD30D7&quot;/&gt;&lt;wsp:rsid wsp:val=&quot;00CD3A0F&quot;/&gt;&lt;wsp:rsid wsp:val=&quot;00CD6D2D&quot;/&gt;&lt;wsp:rsid wsp:val=&quot;00CD78B1&quot;/&gt;&lt;wsp:rsid wsp:val=&quot;00CE09F8&quot;/&gt;&lt;wsp:rsid wsp:val=&quot;00CE3AEC&quot;/&gt;&lt;wsp:rsid wsp:val=&quot;00CE4332&quot;/&gt;&lt;wsp:rsid wsp:val=&quot;00CE47C5&quot;/&gt;&lt;wsp:rsid wsp:val=&quot;00CE688B&quot;/&gt;&lt;wsp:rsid wsp:val=&quot;00CE74A0&quot;/&gt;&lt;wsp:rsid wsp:val=&quot;00CF1AC6&quot;/&gt;&lt;wsp:rsid wsp:val=&quot;00CF3E4F&quot;/&gt;&lt;wsp:rsid wsp:val=&quot;00CF479A&quot;/&gt;&lt;wsp:rsid wsp:val=&quot;00D024DD&quot;/&gt;&lt;wsp:rsid wsp:val=&quot;00D07DF1&quot;/&gt;&lt;wsp:rsid wsp:val=&quot;00D13BB2&quot;/&gt;&lt;wsp:rsid wsp:val=&quot;00D1487D&quot;/&gt;&lt;wsp:rsid wsp:val=&quot;00D15751&quot;/&gt;&lt;wsp:rsid wsp:val=&quot;00D15D05&quot;/&gt;&lt;wsp:rsid wsp:val=&quot;00D20290&quot;/&gt;&lt;wsp:rsid wsp:val=&quot;00D22639&quot;/&gt;&lt;wsp:rsid wsp:val=&quot;00D257C7&quot;/&gt;&lt;wsp:rsid wsp:val=&quot;00D301BA&quot;/&gt;&lt;wsp:rsid wsp:val=&quot;00D3069E&quot;/&gt;&lt;wsp:rsid wsp:val=&quot;00D3423D&quot;/&gt;&lt;wsp:rsid wsp:val=&quot;00D3669B&quot;/&gt;&lt;wsp:rsid wsp:val=&quot;00D41DB2&quot;/&gt;&lt;wsp:rsid wsp:val=&quot;00D41FD4&quot;/&gt;&lt;wsp:rsid wsp:val=&quot;00D4270B&quot;/&gt;&lt;wsp:rsid wsp:val=&quot;00D42E84&quot;/&gt;&lt;wsp:rsid wsp:val=&quot;00D466CF&quot;/&gt;&lt;wsp:rsid wsp:val=&quot;00D5101B&quot;/&gt;&lt;wsp:rsid wsp:val=&quot;00D51D6E&quot;/&gt;&lt;wsp:rsid wsp:val=&quot;00D52B32&quot;/&gt;&lt;wsp:rsid wsp:val=&quot;00D531B7&quot;/&gt;&lt;wsp:rsid wsp:val=&quot;00D535CA&quot;/&gt;&lt;wsp:rsid wsp:val=&quot;00D55639&quot;/&gt;&lt;wsp:rsid wsp:val=&quot;00D61B79&quot;/&gt;&lt;wsp:rsid wsp:val=&quot;00D62DED&quot;/&gt;&lt;wsp:rsid wsp:val=&quot;00D64C5C&quot;/&gt;&lt;wsp:rsid wsp:val=&quot;00D803D4&quot;/&gt;&lt;wsp:rsid wsp:val=&quot;00D83239&quot;/&gt;&lt;wsp:rsid wsp:val=&quot;00D85861&quot;/&gt;&lt;wsp:rsid wsp:val=&quot;00D86654&quot;/&gt;&lt;wsp:rsid wsp:val=&quot;00D901A1&quot;/&gt;&lt;wsp:rsid wsp:val=&quot;00D90F29&quot;/&gt;&lt;wsp:rsid wsp:val=&quot;00D9116D&quot;/&gt;&lt;wsp:rsid wsp:val=&quot;00D91A3E&quot;/&gt;&lt;wsp:rsid wsp:val=&quot;00D92614&quot;/&gt;&lt;wsp:rsid wsp:val=&quot;00D93162&quot;/&gt;&lt;wsp:rsid wsp:val=&quot;00D96364&quot;/&gt;&lt;wsp:rsid wsp:val=&quot;00DA21DF&quot;/&gt;&lt;wsp:rsid wsp:val=&quot;00DA582C&quot;/&gt;&lt;wsp:rsid wsp:val=&quot;00DA5E38&quot;/&gt;&lt;wsp:rsid wsp:val=&quot;00DA6EB3&quot;/&gt;&lt;wsp:rsid wsp:val=&quot;00DB11F2&quot;/&gt;&lt;wsp:rsid wsp:val=&quot;00DB5938&quot;/&gt;&lt;wsp:rsid wsp:val=&quot;00DB7BA8&quot;/&gt;&lt;wsp:rsid wsp:val=&quot;00DC0364&quot;/&gt;&lt;wsp:rsid wsp:val=&quot;00DC282A&quot;/&gt;&lt;wsp:rsid wsp:val=&quot;00DC4DEB&quot;/&gt;&lt;wsp:rsid wsp:val=&quot;00DC5E2D&quot;/&gt;&lt;wsp:rsid wsp:val=&quot;00DC7AD2&quot;/&gt;&lt;wsp:rsid wsp:val=&quot;00DD0439&quot;/&gt;&lt;wsp:rsid wsp:val=&quot;00DD1A02&quot;/&gt;&lt;wsp:rsid wsp:val=&quot;00DD3148&quot;/&gt;&lt;wsp:rsid wsp:val=&quot;00DD593F&quot;/&gt;&lt;wsp:rsid wsp:val=&quot;00DD6864&quot;/&gt;&lt;wsp:rsid wsp:val=&quot;00DE2071&quot;/&gt;&lt;wsp:rsid wsp:val=&quot;00DE2252&quot;/&gt;&lt;wsp:rsid wsp:val=&quot;00DE4862&quot;/&gt;&lt;wsp:rsid wsp:val=&quot;00DE5F9B&quot;/&gt;&lt;wsp:rsid wsp:val=&quot;00DE70E7&quot;/&gt;&lt;wsp:rsid wsp:val=&quot;00DE7F4A&quot;/&gt;&lt;wsp:rsid wsp:val=&quot;00DF0A55&quot;/&gt;&lt;wsp:rsid wsp:val=&quot;00DF284F&quot;/&gt;&lt;wsp:rsid wsp:val=&quot;00DF3EC4&quot;/&gt;&lt;wsp:rsid wsp:val=&quot;00E03442&quot;/&gt;&lt;wsp:rsid wsp:val=&quot;00E056D1&quot;/&gt;&lt;wsp:rsid wsp:val=&quot;00E05A49&quot;/&gt;&lt;wsp:rsid wsp:val=&quot;00E05F27&quot;/&gt;&lt;wsp:rsid wsp:val=&quot;00E06D27&quot;/&gt;&lt;wsp:rsid wsp:val=&quot;00E0727D&quot;/&gt;&lt;wsp:rsid wsp:val=&quot;00E16320&quot;/&gt;&lt;wsp:rsid wsp:val=&quot;00E201A8&quot;/&gt;&lt;wsp:rsid wsp:val=&quot;00E23F5B&quot;/&gt;&lt;wsp:rsid wsp:val=&quot;00E26140&quot;/&gt;&lt;wsp:rsid wsp:val=&quot;00E27F13&quot;/&gt;&lt;wsp:rsid wsp:val=&quot;00E30B04&quot;/&gt;&lt;wsp:rsid wsp:val=&quot;00E31178&quot;/&gt;&lt;wsp:rsid wsp:val=&quot;00E3252A&quot;/&gt;&lt;wsp:rsid wsp:val=&quot;00E338E6&quot;/&gt;&lt;wsp:rsid wsp:val=&quot;00E33A77&quot;/&gt;&lt;wsp:rsid wsp:val=&quot;00E33ADA&quot;/&gt;&lt;wsp:rsid wsp:val=&quot;00E37543&quot;/&gt;&lt;wsp:rsid wsp:val=&quot;00E400ED&quot;/&gt;&lt;wsp:rsid wsp:val=&quot;00E45B6D&quot;/&gt;&lt;wsp:rsid wsp:val=&quot;00E46710&quot;/&gt;&lt;wsp:rsid wsp:val=&quot;00E51040&quot;/&gt;&lt;wsp:rsid wsp:val=&quot;00E52494&quot;/&gt;&lt;wsp:rsid wsp:val=&quot;00E531FF&quot;/&gt;&lt;wsp:rsid wsp:val=&quot;00E578F2&quot;/&gt;&lt;wsp:rsid wsp:val=&quot;00E61995&quot;/&gt;&lt;wsp:rsid wsp:val=&quot;00E62FC4&quot;/&gt;&lt;wsp:rsid wsp:val=&quot;00E64320&quot;/&gt;&lt;wsp:rsid wsp:val=&quot;00E7182D&quot;/&gt;&lt;wsp:rsid wsp:val=&quot;00E73399&quot;/&gt;&lt;wsp:rsid wsp:val=&quot;00E73F83&quot;/&gt;&lt;wsp:rsid wsp:val=&quot;00E74D14&quot;/&gt;&lt;wsp:rsid wsp:val=&quot;00E814D0&quot;/&gt;&lt;wsp:rsid wsp:val=&quot;00E820D4&quot;/&gt;&lt;wsp:rsid wsp:val=&quot;00E912FA&quot;/&gt;&lt;wsp:rsid wsp:val=&quot;00E92559&quot;/&gt;&lt;wsp:rsid wsp:val=&quot;00E9339C&quot;/&gt;&lt;wsp:rsid wsp:val=&quot;00E9359C&quot;/&gt;&lt;wsp:rsid wsp:val=&quot;00E94CA5&quot;/&gt;&lt;wsp:rsid wsp:val=&quot;00E954FC&quot;/&gt;&lt;wsp:rsid wsp:val=&quot;00EA012E&quot;/&gt;&lt;wsp:rsid wsp:val=&quot;00EA0521&quot;/&gt;&lt;wsp:rsid wsp:val=&quot;00EA0DBA&quot;/&gt;&lt;wsp:rsid wsp:val=&quot;00EA5EE9&quot;/&gt;&lt;wsp:rsid wsp:val=&quot;00EB32F5&quot;/&gt;&lt;wsp:rsid wsp:val=&quot;00EB774B&quot;/&gt;&lt;wsp:rsid wsp:val=&quot;00EB7C48&quot;/&gt;&lt;wsp:rsid wsp:val=&quot;00EC02EE&quot;/&gt;&lt;wsp:rsid wsp:val=&quot;00EC2DBC&quot;/&gt;&lt;wsp:rsid wsp:val=&quot;00EC2E33&quot;/&gt;&lt;wsp:rsid wsp:val=&quot;00EC348E&quot;/&gt;&lt;wsp:rsid wsp:val=&quot;00EC411D&quot;/&gt;&lt;wsp:rsid wsp:val=&quot;00EC4280&quot;/&gt;&lt;wsp:rsid wsp:val=&quot;00EC4DA4&quot;/&gt;&lt;wsp:rsid wsp:val=&quot;00EC5DC3&quot;/&gt;&lt;wsp:rsid wsp:val=&quot;00EC791D&quot;/&gt;&lt;wsp:rsid wsp:val=&quot;00ED02DA&quot;/&gt;&lt;wsp:rsid wsp:val=&quot;00ED48D1&quot;/&gt;&lt;wsp:rsid wsp:val=&quot;00ED4E31&quot;/&gt;&lt;wsp:rsid wsp:val=&quot;00ED6D56&quot;/&gt;&lt;wsp:rsid wsp:val=&quot;00ED7F1A&quot;/&gt;&lt;wsp:rsid wsp:val=&quot;00EE0968&quot;/&gt;&lt;wsp:rsid wsp:val=&quot;00EE31A2&quot;/&gt;&lt;wsp:rsid wsp:val=&quot;00EF22B3&quot;/&gt;&lt;wsp:rsid wsp:val=&quot;00EF518B&quot;/&gt;&lt;wsp:rsid wsp:val=&quot;00F00060&quot;/&gt;&lt;wsp:rsid wsp:val=&quot;00F12CC5&quot;/&gt;&lt;wsp:rsid wsp:val=&quot;00F12FA5&quot;/&gt;&lt;wsp:rsid wsp:val=&quot;00F21154&quot;/&gt;&lt;wsp:rsid wsp:val=&quot;00F2355A&quot;/&gt;&lt;wsp:rsid wsp:val=&quot;00F24A2C&quot;/&gt;&lt;wsp:rsid wsp:val=&quot;00F2548E&quot;/&gt;&lt;wsp:rsid wsp:val=&quot;00F30EEE&quot;/&gt;&lt;wsp:rsid wsp:val=&quot;00F339CF&quot;/&gt;&lt;wsp:rsid wsp:val=&quot;00F35B0A&quot;/&gt;&lt;wsp:rsid wsp:val=&quot;00F404CA&quot;/&gt;&lt;wsp:rsid wsp:val=&quot;00F42709&quot;/&gt;&lt;wsp:rsid wsp:val=&quot;00F45A58&quot;/&gt;&lt;wsp:rsid wsp:val=&quot;00F510F4&quot;/&gt;&lt;wsp:rsid wsp:val=&quot;00F51CD9&quot;/&gt;&lt;wsp:rsid wsp:val=&quot;00F531FE&quot;/&gt;&lt;wsp:rsid wsp:val=&quot;00F54119&quot;/&gt;&lt;wsp:rsid wsp:val=&quot;00F60EC1&quot;/&gt;&lt;wsp:rsid wsp:val=&quot;00F677CA&quot;/&gt;&lt;wsp:rsid wsp:val=&quot;00F72804&quot;/&gt;&lt;wsp:rsid wsp:val=&quot;00F76389&quot;/&gt;&lt;wsp:rsid wsp:val=&quot;00F8086D&quot;/&gt;&lt;wsp:rsid wsp:val=&quot;00F837CF&quot;/&gt;&lt;wsp:rsid wsp:val=&quot;00F85974&quot;/&gt;&lt;wsp:rsid wsp:val=&quot;00F93D7C&quot;/&gt;&lt;wsp:rsid wsp:val=&quot;00F95124&quot;/&gt;&lt;wsp:rsid wsp:val=&quot;00F957E6&quot;/&gt;&lt;wsp:rsid wsp:val=&quot;00FA03EF&quot;/&gt;&lt;wsp:rsid wsp:val=&quot;00FA0483&quot;/&gt;&lt;wsp:rsid wsp:val=&quot;00FA1C7F&quot;/&gt;&lt;wsp:rsid wsp:val=&quot;00FA2C44&quot;/&gt;&lt;wsp:rsid wsp:val=&quot;00FA46B2&quot;/&gt;&lt;wsp:rsid wsp:val=&quot;00FA4B1E&quot;/&gt;&lt;wsp:rsid wsp:val=&quot;00FA7B2B&quot;/&gt;&lt;wsp:rsid wsp:val=&quot;00FB05DD&quot;/&gt;&lt;wsp:rsid wsp:val=&quot;00FB14E4&quot;/&gt;&lt;wsp:rsid wsp:val=&quot;00FB39D8&quot;/&gt;&lt;wsp:rsid wsp:val=&quot;00FB3C38&quot;/&gt;&lt;wsp:rsid wsp:val=&quot;00FB4912&quot;/&gt;&lt;wsp:rsid wsp:val=&quot;00FB5CB9&quot;/&gt;&lt;wsp:rsid wsp:val=&quot;00FB5D87&quot;/&gt;&lt;wsp:rsid wsp:val=&quot;00FB721D&quot;/&gt;&lt;wsp:rsid wsp:val=&quot;00FC0A39&quot;/&gt;&lt;wsp:rsid wsp:val=&quot;00FC1019&quot;/&gt;&lt;wsp:rsid wsp:val=&quot;00FC15B1&quot;/&gt;&lt;wsp:rsid wsp:val=&quot;00FC3551&quot;/&gt;&lt;wsp:rsid wsp:val=&quot;00FC3C90&quot;/&gt;&lt;wsp:rsid wsp:val=&quot;00FD1C4D&quot;/&gt;&lt;wsp:rsid wsp:val=&quot;00FD2390&quot;/&gt;&lt;wsp:rsid wsp:val=&quot;00FD2549&quot;/&gt;&lt;wsp:rsid wsp:val=&quot;00FD478E&quot;/&gt;&lt;wsp:rsid wsp:val=&quot;00FD5732&quot;/&gt;&lt;wsp:rsid wsp:val=&quot;00FD5960&quot;/&gt;&lt;wsp:rsid wsp:val=&quot;00FD5F4A&quot;/&gt;&lt;wsp:rsid wsp:val=&quot;00FE03D1&quot;/&gt;&lt;wsp:rsid wsp:val=&quot;00FE20FE&quot;/&gt;&lt;wsp:rsid wsp:val=&quot;00FE478D&quot;/&gt;&lt;wsp:rsid wsp:val=&quot;00FE7CC0&quot;/&gt;&lt;wsp:rsid wsp:val=&quot;00FF126F&quot;/&gt;&lt;wsp:rsid wsp:val=&quot;00FF4CEB&quot;/&gt;&lt;wsp:rsid wsp:val=&quot;00FF6A11&quot;/&gt;&lt;wsp:rsid wsp:val=&quot;1FE93F66&quot;/&gt;&lt;wsp:rsid wsp:val=&quot;60A62A9D&quot;/&gt;&lt;wsp:rsid wsp:val=&quot;62F66AEA&quot;/&gt;&lt;wsp:rsid wsp:val=&quot;68AE27AD&quot;/&gt;&lt;wsp:rsid wsp:val=&quot;6E085B93&quot;/&gt;&lt;/wsp:rsids&gt;&lt;/w:docPr&gt;&lt;w:body&gt;&lt;wx:sect&gt;&lt;w:p wsp:rsidR=&quot;00000000&quot; wsp:rsidRDefault=&quot;007443BA&quot; wsp:rsidP=&quot;007443BA&quot;&gt;&lt;w:pPr&gt;&lt;w:ind w:first-line=&quot;480&quot;/&gt;&lt;/w:pPr&gt;&lt;m:oMathPara&gt;&lt;m:oMath&gt;&lt;m:f&gt;&lt;m:fPr&gt;&lt;m:ctrlPr&gt;&lt;w:rPr&gt;&lt;w:rFonts w:ascii=&quot;Cambria Math&quot; w:h-ansi=&quot;Cambria Math&quot; w:cs=&quot;Times New Roman&quot;/&gt;&lt;wx:font wx:val=&quot;Cambria Math&quot;/&gt;&lt;w:i/&gt;&lt;/w:rPr&gt;&lt;/m:ctrlPr&gt;&lt;/m:fPr&gt;&lt;m:num&gt;&lt;m:r&gt;&lt;w:rPr&gt;&lt;w:rFonts w:ascii=&quot;Cambria Math&quot; w:h-ansi=&quot;Cambria Math&quot; w:cs=&quot;Times New Roman&quot;/&gt;&lt;wx:font wx:val=&quot;Cambria Math&quot;/&gt;&lt;w:i/&gt;&lt;/w:rPr&gt;&lt;m:t&gt;support_count(A鈭狟)&lt;/m:t&gt;&lt;/m:r&gt;&lt;/m:num&gt;&lt;m:den&gt;&lt;m:r&gt;&lt;w:rPr&gt;&lt;w:rFonts w:ascii=&quot;Cambria Math&quot; w:h-ansi=&quot;Cambria Math&quot; w:cs=&quot;Times New Roman&quot;/&gt;&lt;wx:font wx:val=&quot;Cambria Math&quot;/&gt;&lt;w:i/&gt;&lt;/w:rPr&gt;&lt;m:t&gt;support_count(A)&lt;/m:t&gt;&lt;/m:r&gt;&lt;/m:damamamamamamamam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AA69F6" w:rsidRPr="00D07DF1">
        <w:rPr>
          <w:rFonts w:cs="Times New Roman"/>
        </w:rPr>
        <w:fldChar w:fldCharType="end"/>
      </w:r>
      <w:r>
        <w:rPr>
          <w:rFonts w:cs="Times New Roman"/>
        </w:rPr>
        <w:t xml:space="preserve">    </w:t>
      </w:r>
      <w:r>
        <w:rPr>
          <w:rFonts w:cs="Times New Roman" w:hint="eastAsia"/>
        </w:rPr>
        <w:t>(</w:t>
      </w:r>
      <w:r w:rsidR="00E60B82">
        <w:rPr>
          <w:rFonts w:cs="Times New Roman" w:hint="eastAsia"/>
        </w:rPr>
        <w:t>1</w:t>
      </w:r>
      <w:r>
        <w:rPr>
          <w:rFonts w:cs="Times New Roman" w:hint="eastAsia"/>
        </w:rPr>
        <w:t>-3)</w:t>
      </w:r>
    </w:p>
    <w:p w:rsidR="00163A88" w:rsidRPr="0080149F" w:rsidRDefault="00163A88" w:rsidP="0080149F">
      <w:pPr>
        <w:spacing w:after="0"/>
        <w:ind w:firstLine="482"/>
      </w:pPr>
      <w:r w:rsidRPr="0080149F">
        <w:rPr>
          <w:rFonts w:hint="eastAsia"/>
        </w:rPr>
        <w:t>（</w:t>
      </w:r>
      <w:r w:rsidR="00E60B82" w:rsidRPr="0080149F">
        <w:rPr>
          <w:rFonts w:hint="eastAsia"/>
        </w:rPr>
        <w:t>1</w:t>
      </w:r>
      <w:r w:rsidRPr="0080149F">
        <w:rPr>
          <w:rFonts w:hint="eastAsia"/>
        </w:rPr>
        <w:t>-3</w:t>
      </w:r>
      <w:r w:rsidRPr="0080149F">
        <w:rPr>
          <w:rFonts w:hint="eastAsia"/>
        </w:rPr>
        <w:t>）式表明规则</w:t>
      </w:r>
      <w:r w:rsidRPr="0080149F">
        <w:rPr>
          <w:rFonts w:hint="eastAsia"/>
        </w:rPr>
        <w:t>A=&gt;B</w:t>
      </w:r>
      <w:r w:rsidRPr="0080149F">
        <w:rPr>
          <w:rFonts w:hint="eastAsia"/>
        </w:rPr>
        <w:t>的置信度容易从</w:t>
      </w:r>
      <w:r w:rsidRPr="0080149F">
        <w:rPr>
          <w:rFonts w:hint="eastAsia"/>
        </w:rPr>
        <w:t>A</w:t>
      </w:r>
      <w:r w:rsidRPr="0080149F">
        <w:rPr>
          <w:rFonts w:hint="eastAsia"/>
        </w:rPr>
        <w:t>和</w:t>
      </w:r>
      <w:r w:rsidRPr="0080149F">
        <w:rPr>
          <w:rFonts w:hint="eastAsia"/>
        </w:rPr>
        <w:t>A</w:t>
      </w:r>
      <w:r w:rsidRPr="0080149F">
        <w:rPr>
          <w:rFonts w:hint="eastAsia"/>
        </w:rPr>
        <w:t>∪</w:t>
      </w:r>
      <w:r w:rsidRPr="0080149F">
        <w:rPr>
          <w:rFonts w:hint="eastAsia"/>
        </w:rPr>
        <w:t>B</w:t>
      </w:r>
      <w:r w:rsidRPr="0080149F">
        <w:rPr>
          <w:rFonts w:hint="eastAsia"/>
        </w:rPr>
        <w:t>的支持度计数推出。也就是说，一旦得到</w:t>
      </w:r>
      <w:r w:rsidRPr="0080149F">
        <w:rPr>
          <w:rFonts w:hint="eastAsia"/>
        </w:rPr>
        <w:t>A</w:t>
      </w:r>
      <w:r w:rsidRPr="0080149F">
        <w:rPr>
          <w:rFonts w:hint="eastAsia"/>
        </w:rPr>
        <w:t>，</w:t>
      </w:r>
      <w:r w:rsidRPr="0080149F">
        <w:rPr>
          <w:rFonts w:hint="eastAsia"/>
        </w:rPr>
        <w:t>B</w:t>
      </w:r>
      <w:r w:rsidRPr="0080149F">
        <w:rPr>
          <w:rFonts w:hint="eastAsia"/>
        </w:rPr>
        <w:t>和</w:t>
      </w:r>
      <w:r w:rsidRPr="0080149F">
        <w:rPr>
          <w:rFonts w:hint="eastAsia"/>
        </w:rPr>
        <w:t>A</w:t>
      </w:r>
      <w:r w:rsidRPr="0080149F">
        <w:rPr>
          <w:rFonts w:hint="eastAsia"/>
        </w:rPr>
        <w:t>∪</w:t>
      </w:r>
      <w:r w:rsidRPr="0080149F">
        <w:rPr>
          <w:rFonts w:hint="eastAsia"/>
        </w:rPr>
        <w:t>B</w:t>
      </w:r>
      <w:r w:rsidRPr="0080149F">
        <w:rPr>
          <w:rFonts w:hint="eastAsia"/>
        </w:rPr>
        <w:t>的支持度计数，则可导出对应的关联规则</w:t>
      </w:r>
      <w:r w:rsidRPr="0080149F">
        <w:rPr>
          <w:rFonts w:hint="eastAsia"/>
        </w:rPr>
        <w:t>A=&gt;B</w:t>
      </w:r>
      <w:r w:rsidRPr="0080149F">
        <w:rPr>
          <w:rFonts w:hint="eastAsia"/>
        </w:rPr>
        <w:t>和</w:t>
      </w:r>
      <w:r w:rsidRPr="0080149F">
        <w:rPr>
          <w:rFonts w:hint="eastAsia"/>
        </w:rPr>
        <w:t>B=&gt;A</w:t>
      </w:r>
      <w:r w:rsidRPr="0080149F">
        <w:rPr>
          <w:rFonts w:hint="eastAsia"/>
        </w:rPr>
        <w:t>，并检查它们是否是强规则。因此挖掘关联规则的问题可以归结为挖掘频繁项集。</w:t>
      </w:r>
    </w:p>
    <w:p w:rsidR="004A23E7" w:rsidRDefault="00002069" w:rsidP="0080149F">
      <w:pPr>
        <w:spacing w:after="0"/>
        <w:ind w:firstLine="482"/>
      </w:pPr>
      <w:r w:rsidRPr="0080149F">
        <w:rPr>
          <w:rFonts w:hint="eastAsia"/>
        </w:rPr>
        <w:t>关联规则的挖掘是一个两步的过程：</w:t>
      </w:r>
      <w:r w:rsidR="007A395B" w:rsidRPr="0080149F">
        <w:rPr>
          <w:rFonts w:hint="eastAsia"/>
        </w:rPr>
        <w:t>第一步</w:t>
      </w:r>
      <w:r w:rsidR="00E43883" w:rsidRPr="0080149F">
        <w:rPr>
          <w:rFonts w:hint="eastAsia"/>
        </w:rPr>
        <w:t>利用候选项集</w:t>
      </w:r>
      <w:r w:rsidRPr="0080149F">
        <w:rPr>
          <w:rFonts w:hint="eastAsia"/>
        </w:rPr>
        <w:t>找出所有的频繁项集</w:t>
      </w:r>
      <w:r w:rsidR="007A395B" w:rsidRPr="0080149F">
        <w:rPr>
          <w:rFonts w:hint="eastAsia"/>
        </w:rPr>
        <w:t>，第二步由频繁项集产生强关联规则。步骤二操作开销远低于第一步</w:t>
      </w:r>
      <w:r w:rsidR="00792754" w:rsidRPr="0080149F">
        <w:rPr>
          <w:rFonts w:hint="eastAsia"/>
        </w:rPr>
        <w:t>，因此关联挖掘算法规则的总体性能由第一步决定</w:t>
      </w:r>
      <w:r w:rsidR="0080149F" w:rsidRPr="0080149F">
        <w:rPr>
          <w:rFonts w:hint="eastAsia"/>
        </w:rPr>
        <w:t>。</w:t>
      </w:r>
    </w:p>
    <w:p w:rsidR="00C50860" w:rsidRDefault="00C50860" w:rsidP="00824C14">
      <w:pPr>
        <w:pStyle w:val="a5"/>
        <w:numPr>
          <w:ilvl w:val="0"/>
          <w:numId w:val="9"/>
        </w:numPr>
        <w:spacing w:after="0"/>
        <w:ind w:firstLineChars="0"/>
      </w:pPr>
      <w:r>
        <w:rPr>
          <w:rFonts w:hint="eastAsia"/>
        </w:rPr>
        <w:t>关于关联规则挖掘算法</w:t>
      </w:r>
      <w:r>
        <w:rPr>
          <w:rFonts w:hint="eastAsia"/>
        </w:rPr>
        <w:t>Apriori</w:t>
      </w:r>
      <w:r>
        <w:rPr>
          <w:rFonts w:hint="eastAsia"/>
        </w:rPr>
        <w:t>的说明</w:t>
      </w:r>
      <w:r w:rsidR="000443A7">
        <w:rPr>
          <w:rFonts w:hint="eastAsia"/>
        </w:rPr>
        <w:t>：</w:t>
      </w:r>
    </w:p>
    <w:p w:rsidR="00A25B75" w:rsidRDefault="000443A7" w:rsidP="000E7207">
      <w:pPr>
        <w:spacing w:after="0"/>
        <w:ind w:firstLine="482"/>
        <w:rPr>
          <w:color w:val="FF0000"/>
        </w:rPr>
      </w:pPr>
      <w:r w:rsidRPr="000E7207">
        <w:t>Apriori</w:t>
      </w:r>
      <w:r w:rsidRPr="000E7207">
        <w:rPr>
          <w:rFonts w:hint="eastAsia"/>
        </w:rPr>
        <w:t>算法是</w:t>
      </w:r>
      <w:r w:rsidRPr="000E7207">
        <w:rPr>
          <w:rFonts w:hint="eastAsia"/>
        </w:rPr>
        <w:t>Agrawal</w:t>
      </w:r>
      <w:r w:rsidRPr="000E7207">
        <w:rPr>
          <w:rFonts w:hint="eastAsia"/>
        </w:rPr>
        <w:t>和</w:t>
      </w:r>
      <w:r w:rsidRPr="000E7207">
        <w:rPr>
          <w:rFonts w:hint="eastAsia"/>
        </w:rPr>
        <w:t>R.Srikant</w:t>
      </w:r>
      <w:r w:rsidRPr="000E7207">
        <w:rPr>
          <w:rFonts w:hint="eastAsia"/>
        </w:rPr>
        <w:t>于</w:t>
      </w:r>
      <w:r w:rsidRPr="000E7207">
        <w:rPr>
          <w:rFonts w:hint="eastAsia"/>
        </w:rPr>
        <w:t>1994</w:t>
      </w:r>
      <w:r w:rsidRPr="000E7207">
        <w:rPr>
          <w:rFonts w:hint="eastAsia"/>
        </w:rPr>
        <w:t>年提出的，为布尔关联规则挖掘频繁项集的原创性算法。算法使用频繁项集性质的先验知识，所以称为</w:t>
      </w:r>
      <w:r w:rsidRPr="000E7207">
        <w:rPr>
          <w:rFonts w:hint="eastAsia"/>
        </w:rPr>
        <w:t>Apriori</w:t>
      </w:r>
      <w:r w:rsidRPr="000E7207">
        <w:rPr>
          <w:rFonts w:hint="eastAsia"/>
        </w:rPr>
        <w:t>算法。</w:t>
      </w:r>
      <w:r w:rsidRPr="000E7207">
        <w:rPr>
          <w:rFonts w:hint="eastAsia"/>
        </w:rPr>
        <w:t>Apriori</w:t>
      </w:r>
      <w:r w:rsidRPr="000E7207">
        <w:rPr>
          <w:rFonts w:hint="eastAsia"/>
        </w:rPr>
        <w:t>算法</w:t>
      </w:r>
      <w:r w:rsidR="00E7082A" w:rsidRPr="000E7207">
        <w:rPr>
          <w:rFonts w:hint="eastAsia"/>
        </w:rPr>
        <w:t>在数据挖掘和机器学习领域被广泛的应用</w:t>
      </w:r>
      <w:r w:rsidR="002D53A1" w:rsidRPr="000E7207">
        <w:rPr>
          <w:rFonts w:hint="eastAsia"/>
        </w:rPr>
        <w:t>。算法大致思想如下：</w:t>
      </w:r>
      <w:r w:rsidR="00A25B75" w:rsidRPr="000E7207">
        <w:rPr>
          <w:rFonts w:hint="eastAsia"/>
        </w:rPr>
        <w:t>首先扫描</w:t>
      </w:r>
      <w:r w:rsidR="00A25B75" w:rsidRPr="000E7207">
        <w:rPr>
          <w:rFonts w:hint="eastAsia"/>
        </w:rPr>
        <w:lastRenderedPageBreak/>
        <w:t>数据库，累计每个项的计数，并收集满足最小支持度的项，找出频繁</w:t>
      </w:r>
      <w:r w:rsidR="00A25B75" w:rsidRPr="000E7207">
        <w:rPr>
          <w:rFonts w:hint="eastAsia"/>
        </w:rPr>
        <w:t>1</w:t>
      </w:r>
      <w:r w:rsidR="00691DFA">
        <w:rPr>
          <w:rFonts w:hint="eastAsia"/>
        </w:rPr>
        <w:t>-</w:t>
      </w:r>
      <w:r w:rsidR="00A25B75" w:rsidRPr="000E7207">
        <w:rPr>
          <w:rFonts w:hint="eastAsia"/>
        </w:rPr>
        <w:t>项集的集合，</w:t>
      </w:r>
      <w:r w:rsidR="002D53A1" w:rsidRPr="000E7207">
        <w:rPr>
          <w:rFonts w:hint="eastAsia"/>
        </w:rPr>
        <w:t>该集合记作</w:t>
      </w:r>
      <w:r w:rsidR="002D53A1" w:rsidRPr="000E7207">
        <w:rPr>
          <w:rFonts w:hint="eastAsia"/>
        </w:rPr>
        <w:t>L</w:t>
      </w:r>
      <w:r w:rsidR="002D53A1" w:rsidRPr="00691DFA">
        <w:rPr>
          <w:rFonts w:hint="eastAsia"/>
          <w:vertAlign w:val="subscript"/>
        </w:rPr>
        <w:t>1</w:t>
      </w:r>
      <w:r w:rsidR="002D53A1" w:rsidRPr="000E7207">
        <w:rPr>
          <w:rFonts w:hint="eastAsia"/>
        </w:rPr>
        <w:t>。</w:t>
      </w:r>
      <w:r w:rsidR="0009306E" w:rsidRPr="000E7207">
        <w:rPr>
          <w:rFonts w:hint="eastAsia"/>
        </w:rPr>
        <w:t>之后使用</w:t>
      </w:r>
      <w:r w:rsidR="0009306E" w:rsidRPr="000E7207">
        <w:rPr>
          <w:rFonts w:hint="eastAsia"/>
        </w:rPr>
        <w:t>L</w:t>
      </w:r>
      <w:r w:rsidR="0009306E" w:rsidRPr="00691DFA">
        <w:rPr>
          <w:rFonts w:hint="eastAsia"/>
          <w:vertAlign w:val="subscript"/>
        </w:rPr>
        <w:t>1</w:t>
      </w:r>
      <w:r w:rsidR="0009306E" w:rsidRPr="000E7207">
        <w:rPr>
          <w:rFonts w:hint="eastAsia"/>
        </w:rPr>
        <w:t>找出频繁</w:t>
      </w:r>
      <w:r w:rsidR="0009306E" w:rsidRPr="000E7207">
        <w:rPr>
          <w:rFonts w:hint="eastAsia"/>
        </w:rPr>
        <w:t>2</w:t>
      </w:r>
      <w:r w:rsidR="00691DFA">
        <w:rPr>
          <w:rFonts w:hint="eastAsia"/>
        </w:rPr>
        <w:t>-</w:t>
      </w:r>
      <w:r w:rsidR="0009306E" w:rsidRPr="000E7207">
        <w:rPr>
          <w:rFonts w:hint="eastAsia"/>
        </w:rPr>
        <w:t>项集的集合</w:t>
      </w:r>
      <w:r w:rsidR="0009306E" w:rsidRPr="000E7207">
        <w:rPr>
          <w:rFonts w:hint="eastAsia"/>
        </w:rPr>
        <w:t>L</w:t>
      </w:r>
      <w:r w:rsidR="0009306E" w:rsidRPr="00691DFA">
        <w:rPr>
          <w:rFonts w:hint="eastAsia"/>
          <w:vertAlign w:val="subscript"/>
        </w:rPr>
        <w:t>2</w:t>
      </w:r>
      <w:r w:rsidR="0009306E" w:rsidRPr="000E7207">
        <w:rPr>
          <w:rFonts w:hint="eastAsia"/>
        </w:rPr>
        <w:t>，使用</w:t>
      </w:r>
      <w:r w:rsidR="0009306E" w:rsidRPr="000E7207">
        <w:rPr>
          <w:rFonts w:hint="eastAsia"/>
        </w:rPr>
        <w:t>L</w:t>
      </w:r>
      <w:r w:rsidR="0009306E" w:rsidRPr="00691DFA">
        <w:rPr>
          <w:rFonts w:hint="eastAsia"/>
          <w:vertAlign w:val="subscript"/>
        </w:rPr>
        <w:t>2</w:t>
      </w:r>
      <w:r w:rsidR="0009306E" w:rsidRPr="000E7207">
        <w:rPr>
          <w:rFonts w:hint="eastAsia"/>
        </w:rPr>
        <w:t>找出</w:t>
      </w:r>
      <w:r w:rsidR="0009306E" w:rsidRPr="000E7207">
        <w:rPr>
          <w:rFonts w:hint="eastAsia"/>
        </w:rPr>
        <w:t>L</w:t>
      </w:r>
      <w:r w:rsidR="0009306E" w:rsidRPr="00691DFA">
        <w:rPr>
          <w:rFonts w:hint="eastAsia"/>
          <w:vertAlign w:val="subscript"/>
        </w:rPr>
        <w:t>3</w:t>
      </w:r>
      <w:r w:rsidR="0009306E" w:rsidRPr="000E7207">
        <w:rPr>
          <w:rFonts w:hint="eastAsia"/>
        </w:rPr>
        <w:t>，依次类推，直到不能再找出频繁</w:t>
      </w:r>
      <w:r w:rsidR="0009306E" w:rsidRPr="000E7207">
        <w:rPr>
          <w:rFonts w:hint="eastAsia"/>
        </w:rPr>
        <w:t>k</w:t>
      </w:r>
      <w:r w:rsidR="0009306E" w:rsidRPr="000E7207">
        <w:t>-</w:t>
      </w:r>
      <w:r w:rsidR="0009306E" w:rsidRPr="000E7207">
        <w:rPr>
          <w:rFonts w:hint="eastAsia"/>
        </w:rPr>
        <w:t>项集。</w:t>
      </w:r>
      <w:r w:rsidR="0009306E" w:rsidRPr="00B16DC7">
        <w:rPr>
          <w:rFonts w:hint="eastAsia"/>
          <w:color w:val="FF0000"/>
        </w:rPr>
        <w:t>找出每一个</w:t>
      </w:r>
      <w:r w:rsidR="0009306E" w:rsidRPr="00B16DC7">
        <w:rPr>
          <w:rFonts w:hint="eastAsia"/>
          <w:color w:val="FF0000"/>
        </w:rPr>
        <w:t>L</w:t>
      </w:r>
      <w:r w:rsidR="0009306E" w:rsidRPr="00B16DC7">
        <w:rPr>
          <w:rFonts w:hint="eastAsia"/>
          <w:color w:val="FF0000"/>
          <w:vertAlign w:val="subscript"/>
        </w:rPr>
        <w:t>k</w:t>
      </w:r>
      <w:r w:rsidR="0009306E" w:rsidRPr="00B16DC7">
        <w:rPr>
          <w:rFonts w:hint="eastAsia"/>
          <w:color w:val="FF0000"/>
        </w:rPr>
        <w:t>需要一次数据库的完整扫描。</w:t>
      </w:r>
    </w:p>
    <w:p w:rsidR="00445E97" w:rsidRPr="006E5C8C" w:rsidRDefault="00B16DC7" w:rsidP="006E5C8C">
      <w:pPr>
        <w:spacing w:after="0"/>
        <w:ind w:firstLine="482"/>
      </w:pPr>
      <w:r w:rsidRPr="00CD7F2E">
        <w:rPr>
          <w:rFonts w:hint="eastAsia"/>
        </w:rPr>
        <w:t>利用先验性质</w:t>
      </w:r>
      <w:r w:rsidR="00CD7F2E">
        <w:rPr>
          <w:rFonts w:hint="eastAsia"/>
        </w:rPr>
        <w:t>（</w:t>
      </w:r>
      <w:r w:rsidR="00CD7F2E" w:rsidRPr="006E5C8C">
        <w:rPr>
          <w:rFonts w:hint="eastAsia"/>
        </w:rPr>
        <w:t>频繁项集的所有非空子集也一定是频繁的。即如果一个集合不能通过</w:t>
      </w:r>
      <w:r w:rsidR="00445E97" w:rsidRPr="006E5C8C">
        <w:rPr>
          <w:rFonts w:hint="eastAsia"/>
        </w:rPr>
        <w:t>最小支持度阈值测试，则它的所有超集也不能通过最小支持度阈值测试</w:t>
      </w:r>
      <w:r w:rsidR="00CD7F2E">
        <w:rPr>
          <w:rFonts w:hint="eastAsia"/>
        </w:rPr>
        <w:t>）</w:t>
      </w:r>
      <w:r w:rsidRPr="00CD7F2E">
        <w:rPr>
          <w:rFonts w:hint="eastAsia"/>
        </w:rPr>
        <w:t>来提高频繁项集逐层产生的效率</w:t>
      </w:r>
      <w:r w:rsidR="00445E97">
        <w:rPr>
          <w:rFonts w:hint="eastAsia"/>
        </w:rPr>
        <w:t>。</w:t>
      </w:r>
      <w:r w:rsidR="00445E97" w:rsidRPr="006E5C8C">
        <w:rPr>
          <w:rFonts w:hint="eastAsia"/>
        </w:rPr>
        <w:t>通过</w:t>
      </w:r>
      <w:r w:rsidR="00445E97" w:rsidRPr="006E5C8C">
        <w:rPr>
          <w:rFonts w:hint="eastAsia"/>
        </w:rPr>
        <w:t>L</w:t>
      </w:r>
      <w:r w:rsidR="00445E97" w:rsidRPr="006E5C8C">
        <w:rPr>
          <w:rFonts w:hint="eastAsia"/>
          <w:vertAlign w:val="subscript"/>
        </w:rPr>
        <w:t>k-1</w:t>
      </w:r>
      <w:r w:rsidR="00445E97" w:rsidRPr="006E5C8C">
        <w:rPr>
          <w:rFonts w:hint="eastAsia"/>
        </w:rPr>
        <w:t>找出</w:t>
      </w:r>
      <w:r w:rsidR="00445E97" w:rsidRPr="006E5C8C">
        <w:rPr>
          <w:rFonts w:hint="eastAsia"/>
        </w:rPr>
        <w:t>L</w:t>
      </w:r>
      <w:r w:rsidR="00445E97" w:rsidRPr="006E5C8C">
        <w:rPr>
          <w:rFonts w:hint="eastAsia"/>
          <w:vertAlign w:val="subscript"/>
        </w:rPr>
        <w:t>k</w:t>
      </w:r>
      <w:r w:rsidR="00445E97" w:rsidRPr="006E5C8C">
        <w:rPr>
          <w:rFonts w:hint="eastAsia"/>
        </w:rPr>
        <w:t>，其中主要包括连接步和剪枝步两个步骤。</w:t>
      </w:r>
    </w:p>
    <w:p w:rsidR="00B16DC7" w:rsidRPr="006E5C8C" w:rsidRDefault="00445E97" w:rsidP="006E5C8C">
      <w:pPr>
        <w:spacing w:after="0"/>
        <w:ind w:firstLine="482"/>
      </w:pPr>
      <w:r w:rsidRPr="006E5C8C">
        <w:rPr>
          <w:rFonts w:hint="eastAsia"/>
        </w:rPr>
        <w:t>连接步</w:t>
      </w:r>
      <w:r w:rsidR="006E5C8C" w:rsidRPr="006E5C8C">
        <w:rPr>
          <w:rFonts w:hint="eastAsia"/>
        </w:rPr>
        <w:t>：通过将</w:t>
      </w:r>
      <w:r w:rsidR="006E5C8C" w:rsidRPr="006E5C8C">
        <w:rPr>
          <w:rFonts w:hint="eastAsia"/>
        </w:rPr>
        <w:t>Lk-1</w:t>
      </w:r>
      <w:r w:rsidR="006E5C8C" w:rsidRPr="006E5C8C">
        <w:rPr>
          <w:rFonts w:hint="eastAsia"/>
        </w:rPr>
        <w:t>与自身连接产生候选</w:t>
      </w:r>
      <w:r w:rsidR="006E5C8C" w:rsidRPr="006E5C8C">
        <w:rPr>
          <w:rFonts w:hint="eastAsia"/>
        </w:rPr>
        <w:t>k</w:t>
      </w:r>
      <w:r w:rsidR="006E5C8C" w:rsidRPr="006E5C8C">
        <w:t>-</w:t>
      </w:r>
      <w:r w:rsidR="006E5C8C" w:rsidRPr="006E5C8C">
        <w:rPr>
          <w:rFonts w:hint="eastAsia"/>
        </w:rPr>
        <w:t>项集的集合</w:t>
      </w:r>
      <w:r w:rsidR="006E5C8C">
        <w:rPr>
          <w:rFonts w:hint="eastAsia"/>
        </w:rPr>
        <w:t>C</w:t>
      </w:r>
      <w:r w:rsidR="006E5C8C" w:rsidRPr="006E5C8C">
        <w:rPr>
          <w:rFonts w:hint="eastAsia"/>
          <w:vertAlign w:val="subscript"/>
        </w:rPr>
        <w:t>k</w:t>
      </w:r>
      <w:r w:rsidR="006E5C8C" w:rsidRPr="006E5C8C">
        <w:rPr>
          <w:rFonts w:hint="eastAsia"/>
        </w:rPr>
        <w:t>。</w:t>
      </w:r>
      <w:r w:rsidR="00624191">
        <w:rPr>
          <w:rFonts w:cs="Times New Roman" w:hint="eastAsia"/>
        </w:rPr>
        <w:t>设</w:t>
      </w:r>
      <w:r w:rsidR="00624191">
        <w:rPr>
          <w:rFonts w:cs="Times New Roman" w:hint="eastAsia"/>
          <w:i/>
        </w:rPr>
        <w:t>l</w:t>
      </w:r>
      <w:r w:rsidR="00624191">
        <w:rPr>
          <w:rFonts w:cs="Times New Roman" w:hint="eastAsia"/>
          <w:i/>
          <w:vertAlign w:val="subscript"/>
        </w:rPr>
        <w:t>1</w:t>
      </w:r>
      <w:r w:rsidR="00624191">
        <w:rPr>
          <w:rFonts w:cs="Times New Roman" w:hint="eastAsia"/>
        </w:rPr>
        <w:t>和</w:t>
      </w:r>
      <w:r w:rsidR="00624191">
        <w:rPr>
          <w:rFonts w:cs="Times New Roman" w:hint="eastAsia"/>
          <w:i/>
        </w:rPr>
        <w:t>l</w:t>
      </w:r>
      <w:r w:rsidR="00624191">
        <w:rPr>
          <w:rFonts w:cs="Times New Roman" w:hint="eastAsia"/>
          <w:i/>
          <w:vertAlign w:val="subscript"/>
        </w:rPr>
        <w:t>2</w:t>
      </w:r>
      <w:r w:rsidR="00624191">
        <w:rPr>
          <w:rFonts w:cs="Times New Roman" w:hint="eastAsia"/>
        </w:rPr>
        <w:t>是项集</w:t>
      </w:r>
      <w:r w:rsidR="00624191">
        <w:rPr>
          <w:rFonts w:cs="Times New Roman" w:hint="eastAsia"/>
          <w:i/>
        </w:rPr>
        <w:t>L</w:t>
      </w:r>
      <w:r w:rsidR="00624191">
        <w:rPr>
          <w:rFonts w:cs="Times New Roman" w:hint="eastAsia"/>
          <w:i/>
          <w:vertAlign w:val="subscript"/>
        </w:rPr>
        <w:t>k-1</w:t>
      </w:r>
      <w:r w:rsidR="00624191">
        <w:rPr>
          <w:rFonts w:cs="Times New Roman" w:hint="eastAsia"/>
        </w:rPr>
        <w:t>中的项集</w:t>
      </w:r>
      <w:r w:rsidR="00624191">
        <w:rPr>
          <w:rFonts w:cs="Times New Roman" w:hint="eastAsia"/>
          <w:i/>
        </w:rPr>
        <w:t>，</w:t>
      </w:r>
      <w:r w:rsidR="00624191">
        <w:rPr>
          <w:rFonts w:cs="Times New Roman"/>
          <w:i/>
        </w:rPr>
        <w:t>l</w:t>
      </w:r>
      <w:r w:rsidR="00624191">
        <w:rPr>
          <w:rFonts w:cs="Times New Roman"/>
          <w:i/>
          <w:vertAlign w:val="subscript"/>
        </w:rPr>
        <w:t>i</w:t>
      </w:r>
      <w:r w:rsidR="00624191">
        <w:rPr>
          <w:rFonts w:cs="Times New Roman"/>
        </w:rPr>
        <w:t>[</w:t>
      </w:r>
      <w:r w:rsidR="00624191">
        <w:rPr>
          <w:rFonts w:cs="Times New Roman"/>
          <w:i/>
        </w:rPr>
        <w:t>j</w:t>
      </w:r>
      <w:r w:rsidR="00624191">
        <w:rPr>
          <w:rFonts w:cs="Times New Roman"/>
        </w:rPr>
        <w:t>]</w:t>
      </w:r>
      <w:r w:rsidR="00624191">
        <w:rPr>
          <w:rFonts w:cs="Times New Roman" w:hint="eastAsia"/>
        </w:rPr>
        <w:t>表示</w:t>
      </w:r>
      <w:r w:rsidR="00624191">
        <w:rPr>
          <w:rFonts w:cs="Times New Roman" w:hint="eastAsia"/>
          <w:i/>
        </w:rPr>
        <w:t>l</w:t>
      </w:r>
      <w:r w:rsidR="00624191">
        <w:rPr>
          <w:rFonts w:cs="Times New Roman" w:hint="eastAsia"/>
          <w:i/>
          <w:vertAlign w:val="subscript"/>
        </w:rPr>
        <w:t>i</w:t>
      </w:r>
      <w:r w:rsidR="00624191">
        <w:rPr>
          <w:rFonts w:cs="Times New Roman" w:hint="eastAsia"/>
        </w:rPr>
        <w:t>的第</w:t>
      </w:r>
      <w:r w:rsidR="00624191">
        <w:rPr>
          <w:rFonts w:cs="Times New Roman" w:hint="eastAsia"/>
          <w:i/>
        </w:rPr>
        <w:t>j</w:t>
      </w:r>
      <w:r w:rsidR="00624191">
        <w:rPr>
          <w:rFonts w:cs="Times New Roman" w:hint="eastAsia"/>
        </w:rPr>
        <w:t>项。</w:t>
      </w:r>
      <w:r w:rsidR="00624191">
        <w:rPr>
          <w:rFonts w:cs="Times New Roman" w:hint="eastAsia"/>
        </w:rPr>
        <w:t>Apriori</w:t>
      </w:r>
      <w:r w:rsidR="00624191">
        <w:rPr>
          <w:rFonts w:cs="Times New Roman" w:hint="eastAsia"/>
        </w:rPr>
        <w:t>算法中假定事务或者项集中的项按字典序排序。对于（</w:t>
      </w:r>
      <w:r w:rsidR="00624191">
        <w:rPr>
          <w:rFonts w:cs="Times New Roman" w:hint="eastAsia"/>
        </w:rPr>
        <w:t>k-1</w:t>
      </w:r>
      <w:r w:rsidR="00624191">
        <w:rPr>
          <w:rFonts w:cs="Times New Roman" w:hint="eastAsia"/>
        </w:rPr>
        <w:t>）项集</w:t>
      </w:r>
      <w:r w:rsidR="00624191">
        <w:rPr>
          <w:rFonts w:cs="Times New Roman" w:hint="eastAsia"/>
          <w:i/>
        </w:rPr>
        <w:t>l</w:t>
      </w:r>
      <w:r w:rsidR="00624191">
        <w:rPr>
          <w:rFonts w:cs="Times New Roman" w:hint="eastAsia"/>
          <w:i/>
          <w:vertAlign w:val="subscript"/>
        </w:rPr>
        <w:t>i</w:t>
      </w:r>
      <w:r w:rsidR="00624191">
        <w:rPr>
          <w:rFonts w:cs="Times New Roman" w:hint="eastAsia"/>
        </w:rPr>
        <w:t>，这意味着</w:t>
      </w:r>
      <w:r w:rsidR="00624191">
        <w:rPr>
          <w:rFonts w:cs="Times New Roman" w:hint="eastAsia"/>
          <w:i/>
        </w:rPr>
        <w:t>l</w:t>
      </w:r>
      <w:r w:rsidR="00624191">
        <w:rPr>
          <w:rFonts w:cs="Times New Roman" w:hint="eastAsia"/>
          <w:i/>
          <w:vertAlign w:val="subscript"/>
        </w:rPr>
        <w:t>i</w:t>
      </w:r>
      <w:r w:rsidR="00624191">
        <w:rPr>
          <w:rFonts w:cs="Times New Roman" w:hint="eastAsia"/>
        </w:rPr>
        <w:t>[1]&lt;</w:t>
      </w:r>
      <w:r w:rsidR="00624191">
        <w:rPr>
          <w:rFonts w:cs="Times New Roman" w:hint="eastAsia"/>
          <w:i/>
        </w:rPr>
        <w:t>l</w:t>
      </w:r>
      <w:r w:rsidR="00624191">
        <w:rPr>
          <w:rFonts w:cs="Times New Roman" w:hint="eastAsia"/>
          <w:i/>
          <w:vertAlign w:val="subscript"/>
        </w:rPr>
        <w:t>i</w:t>
      </w:r>
      <w:r w:rsidR="00624191">
        <w:rPr>
          <w:rFonts w:cs="Times New Roman" w:hint="eastAsia"/>
        </w:rPr>
        <w:t>[2]&lt;</w:t>
      </w:r>
      <w:r w:rsidR="00624191">
        <w:rPr>
          <w:rFonts w:cs="Times New Roman"/>
        </w:rPr>
        <w:t>…</w:t>
      </w:r>
      <w:r w:rsidR="00624191">
        <w:rPr>
          <w:rFonts w:cs="Times New Roman" w:hint="eastAsia"/>
        </w:rPr>
        <w:t>&lt;</w:t>
      </w:r>
      <w:r w:rsidR="00624191">
        <w:rPr>
          <w:rFonts w:cs="Times New Roman" w:hint="eastAsia"/>
          <w:i/>
        </w:rPr>
        <w:t>l</w:t>
      </w:r>
      <w:r w:rsidR="00624191">
        <w:rPr>
          <w:rFonts w:cs="Times New Roman" w:hint="eastAsia"/>
          <w:i/>
          <w:vertAlign w:val="subscript"/>
        </w:rPr>
        <w:t>i</w:t>
      </w:r>
      <w:r w:rsidR="00624191">
        <w:rPr>
          <w:rFonts w:cs="Times New Roman" w:hint="eastAsia"/>
        </w:rPr>
        <w:t>[k-1]</w:t>
      </w:r>
      <w:r w:rsidR="00624191">
        <w:rPr>
          <w:rFonts w:cs="Times New Roman" w:hint="eastAsia"/>
        </w:rPr>
        <w:t>。执行连接操作，其中</w:t>
      </w:r>
      <w:r w:rsidR="00624191">
        <w:rPr>
          <w:rFonts w:cs="Times New Roman" w:hint="eastAsia"/>
          <w:i/>
        </w:rPr>
        <w:t>L</w:t>
      </w:r>
      <w:r w:rsidR="00624191">
        <w:rPr>
          <w:rFonts w:cs="Times New Roman" w:hint="eastAsia"/>
          <w:i/>
          <w:vertAlign w:val="subscript"/>
        </w:rPr>
        <w:t>k-1</w:t>
      </w:r>
      <w:r w:rsidR="00624191">
        <w:rPr>
          <w:rFonts w:cs="Times New Roman" w:hint="eastAsia"/>
        </w:rPr>
        <w:t>的元素是可连接的，如果他们前（</w:t>
      </w:r>
      <w:r w:rsidR="00624191">
        <w:rPr>
          <w:rFonts w:cs="Times New Roman" w:hint="eastAsia"/>
        </w:rPr>
        <w:t>k-2</w:t>
      </w:r>
      <w:r w:rsidR="00624191">
        <w:rPr>
          <w:rFonts w:cs="Times New Roman" w:hint="eastAsia"/>
        </w:rPr>
        <w:t>）个项相同。即，</w:t>
      </w:r>
      <w:r w:rsidR="00624191">
        <w:rPr>
          <w:rFonts w:cs="Times New Roman" w:hint="eastAsia"/>
          <w:i/>
        </w:rPr>
        <w:t>L</w:t>
      </w:r>
      <w:r w:rsidR="00624191">
        <w:rPr>
          <w:rFonts w:cs="Times New Roman" w:hint="eastAsia"/>
          <w:i/>
          <w:vertAlign w:val="subscript"/>
        </w:rPr>
        <w:t>k-1</w:t>
      </w:r>
      <w:r w:rsidR="00624191">
        <w:rPr>
          <w:rFonts w:cs="Times New Roman" w:hint="eastAsia"/>
        </w:rPr>
        <w:t>的元素</w:t>
      </w:r>
      <w:r w:rsidR="00624191">
        <w:rPr>
          <w:rFonts w:cs="Times New Roman" w:hint="eastAsia"/>
          <w:i/>
        </w:rPr>
        <w:t>l</w:t>
      </w:r>
      <w:r w:rsidR="00624191">
        <w:rPr>
          <w:rFonts w:cs="Times New Roman" w:hint="eastAsia"/>
          <w:i/>
          <w:vertAlign w:val="subscript"/>
        </w:rPr>
        <w:t>1</w:t>
      </w:r>
      <w:r w:rsidR="00624191">
        <w:rPr>
          <w:rFonts w:cs="Times New Roman" w:hint="eastAsia"/>
        </w:rPr>
        <w:t>和</w:t>
      </w:r>
      <w:r w:rsidR="00624191">
        <w:rPr>
          <w:rFonts w:cs="Times New Roman" w:hint="eastAsia"/>
          <w:i/>
        </w:rPr>
        <w:t>l</w:t>
      </w:r>
      <w:r w:rsidR="00624191">
        <w:rPr>
          <w:rFonts w:cs="Times New Roman" w:hint="eastAsia"/>
          <w:i/>
          <w:vertAlign w:val="subscript"/>
        </w:rPr>
        <w:t>2</w:t>
      </w:r>
      <w:r w:rsidR="00624191">
        <w:rPr>
          <w:rFonts w:cs="Times New Roman" w:hint="eastAsia"/>
        </w:rPr>
        <w:t>是可连接的，如果（</w:t>
      </w:r>
      <w:r w:rsidR="00624191">
        <w:rPr>
          <w:rFonts w:cs="Times New Roman" w:hint="eastAsia"/>
          <w:i/>
        </w:rPr>
        <w:t>l</w:t>
      </w:r>
      <w:r w:rsidR="00624191">
        <w:rPr>
          <w:rFonts w:cs="Times New Roman" w:hint="eastAsia"/>
          <w:i/>
          <w:vertAlign w:val="subscript"/>
        </w:rPr>
        <w:t>1</w:t>
      </w:r>
      <w:r w:rsidR="00624191">
        <w:rPr>
          <w:rFonts w:cs="Times New Roman" w:hint="eastAsia"/>
        </w:rPr>
        <w:t>[1]=</w:t>
      </w:r>
      <w:r w:rsidR="00624191">
        <w:rPr>
          <w:rFonts w:cs="Times New Roman" w:hint="eastAsia"/>
          <w:i/>
        </w:rPr>
        <w:t xml:space="preserve"> l</w:t>
      </w:r>
      <w:r w:rsidR="00624191">
        <w:rPr>
          <w:rFonts w:cs="Times New Roman" w:hint="eastAsia"/>
          <w:i/>
          <w:vertAlign w:val="subscript"/>
        </w:rPr>
        <w:t>2</w:t>
      </w:r>
      <w:r w:rsidR="00624191">
        <w:rPr>
          <w:rFonts w:cs="Times New Roman" w:hint="eastAsia"/>
        </w:rPr>
        <w:t>[1]</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[2]=</w:t>
      </w:r>
      <w:r w:rsidR="00624191">
        <w:rPr>
          <w:rFonts w:cs="Times New Roman" w:hint="eastAsia"/>
          <w:i/>
        </w:rPr>
        <w:t xml:space="preserve"> l</w:t>
      </w:r>
      <w:r w:rsidR="00624191">
        <w:rPr>
          <w:rFonts w:cs="Times New Roman" w:hint="eastAsia"/>
          <w:i/>
          <w:vertAlign w:val="subscript"/>
        </w:rPr>
        <w:t>2</w:t>
      </w:r>
      <w:r w:rsidR="00624191">
        <w:rPr>
          <w:rFonts w:cs="Times New Roman" w:hint="eastAsia"/>
        </w:rPr>
        <w:t>[2]</w:t>
      </w:r>
      <w:r w:rsidR="00624191">
        <w:rPr>
          <w:rFonts w:cs="Times New Roman" w:hint="eastAsia"/>
        </w:rPr>
        <w:t>）∧</w:t>
      </w:r>
      <w:r w:rsidR="00624191">
        <w:rPr>
          <w:rFonts w:cs="Times New Roman"/>
        </w:rPr>
        <w:t>…</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[k-2]=</w:t>
      </w:r>
      <w:r w:rsidR="00624191">
        <w:rPr>
          <w:rFonts w:cs="Times New Roman" w:hint="eastAsia"/>
          <w:i/>
        </w:rPr>
        <w:t xml:space="preserve"> l</w:t>
      </w:r>
      <w:r w:rsidR="00624191">
        <w:rPr>
          <w:rFonts w:cs="Times New Roman" w:hint="eastAsia"/>
          <w:i/>
          <w:vertAlign w:val="subscript"/>
        </w:rPr>
        <w:t>2</w:t>
      </w:r>
      <w:r w:rsidR="00624191">
        <w:rPr>
          <w:rFonts w:cs="Times New Roman" w:hint="eastAsia"/>
        </w:rPr>
        <w:t>[k-2]</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[k-1]&lt;</w:t>
      </w:r>
      <w:r w:rsidR="00624191">
        <w:rPr>
          <w:rFonts w:cs="Times New Roman" w:hint="eastAsia"/>
          <w:i/>
        </w:rPr>
        <w:t xml:space="preserve"> l</w:t>
      </w:r>
      <w:r w:rsidR="00624191">
        <w:rPr>
          <w:rFonts w:cs="Times New Roman" w:hint="eastAsia"/>
          <w:i/>
          <w:vertAlign w:val="subscript"/>
        </w:rPr>
        <w:t>2</w:t>
      </w:r>
      <w:r w:rsidR="00624191">
        <w:rPr>
          <w:rFonts w:cs="Times New Roman" w:hint="eastAsia"/>
        </w:rPr>
        <w:t>[k-1]</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和</w:t>
      </w:r>
      <w:r w:rsidR="00624191">
        <w:rPr>
          <w:rFonts w:cs="Times New Roman" w:hint="eastAsia"/>
          <w:i/>
        </w:rPr>
        <w:t>l</w:t>
      </w:r>
      <w:r w:rsidR="00624191">
        <w:rPr>
          <w:rFonts w:cs="Times New Roman" w:hint="eastAsia"/>
          <w:vertAlign w:val="subscript"/>
        </w:rPr>
        <w:t>2</w:t>
      </w:r>
      <w:r w:rsidR="00624191">
        <w:rPr>
          <w:rFonts w:cs="Times New Roman" w:hint="eastAsia"/>
        </w:rPr>
        <w:t>连接的结果项集是</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[1]</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[2]</w:t>
      </w:r>
      <w:r w:rsidR="00624191">
        <w:rPr>
          <w:rFonts w:cs="Times New Roman" w:hint="eastAsia"/>
        </w:rPr>
        <w:t>，</w:t>
      </w:r>
      <w:r w:rsidR="00624191">
        <w:rPr>
          <w:rFonts w:cs="Times New Roman"/>
        </w:rPr>
        <w:t>…</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[k-2]</w:t>
      </w:r>
      <w:r w:rsidR="00624191">
        <w:rPr>
          <w:rFonts w:cs="Times New Roman" w:hint="eastAsia"/>
        </w:rPr>
        <w:t>，</w:t>
      </w:r>
      <w:r w:rsidR="00624191">
        <w:rPr>
          <w:rFonts w:cs="Times New Roman" w:hint="eastAsia"/>
          <w:i/>
        </w:rPr>
        <w:t>l</w:t>
      </w:r>
      <w:r w:rsidR="00624191">
        <w:rPr>
          <w:rFonts w:cs="Times New Roman" w:hint="eastAsia"/>
          <w:i/>
          <w:vertAlign w:val="subscript"/>
        </w:rPr>
        <w:t>1</w:t>
      </w:r>
      <w:r w:rsidR="00624191">
        <w:rPr>
          <w:rFonts w:cs="Times New Roman" w:hint="eastAsia"/>
        </w:rPr>
        <w:t>[k-1]</w:t>
      </w:r>
      <w:r w:rsidR="00624191">
        <w:rPr>
          <w:rFonts w:cs="Times New Roman" w:hint="eastAsia"/>
        </w:rPr>
        <w:t>，</w:t>
      </w:r>
      <w:r w:rsidR="00624191">
        <w:rPr>
          <w:rFonts w:cs="Times New Roman" w:hint="eastAsia"/>
          <w:i/>
        </w:rPr>
        <w:t>l</w:t>
      </w:r>
      <w:r w:rsidR="00624191">
        <w:rPr>
          <w:rFonts w:cs="Times New Roman" w:hint="eastAsia"/>
          <w:i/>
          <w:vertAlign w:val="subscript"/>
        </w:rPr>
        <w:t>2</w:t>
      </w:r>
      <w:r w:rsidR="00624191">
        <w:rPr>
          <w:rFonts w:cs="Times New Roman" w:hint="eastAsia"/>
        </w:rPr>
        <w:t>[k-1]}</w:t>
      </w:r>
      <w:r w:rsidR="00624191">
        <w:rPr>
          <w:rFonts w:cs="Times New Roman" w:hint="eastAsia"/>
        </w:rPr>
        <w:t>。</w:t>
      </w:r>
    </w:p>
    <w:p w:rsidR="00A25B75" w:rsidRDefault="006E5C8C" w:rsidP="006E5C8C">
      <w:pPr>
        <w:spacing w:after="0"/>
        <w:ind w:firstLine="482"/>
      </w:pPr>
      <w:r w:rsidRPr="006E5C8C">
        <w:rPr>
          <w:rFonts w:hint="eastAsia"/>
        </w:rPr>
        <w:t>剪枝步：</w:t>
      </w:r>
      <w:r w:rsidRPr="006E5C8C">
        <w:rPr>
          <w:rFonts w:hint="eastAsia"/>
        </w:rPr>
        <w:t>C</w:t>
      </w:r>
      <w:r w:rsidRPr="006E5C8C">
        <w:rPr>
          <w:rFonts w:hint="eastAsia"/>
          <w:vertAlign w:val="subscript"/>
        </w:rPr>
        <w:t>k</w:t>
      </w:r>
      <w:r w:rsidRPr="006E5C8C">
        <w:rPr>
          <w:rFonts w:hint="eastAsia"/>
        </w:rPr>
        <w:t>是</w:t>
      </w:r>
      <w:r w:rsidRPr="006E5C8C">
        <w:rPr>
          <w:rFonts w:hint="eastAsia"/>
        </w:rPr>
        <w:t>L</w:t>
      </w:r>
      <w:r w:rsidRPr="006E5C8C">
        <w:rPr>
          <w:rFonts w:hint="eastAsia"/>
          <w:vertAlign w:val="subscript"/>
        </w:rPr>
        <w:t>k</w:t>
      </w:r>
      <w:r w:rsidRPr="006E5C8C">
        <w:rPr>
          <w:rFonts w:hint="eastAsia"/>
        </w:rPr>
        <w:t>的超集，即它的成员可以是频繁的也可能是不频繁的，但所有的频繁</w:t>
      </w:r>
      <w:r w:rsidRPr="006E5C8C">
        <w:rPr>
          <w:rFonts w:hint="eastAsia"/>
        </w:rPr>
        <w:t>k</w:t>
      </w:r>
      <w:r w:rsidRPr="006E5C8C">
        <w:t>-</w:t>
      </w:r>
      <w:r w:rsidRPr="006E5C8C">
        <w:rPr>
          <w:rFonts w:hint="eastAsia"/>
        </w:rPr>
        <w:t>项集都包含在</w:t>
      </w:r>
      <w:r w:rsidRPr="006E5C8C">
        <w:rPr>
          <w:rFonts w:hint="eastAsia"/>
        </w:rPr>
        <w:t>C</w:t>
      </w:r>
      <w:r w:rsidRPr="006E5C8C">
        <w:rPr>
          <w:rFonts w:hint="eastAsia"/>
          <w:vertAlign w:val="subscript"/>
        </w:rPr>
        <w:t>k</w:t>
      </w:r>
      <w:r w:rsidRPr="006E5C8C">
        <w:rPr>
          <w:rFonts w:hint="eastAsia"/>
        </w:rPr>
        <w:t>中。通过先验性质来压缩</w:t>
      </w:r>
      <w:r w:rsidRPr="006E5C8C">
        <w:rPr>
          <w:rFonts w:hint="eastAsia"/>
        </w:rPr>
        <w:t>C</w:t>
      </w:r>
      <w:r w:rsidRPr="006E5C8C">
        <w:rPr>
          <w:rFonts w:hint="eastAsia"/>
          <w:vertAlign w:val="subscript"/>
        </w:rPr>
        <w:t>k</w:t>
      </w:r>
      <w:r w:rsidRPr="006E5C8C">
        <w:rPr>
          <w:rFonts w:hint="eastAsia"/>
        </w:rPr>
        <w:t>。因为任何非频繁的（</w:t>
      </w:r>
      <w:r w:rsidRPr="006E5C8C">
        <w:rPr>
          <w:rFonts w:hint="eastAsia"/>
        </w:rPr>
        <w:t>k-1</w:t>
      </w:r>
      <w:r w:rsidRPr="006E5C8C">
        <w:rPr>
          <w:rFonts w:hint="eastAsia"/>
        </w:rPr>
        <w:t>）项集都不是频繁</w:t>
      </w:r>
      <w:r w:rsidRPr="006E5C8C">
        <w:rPr>
          <w:rFonts w:hint="eastAsia"/>
        </w:rPr>
        <w:t>k</w:t>
      </w:r>
      <w:r w:rsidRPr="006E5C8C">
        <w:rPr>
          <w:rFonts w:hint="eastAsia"/>
        </w:rPr>
        <w:t>项集的子集。所以，如果一个候选</w:t>
      </w:r>
      <w:r w:rsidRPr="006E5C8C">
        <w:rPr>
          <w:rFonts w:hint="eastAsia"/>
        </w:rPr>
        <w:t>k</w:t>
      </w:r>
      <w:r w:rsidRPr="006E5C8C">
        <w:t>-</w:t>
      </w:r>
      <w:r w:rsidRPr="006E5C8C">
        <w:rPr>
          <w:rFonts w:hint="eastAsia"/>
        </w:rPr>
        <w:t>项集的（</w:t>
      </w:r>
      <w:r w:rsidRPr="006E5C8C">
        <w:rPr>
          <w:rFonts w:hint="eastAsia"/>
        </w:rPr>
        <w:t>k-1</w:t>
      </w:r>
      <w:r w:rsidRPr="006E5C8C">
        <w:rPr>
          <w:rFonts w:hint="eastAsia"/>
        </w:rPr>
        <w:t>）项子集不在</w:t>
      </w:r>
      <w:r w:rsidRPr="006E5C8C">
        <w:rPr>
          <w:rFonts w:hint="eastAsia"/>
        </w:rPr>
        <w:t>Lk-1</w:t>
      </w:r>
      <w:r w:rsidRPr="006E5C8C">
        <w:rPr>
          <w:rFonts w:hint="eastAsia"/>
        </w:rPr>
        <w:t>中，则该候选项不可能是频繁的，从而可以将其从</w:t>
      </w:r>
      <w:r w:rsidRPr="006E5C8C">
        <w:rPr>
          <w:rFonts w:hint="eastAsia"/>
        </w:rPr>
        <w:t>C</w:t>
      </w:r>
      <w:r w:rsidRPr="006E5C8C">
        <w:rPr>
          <w:rFonts w:hint="eastAsia"/>
          <w:vertAlign w:val="subscript"/>
        </w:rPr>
        <w:t>k</w:t>
      </w:r>
      <w:r w:rsidRPr="006E5C8C">
        <w:rPr>
          <w:rFonts w:hint="eastAsia"/>
        </w:rPr>
        <w:t>中删除。</w:t>
      </w:r>
    </w:p>
    <w:p w:rsidR="009D4DE0" w:rsidRDefault="009D4DE0" w:rsidP="00D559CC">
      <w:pPr>
        <w:spacing w:after="0"/>
        <w:ind w:firstLine="482"/>
      </w:pPr>
      <w:r>
        <w:rPr>
          <w:rFonts w:hint="eastAsia"/>
        </w:rPr>
        <w:t>Apriori</w:t>
      </w:r>
      <w:r>
        <w:rPr>
          <w:rFonts w:hint="eastAsia"/>
        </w:rPr>
        <w:t>算法是一种广度优先算法，需要对事务数据库进行多次扫描来发现所有的频繁项集，并且一次扫描只能解决同一长度为</w:t>
      </w:r>
      <w:r>
        <w:rPr>
          <w:rFonts w:hint="eastAsia"/>
        </w:rPr>
        <w:t>k</w:t>
      </w:r>
      <w:r>
        <w:rPr>
          <w:rFonts w:hint="eastAsia"/>
        </w:rPr>
        <w:t>的所有项集。</w:t>
      </w:r>
    </w:p>
    <w:p w:rsidR="009D4DE0" w:rsidRDefault="00D559CC" w:rsidP="001603DA">
      <w:pPr>
        <w:pStyle w:val="a5"/>
        <w:numPr>
          <w:ilvl w:val="0"/>
          <w:numId w:val="9"/>
        </w:numPr>
        <w:spacing w:after="0"/>
        <w:ind w:firstLineChars="0"/>
      </w:pPr>
      <w:r>
        <w:rPr>
          <w:rFonts w:hint="eastAsia"/>
        </w:rPr>
        <w:t>关于</w:t>
      </w:r>
      <w:r>
        <w:rPr>
          <w:rFonts w:hint="eastAsia"/>
        </w:rPr>
        <w:t>FUP</w:t>
      </w:r>
      <w:r>
        <w:rPr>
          <w:rFonts w:hint="eastAsia"/>
        </w:rPr>
        <w:t>增量式关联规则挖掘算法的说明</w:t>
      </w:r>
    </w:p>
    <w:p w:rsidR="00AC69A2" w:rsidRDefault="00AC69A2" w:rsidP="00D559CC">
      <w:pPr>
        <w:spacing w:after="0"/>
      </w:pPr>
      <w:r>
        <w:rPr>
          <w:rFonts w:hint="eastAsia"/>
        </w:rPr>
        <w:t xml:space="preserve">       Apriori</w:t>
      </w:r>
      <w:r>
        <w:rPr>
          <w:rFonts w:hint="eastAsia"/>
        </w:rPr>
        <w:t>算法是在事务数据库中数据不变的前提下进行的，当数据增加时，若使用</w:t>
      </w:r>
      <w:r>
        <w:rPr>
          <w:rFonts w:hint="eastAsia"/>
        </w:rPr>
        <w:t>Apriori</w:t>
      </w:r>
      <w:r>
        <w:rPr>
          <w:rFonts w:hint="eastAsia"/>
        </w:rPr>
        <w:t>算法则会导致上一次生成的频繁项集不再有用，而重新执行</w:t>
      </w:r>
      <w:r>
        <w:rPr>
          <w:rFonts w:hint="eastAsia"/>
        </w:rPr>
        <w:t>Apriori</w:t>
      </w:r>
      <w:r>
        <w:rPr>
          <w:rFonts w:hint="eastAsia"/>
        </w:rPr>
        <w:t>算法的时间开销太大，增量式关联规则挖掘算法用于这种情况的数据挖掘。</w:t>
      </w:r>
      <w:r>
        <w:rPr>
          <w:rFonts w:hint="eastAsia"/>
        </w:rPr>
        <w:t>FUP</w:t>
      </w:r>
      <w:r>
        <w:rPr>
          <w:rFonts w:hint="eastAsia"/>
        </w:rPr>
        <w:t>算法的基本思想很简单，主要描述如下：</w:t>
      </w:r>
    </w:p>
    <w:p w:rsidR="00A20B32" w:rsidRDefault="00A20B32" w:rsidP="00A20B32">
      <w:pPr>
        <w:spacing w:after="0"/>
        <w:ind w:firstLineChars="200" w:firstLine="440"/>
      </w:pPr>
      <w:r>
        <w:rPr>
          <w:rFonts w:hint="eastAsia"/>
        </w:rPr>
        <w:t>设原事务数据库的数据集为</w:t>
      </w:r>
      <w:r>
        <w:rPr>
          <w:rFonts w:hint="eastAsia"/>
        </w:rPr>
        <w:t>D</w:t>
      </w:r>
      <w:r>
        <w:rPr>
          <w:rFonts w:hint="eastAsia"/>
        </w:rPr>
        <w:t>，新增的数据集为</w:t>
      </w:r>
      <w:r>
        <w:rPr>
          <w:rFonts w:hint="eastAsia"/>
        </w:rPr>
        <w:t>d</w:t>
      </w:r>
      <w:r>
        <w:rPr>
          <w:rFonts w:hint="eastAsia"/>
        </w:rPr>
        <w:t>，则变化后的事务数据库为（</w:t>
      </w:r>
      <w:r>
        <w:rPr>
          <w:rFonts w:hint="eastAsia"/>
        </w:rPr>
        <w:t>D+d</w:t>
      </w:r>
      <w:r>
        <w:rPr>
          <w:rFonts w:hint="eastAsia"/>
        </w:rPr>
        <w:t>）。设</w:t>
      </w:r>
      <w:r>
        <w:rPr>
          <w:rFonts w:hint="eastAsia"/>
        </w:rPr>
        <w:t>L(D)</w:t>
      </w:r>
      <w:r>
        <w:rPr>
          <w:rFonts w:hint="eastAsia"/>
        </w:rPr>
        <w:t>为使用</w:t>
      </w:r>
      <w:r>
        <w:rPr>
          <w:rFonts w:hint="eastAsia"/>
        </w:rPr>
        <w:t>Apriori</w:t>
      </w:r>
      <w:r>
        <w:rPr>
          <w:rFonts w:hint="eastAsia"/>
        </w:rPr>
        <w:t>算法对数据集</w:t>
      </w:r>
      <w:r>
        <w:rPr>
          <w:rFonts w:hint="eastAsia"/>
        </w:rPr>
        <w:t>D</w:t>
      </w:r>
      <w:r>
        <w:rPr>
          <w:rFonts w:hint="eastAsia"/>
        </w:rPr>
        <w:t>进行挖掘得到的全部频繁项集。</w:t>
      </w:r>
    </w:p>
    <w:p w:rsidR="00A20B32" w:rsidRDefault="00A20B32" w:rsidP="00A20B32">
      <w:pPr>
        <w:spacing w:after="0"/>
        <w:ind w:firstLineChars="200" w:firstLine="440"/>
      </w:pPr>
      <w:r>
        <w:t>1</w:t>
      </w:r>
      <w:r>
        <w:rPr>
          <w:rFonts w:hint="eastAsia"/>
        </w:rPr>
        <w:t xml:space="preserve">) </w:t>
      </w:r>
      <w:r>
        <w:rPr>
          <w:rFonts w:hint="eastAsia"/>
        </w:rPr>
        <w:t>利用</w:t>
      </w:r>
      <w:r>
        <w:rPr>
          <w:rFonts w:hint="eastAsia"/>
        </w:rPr>
        <w:t>Apriori</w:t>
      </w:r>
      <w:r>
        <w:rPr>
          <w:rFonts w:hint="eastAsia"/>
        </w:rPr>
        <w:t>算法生成新事物数据集</w:t>
      </w:r>
      <w:r>
        <w:rPr>
          <w:rFonts w:hint="eastAsia"/>
        </w:rPr>
        <w:t>d</w:t>
      </w:r>
      <w:r>
        <w:rPr>
          <w:rFonts w:hint="eastAsia"/>
        </w:rPr>
        <w:t>的频繁项集</w:t>
      </w:r>
      <w:r>
        <w:rPr>
          <w:rFonts w:hint="eastAsia"/>
        </w:rPr>
        <w:t>L(d)</w:t>
      </w:r>
      <w:r>
        <w:rPr>
          <w:rFonts w:hint="eastAsia"/>
        </w:rPr>
        <w:t>，对</w:t>
      </w:r>
      <w:r>
        <w:rPr>
          <w:rFonts w:hint="eastAsia"/>
        </w:rPr>
        <w:t>L(D)</w:t>
      </w:r>
      <w:r>
        <w:rPr>
          <w:rFonts w:hint="eastAsia"/>
        </w:rPr>
        <w:t>和</w:t>
      </w:r>
      <w:r>
        <w:rPr>
          <w:rFonts w:hint="eastAsia"/>
        </w:rPr>
        <w:t>L(d)</w:t>
      </w:r>
      <w:r>
        <w:rPr>
          <w:rFonts w:hint="eastAsia"/>
        </w:rPr>
        <w:t>进行比较，找出公共相同的部分。则相同部分的频繁项集一定属于更新后的事务集（</w:t>
      </w:r>
      <w:r>
        <w:rPr>
          <w:rFonts w:hint="eastAsia"/>
        </w:rPr>
        <w:t>D+d</w:t>
      </w:r>
      <w:r>
        <w:rPr>
          <w:rFonts w:hint="eastAsia"/>
        </w:rPr>
        <w:t>）的频繁项集。</w:t>
      </w:r>
    </w:p>
    <w:p w:rsidR="00A20B32" w:rsidRDefault="00A20B32" w:rsidP="00A20B32">
      <w:pPr>
        <w:spacing w:after="0"/>
        <w:ind w:firstLineChars="200" w:firstLine="440"/>
      </w:pPr>
      <w:r>
        <w:t>2</w:t>
      </w:r>
      <w:r>
        <w:rPr>
          <w:rFonts w:hint="eastAsia"/>
        </w:rPr>
        <w:t xml:space="preserve">) </w:t>
      </w:r>
      <w:r>
        <w:rPr>
          <w:rFonts w:hint="eastAsia"/>
        </w:rPr>
        <w:t>设某一项集为</w:t>
      </w:r>
      <w:r>
        <w:rPr>
          <w:rFonts w:hint="eastAsia"/>
        </w:rPr>
        <w:t>t</w:t>
      </w:r>
      <w:r>
        <w:rPr>
          <w:rFonts w:hint="eastAsia"/>
        </w:rPr>
        <w:t>，若</w:t>
      </w:r>
      <w:r>
        <w:rPr>
          <w:rFonts w:hint="eastAsia"/>
        </w:rPr>
        <w:t>t</w:t>
      </w:r>
      <w:r>
        <w:rPr>
          <w:rFonts w:hint="eastAsia"/>
        </w:rPr>
        <w:t>属于</w:t>
      </w:r>
      <w:r>
        <w:rPr>
          <w:rFonts w:hint="eastAsia"/>
        </w:rPr>
        <w:t>L</w:t>
      </w:r>
      <w:r>
        <w:t>(d)</w:t>
      </w:r>
      <w:r>
        <w:rPr>
          <w:rFonts w:hint="eastAsia"/>
        </w:rPr>
        <w:t>，但不属于</w:t>
      </w:r>
      <w:r>
        <w:rPr>
          <w:rFonts w:hint="eastAsia"/>
        </w:rPr>
        <w:t>L(D)</w:t>
      </w:r>
      <w:r>
        <w:rPr>
          <w:rFonts w:hint="eastAsia"/>
        </w:rPr>
        <w:t>，则扫描</w:t>
      </w:r>
      <w:r>
        <w:rPr>
          <w:rFonts w:hint="eastAsia"/>
        </w:rPr>
        <w:t>D</w:t>
      </w:r>
      <w:r>
        <w:rPr>
          <w:rFonts w:hint="eastAsia"/>
        </w:rPr>
        <w:t>得到</w:t>
      </w:r>
      <w:r>
        <w:rPr>
          <w:rFonts w:hint="eastAsia"/>
        </w:rPr>
        <w:t>t</w:t>
      </w:r>
      <w:r>
        <w:rPr>
          <w:rFonts w:hint="eastAsia"/>
        </w:rPr>
        <w:t>在</w:t>
      </w:r>
      <w:r>
        <w:rPr>
          <w:rFonts w:hint="eastAsia"/>
        </w:rPr>
        <w:t>D</w:t>
      </w:r>
      <w:r>
        <w:rPr>
          <w:rFonts w:hint="eastAsia"/>
        </w:rPr>
        <w:t>中的支持度计数</w:t>
      </w:r>
      <w:r>
        <w:rPr>
          <w:rFonts w:hint="eastAsia"/>
        </w:rPr>
        <w:t>Sup</w:t>
      </w:r>
      <w:r w:rsidRPr="00A20B32">
        <w:rPr>
          <w:rFonts w:hint="eastAsia"/>
          <w:vertAlign w:val="subscript"/>
        </w:rPr>
        <w:t>D</w:t>
      </w:r>
      <w:r>
        <w:rPr>
          <w:rFonts w:hint="eastAsia"/>
        </w:rPr>
        <w:t>，再根据</w:t>
      </w:r>
      <w:r>
        <w:rPr>
          <w:rFonts w:hint="eastAsia"/>
        </w:rPr>
        <w:t>d</w:t>
      </w:r>
      <w:r>
        <w:rPr>
          <w:rFonts w:hint="eastAsia"/>
        </w:rPr>
        <w:t>中已经得出的</w:t>
      </w:r>
      <w:r>
        <w:rPr>
          <w:rFonts w:hint="eastAsia"/>
        </w:rPr>
        <w:t>t</w:t>
      </w:r>
      <w:r>
        <w:rPr>
          <w:rFonts w:hint="eastAsia"/>
        </w:rPr>
        <w:t>的支持度</w:t>
      </w:r>
      <w:r>
        <w:rPr>
          <w:rFonts w:hint="eastAsia"/>
        </w:rPr>
        <w:t>Sup</w:t>
      </w:r>
      <w:r w:rsidRPr="00A20B32">
        <w:rPr>
          <w:rFonts w:hint="eastAsia"/>
          <w:vertAlign w:val="subscript"/>
        </w:rPr>
        <w:t>d</w:t>
      </w:r>
      <w:r>
        <w:rPr>
          <w:rFonts w:hint="eastAsia"/>
        </w:rPr>
        <w:t>，求出</w:t>
      </w:r>
      <w:r>
        <w:rPr>
          <w:rFonts w:hint="eastAsia"/>
        </w:rPr>
        <w:t>t</w:t>
      </w:r>
      <w:r>
        <w:rPr>
          <w:rFonts w:hint="eastAsia"/>
        </w:rPr>
        <w:t>在（</w:t>
      </w:r>
      <w:r>
        <w:rPr>
          <w:rFonts w:hint="eastAsia"/>
        </w:rPr>
        <w:t>D+d</w:t>
      </w:r>
      <w:r>
        <w:rPr>
          <w:rFonts w:hint="eastAsia"/>
        </w:rPr>
        <w:t>）中的支持度</w:t>
      </w:r>
      <w:r>
        <w:rPr>
          <w:rFonts w:hint="eastAsia"/>
        </w:rPr>
        <w:t>Sup</w:t>
      </w:r>
      <w:r w:rsidRPr="00A20B32">
        <w:rPr>
          <w:rFonts w:hint="eastAsia"/>
          <w:vertAlign w:val="subscript"/>
        </w:rPr>
        <w:t>D</w:t>
      </w:r>
      <w:r w:rsidRPr="00A20B32">
        <w:t>+d</w:t>
      </w:r>
      <w:r>
        <w:rPr>
          <w:rFonts w:hint="eastAsia"/>
        </w:rPr>
        <w:t>，如果</w:t>
      </w:r>
      <w:r>
        <w:rPr>
          <w:rFonts w:hint="eastAsia"/>
        </w:rPr>
        <w:t>Sup</w:t>
      </w:r>
      <w:r w:rsidRPr="00A20B32">
        <w:rPr>
          <w:rFonts w:hint="eastAsia"/>
          <w:vertAlign w:val="subscript"/>
        </w:rPr>
        <w:t>D</w:t>
      </w:r>
      <w:r w:rsidRPr="00A20B32">
        <w:rPr>
          <w:vertAlign w:val="subscript"/>
        </w:rPr>
        <w:t>+d</w:t>
      </w:r>
      <w:r w:rsidRPr="00FF0A68">
        <w:rPr>
          <w:rFonts w:hint="eastAsia"/>
        </w:rPr>
        <w:t>≥</w:t>
      </w:r>
      <w:r>
        <w:rPr>
          <w:rFonts w:hint="eastAsia"/>
        </w:rPr>
        <w:t>min_sup</w:t>
      </w:r>
      <w:r>
        <w:rPr>
          <w:rFonts w:hint="eastAsia"/>
        </w:rPr>
        <w:t>，则将</w:t>
      </w:r>
      <w:r>
        <w:rPr>
          <w:rFonts w:hint="eastAsia"/>
        </w:rPr>
        <w:t>t</w:t>
      </w:r>
      <w:r>
        <w:rPr>
          <w:rFonts w:hint="eastAsia"/>
        </w:rPr>
        <w:t>放入到变化后的数据集（</w:t>
      </w:r>
      <w:r>
        <w:rPr>
          <w:rFonts w:hint="eastAsia"/>
        </w:rPr>
        <w:t>D+d</w:t>
      </w:r>
      <w:r>
        <w:rPr>
          <w:rFonts w:hint="eastAsia"/>
        </w:rPr>
        <w:t>）中，否则</w:t>
      </w:r>
      <w:r>
        <w:rPr>
          <w:rFonts w:hint="eastAsia"/>
        </w:rPr>
        <w:t>t</w:t>
      </w:r>
      <w:r>
        <w:rPr>
          <w:rFonts w:hint="eastAsia"/>
        </w:rPr>
        <w:t>将不是频繁项集。</w:t>
      </w:r>
    </w:p>
    <w:p w:rsidR="00A20B32" w:rsidRDefault="00A20B32" w:rsidP="00A20B32">
      <w:pPr>
        <w:spacing w:after="0"/>
        <w:ind w:firstLineChars="200" w:firstLine="440"/>
      </w:pPr>
      <w:r>
        <w:t>3</w:t>
      </w:r>
      <w:r>
        <w:rPr>
          <w:rFonts w:hint="eastAsia"/>
        </w:rPr>
        <w:t xml:space="preserve">) </w:t>
      </w:r>
      <w:r>
        <w:rPr>
          <w:rFonts w:hint="eastAsia"/>
        </w:rPr>
        <w:t>若</w:t>
      </w:r>
      <w:r>
        <w:rPr>
          <w:rFonts w:hint="eastAsia"/>
        </w:rPr>
        <w:t>t</w:t>
      </w:r>
      <w:r w:rsidRPr="00FF0A68">
        <w:rPr>
          <w:rFonts w:hint="eastAsia"/>
        </w:rPr>
        <w:t xml:space="preserve"> </w:t>
      </w:r>
      <w:r>
        <w:rPr>
          <w:rFonts w:hint="eastAsia"/>
        </w:rPr>
        <w:t>属于</w:t>
      </w:r>
      <w:r>
        <w:rPr>
          <w:rFonts w:hint="eastAsia"/>
        </w:rPr>
        <w:t>L</w:t>
      </w:r>
      <w:r>
        <w:t>(D)</w:t>
      </w:r>
      <w:r>
        <w:rPr>
          <w:rFonts w:hint="eastAsia"/>
        </w:rPr>
        <w:t>，但不属于</w:t>
      </w:r>
      <w:r>
        <w:rPr>
          <w:rFonts w:hint="eastAsia"/>
        </w:rPr>
        <w:t>L(d)</w:t>
      </w:r>
      <w:r>
        <w:rPr>
          <w:rFonts w:hint="eastAsia"/>
        </w:rPr>
        <w:t>，则扫描</w:t>
      </w:r>
      <w:r>
        <w:rPr>
          <w:rFonts w:hint="eastAsia"/>
        </w:rPr>
        <w:t>d</w:t>
      </w:r>
      <w:r>
        <w:rPr>
          <w:rFonts w:hint="eastAsia"/>
        </w:rPr>
        <w:t>得到</w:t>
      </w:r>
      <w:r>
        <w:rPr>
          <w:rFonts w:hint="eastAsia"/>
        </w:rPr>
        <w:t>t</w:t>
      </w:r>
      <w:r>
        <w:rPr>
          <w:rFonts w:hint="eastAsia"/>
        </w:rPr>
        <w:t>在</w:t>
      </w:r>
      <w:r>
        <w:rPr>
          <w:rFonts w:hint="eastAsia"/>
        </w:rPr>
        <w:t>d</w:t>
      </w:r>
      <w:r>
        <w:rPr>
          <w:rFonts w:hint="eastAsia"/>
        </w:rPr>
        <w:t>中的支持度计数</w:t>
      </w:r>
      <w:r>
        <w:rPr>
          <w:rFonts w:hint="eastAsia"/>
        </w:rPr>
        <w:t>Sup</w:t>
      </w:r>
      <w:r w:rsidRPr="00A20B32">
        <w:rPr>
          <w:rFonts w:hint="eastAsia"/>
          <w:vertAlign w:val="subscript"/>
        </w:rPr>
        <w:t>d</w:t>
      </w:r>
      <w:r>
        <w:rPr>
          <w:rFonts w:hint="eastAsia"/>
        </w:rPr>
        <w:t>，再根据</w:t>
      </w:r>
      <w:r>
        <w:rPr>
          <w:rFonts w:hint="eastAsia"/>
        </w:rPr>
        <w:t>D</w:t>
      </w:r>
      <w:r>
        <w:rPr>
          <w:rFonts w:hint="eastAsia"/>
        </w:rPr>
        <w:t>中已经得出的</w:t>
      </w:r>
      <w:r>
        <w:rPr>
          <w:rFonts w:hint="eastAsia"/>
        </w:rPr>
        <w:t>t</w:t>
      </w:r>
      <w:r>
        <w:rPr>
          <w:rFonts w:hint="eastAsia"/>
        </w:rPr>
        <w:t>的支持度</w:t>
      </w:r>
      <w:r>
        <w:rPr>
          <w:rFonts w:hint="eastAsia"/>
        </w:rPr>
        <w:t>Sup</w:t>
      </w:r>
      <w:r w:rsidRPr="00A20B32">
        <w:rPr>
          <w:rFonts w:hint="eastAsia"/>
          <w:vertAlign w:val="subscript"/>
        </w:rPr>
        <w:t>D</w:t>
      </w:r>
      <w:r>
        <w:rPr>
          <w:rFonts w:hint="eastAsia"/>
        </w:rPr>
        <w:t>，求出</w:t>
      </w:r>
      <w:r>
        <w:rPr>
          <w:rFonts w:hint="eastAsia"/>
        </w:rPr>
        <w:t>t</w:t>
      </w:r>
      <w:r>
        <w:rPr>
          <w:rFonts w:hint="eastAsia"/>
        </w:rPr>
        <w:t>在（</w:t>
      </w:r>
      <w:r>
        <w:rPr>
          <w:rFonts w:hint="eastAsia"/>
        </w:rPr>
        <w:t>D+d</w:t>
      </w:r>
      <w:r>
        <w:rPr>
          <w:rFonts w:hint="eastAsia"/>
        </w:rPr>
        <w:t>）中的支持度</w:t>
      </w:r>
      <w:r>
        <w:rPr>
          <w:rFonts w:hint="eastAsia"/>
        </w:rPr>
        <w:t>Sup</w:t>
      </w:r>
      <w:r w:rsidRPr="00A20B32">
        <w:rPr>
          <w:rFonts w:hint="eastAsia"/>
          <w:vertAlign w:val="subscript"/>
        </w:rPr>
        <w:t>D</w:t>
      </w:r>
      <w:r w:rsidRPr="00A20B32">
        <w:rPr>
          <w:vertAlign w:val="subscript"/>
        </w:rPr>
        <w:t>+d</w:t>
      </w:r>
      <w:r>
        <w:rPr>
          <w:rFonts w:hint="eastAsia"/>
        </w:rPr>
        <w:t>，如果</w:t>
      </w:r>
      <w:r>
        <w:rPr>
          <w:rFonts w:hint="eastAsia"/>
        </w:rPr>
        <w:t>Sup</w:t>
      </w:r>
      <w:r w:rsidRPr="00A20B32">
        <w:rPr>
          <w:rFonts w:hint="eastAsia"/>
          <w:vertAlign w:val="subscript"/>
        </w:rPr>
        <w:t>D</w:t>
      </w:r>
      <w:r w:rsidRPr="00A20B32">
        <w:rPr>
          <w:vertAlign w:val="subscript"/>
        </w:rPr>
        <w:t>+d</w:t>
      </w:r>
      <w:r w:rsidRPr="00FF0A68">
        <w:rPr>
          <w:rFonts w:hint="eastAsia"/>
        </w:rPr>
        <w:t>≥</w:t>
      </w:r>
      <w:r>
        <w:rPr>
          <w:rFonts w:hint="eastAsia"/>
        </w:rPr>
        <w:t>min_sup</w:t>
      </w:r>
      <w:r>
        <w:rPr>
          <w:rFonts w:hint="eastAsia"/>
        </w:rPr>
        <w:t>，则将</w:t>
      </w:r>
      <w:r>
        <w:rPr>
          <w:rFonts w:hint="eastAsia"/>
        </w:rPr>
        <w:t>t</w:t>
      </w:r>
      <w:r>
        <w:rPr>
          <w:rFonts w:hint="eastAsia"/>
        </w:rPr>
        <w:t>放入到变化后的数据集（</w:t>
      </w:r>
      <w:r>
        <w:rPr>
          <w:rFonts w:hint="eastAsia"/>
        </w:rPr>
        <w:t>D+d</w:t>
      </w:r>
      <w:r>
        <w:rPr>
          <w:rFonts w:hint="eastAsia"/>
        </w:rPr>
        <w:t>）中，否则</w:t>
      </w:r>
      <w:r>
        <w:rPr>
          <w:rFonts w:hint="eastAsia"/>
        </w:rPr>
        <w:t>t</w:t>
      </w:r>
      <w:r>
        <w:rPr>
          <w:rFonts w:hint="eastAsia"/>
        </w:rPr>
        <w:t>将不是频繁项集。</w:t>
      </w:r>
    </w:p>
    <w:p w:rsidR="00A20B32" w:rsidRDefault="00361881" w:rsidP="00E82184">
      <w:pPr>
        <w:pStyle w:val="a5"/>
        <w:numPr>
          <w:ilvl w:val="0"/>
          <w:numId w:val="9"/>
        </w:numPr>
        <w:spacing w:after="0"/>
        <w:ind w:firstLineChars="0"/>
      </w:pPr>
      <w:r>
        <w:rPr>
          <w:rFonts w:hint="eastAsia"/>
        </w:rPr>
        <w:t>关于在使用</w:t>
      </w:r>
      <w:r>
        <w:rPr>
          <w:rFonts w:hint="eastAsia"/>
        </w:rPr>
        <w:t>CUDA</w:t>
      </w:r>
      <w:r>
        <w:rPr>
          <w:rFonts w:hint="eastAsia"/>
        </w:rPr>
        <w:t>进行关联规则挖掘算法前数据的预处理</w:t>
      </w:r>
    </w:p>
    <w:p w:rsidR="00361881" w:rsidRDefault="00361881" w:rsidP="00A20B32">
      <w:pPr>
        <w:spacing w:after="0"/>
      </w:pPr>
      <w:r>
        <w:rPr>
          <w:rFonts w:hint="eastAsia"/>
        </w:rPr>
        <w:lastRenderedPageBreak/>
        <w:t xml:space="preserve">       </w:t>
      </w:r>
      <w:r>
        <w:rPr>
          <w:rFonts w:hint="eastAsia"/>
        </w:rPr>
        <w:t>如表</w:t>
      </w:r>
      <w:r>
        <w:rPr>
          <w:rFonts w:hint="eastAsia"/>
        </w:rPr>
        <w:t>1-1</w:t>
      </w:r>
      <w:r>
        <w:rPr>
          <w:rFonts w:hint="eastAsia"/>
        </w:rPr>
        <w:t>中所示的事务数据库的格式成为水平数据</w:t>
      </w:r>
      <w:r w:rsidR="007B6FE3">
        <w:rPr>
          <w:rFonts w:hint="eastAsia"/>
        </w:rPr>
        <w:t>格式（</w:t>
      </w:r>
      <w:r w:rsidR="007B6FE3">
        <w:rPr>
          <w:rFonts w:hint="eastAsia"/>
          <w:i/>
        </w:rPr>
        <w:t>TID</w:t>
      </w:r>
      <w:r w:rsidR="007B6FE3">
        <w:rPr>
          <w:rFonts w:hint="eastAsia"/>
        </w:rPr>
        <w:t>是事务标识符，而</w:t>
      </w:r>
      <w:r w:rsidR="007B6FE3">
        <w:rPr>
          <w:rFonts w:hint="eastAsia"/>
          <w:i/>
        </w:rPr>
        <w:t>itemset</w:t>
      </w:r>
      <w:r w:rsidR="007B6FE3">
        <w:rPr>
          <w:rFonts w:hint="eastAsia"/>
        </w:rPr>
        <w:t>是事务</w:t>
      </w:r>
      <w:r w:rsidR="007B6FE3">
        <w:rPr>
          <w:rFonts w:hint="eastAsia"/>
          <w:i/>
        </w:rPr>
        <w:t>TID</w:t>
      </w:r>
      <w:r w:rsidR="007B6FE3">
        <w:rPr>
          <w:rFonts w:hint="eastAsia"/>
        </w:rPr>
        <w:t>中项的集合）</w:t>
      </w:r>
      <w:r w:rsidR="00D5038B">
        <w:rPr>
          <w:rFonts w:hint="eastAsia"/>
        </w:rPr>
        <w:t>，在使用</w:t>
      </w:r>
      <w:r w:rsidR="00D5038B">
        <w:rPr>
          <w:rFonts w:hint="eastAsia"/>
        </w:rPr>
        <w:t>CUDA</w:t>
      </w:r>
      <w:r w:rsidR="00D5038B">
        <w:rPr>
          <w:rFonts w:hint="eastAsia"/>
        </w:rPr>
        <w:t>进行挖掘前需要将事务数据集变为垂直数据格式，即数据可以使用项</w:t>
      </w:r>
      <w:r w:rsidR="00D5038B">
        <w:rPr>
          <w:rFonts w:hint="eastAsia"/>
        </w:rPr>
        <w:t>-</w:t>
      </w:r>
      <w:r w:rsidR="00D5038B">
        <w:rPr>
          <w:rFonts w:hint="eastAsia"/>
          <w:i/>
        </w:rPr>
        <w:t>TID</w:t>
      </w:r>
      <w:r w:rsidR="00D5038B">
        <w:rPr>
          <w:rFonts w:hint="eastAsia"/>
        </w:rPr>
        <w:t>集格式（即</w:t>
      </w:r>
      <w:r w:rsidR="00D5038B">
        <w:rPr>
          <w:rFonts w:hint="eastAsia"/>
        </w:rPr>
        <w:t>{</w:t>
      </w:r>
      <w:r w:rsidR="00D5038B">
        <w:rPr>
          <w:rFonts w:hint="eastAsia"/>
          <w:i/>
        </w:rPr>
        <w:t>item</w:t>
      </w:r>
      <w:r w:rsidR="00D5038B">
        <w:rPr>
          <w:rFonts w:hint="eastAsia"/>
        </w:rPr>
        <w:t>：</w:t>
      </w:r>
      <w:r w:rsidR="00D5038B">
        <w:rPr>
          <w:rFonts w:hint="eastAsia"/>
          <w:i/>
        </w:rPr>
        <w:t>TID_set</w:t>
      </w:r>
      <w:r w:rsidR="00D5038B">
        <w:rPr>
          <w:rFonts w:hint="eastAsia"/>
        </w:rPr>
        <w:t>}</w:t>
      </w:r>
      <w:r w:rsidR="00D5038B">
        <w:rPr>
          <w:rFonts w:hint="eastAsia"/>
        </w:rPr>
        <w:t>），其中</w:t>
      </w:r>
      <w:r w:rsidR="00D5038B">
        <w:rPr>
          <w:rFonts w:hint="eastAsia"/>
          <w:i/>
        </w:rPr>
        <w:t>item</w:t>
      </w:r>
      <w:r w:rsidR="00D5038B">
        <w:rPr>
          <w:rFonts w:hint="eastAsia"/>
        </w:rPr>
        <w:t>是项的名称，</w:t>
      </w:r>
      <w:r w:rsidR="00D5038B">
        <w:rPr>
          <w:rFonts w:hint="eastAsia"/>
          <w:i/>
        </w:rPr>
        <w:t>TID</w:t>
      </w:r>
      <w:r w:rsidR="00D5038B" w:rsidRPr="00422A44">
        <w:rPr>
          <w:rFonts w:hint="eastAsia"/>
          <w:i/>
        </w:rPr>
        <w:t>_set</w:t>
      </w:r>
      <w:r w:rsidR="00D5038B">
        <w:rPr>
          <w:rFonts w:hint="eastAsia"/>
        </w:rPr>
        <w:t>是包含该</w:t>
      </w:r>
      <w:r w:rsidR="00D5038B">
        <w:rPr>
          <w:rFonts w:hint="eastAsia"/>
          <w:i/>
        </w:rPr>
        <w:t>item</w:t>
      </w:r>
      <w:r w:rsidR="00D5038B">
        <w:rPr>
          <w:rFonts w:hint="eastAsia"/>
        </w:rPr>
        <w:t>的事务的标识符的集合。</w:t>
      </w:r>
      <w:r w:rsidR="00422A44">
        <w:rPr>
          <w:rFonts w:hint="eastAsia"/>
        </w:rPr>
        <w:t>如表</w:t>
      </w:r>
      <w:r w:rsidR="00422A44">
        <w:rPr>
          <w:rFonts w:hint="eastAsia"/>
        </w:rPr>
        <w:t>4-1</w:t>
      </w:r>
      <w:r w:rsidR="00422A44">
        <w:rPr>
          <w:rFonts w:hint="eastAsia"/>
        </w:rPr>
        <w:t>表示的是将表</w:t>
      </w:r>
      <w:r w:rsidR="00422A44">
        <w:rPr>
          <w:rFonts w:hint="eastAsia"/>
        </w:rPr>
        <w:t>1-1</w:t>
      </w:r>
      <w:r w:rsidR="00422A44">
        <w:rPr>
          <w:rFonts w:hint="eastAsia"/>
        </w:rPr>
        <w:t>的数据格式变为垂直数据格式。</w:t>
      </w:r>
    </w:p>
    <w:p w:rsidR="00422A44" w:rsidRDefault="00422A44" w:rsidP="00422A44">
      <w:pPr>
        <w:ind w:firstLine="420"/>
        <w:jc w:val="center"/>
        <w:rPr>
          <w:rFonts w:ascii="黑体" w:eastAsia="黑体" w:hAnsi="黑体"/>
          <w:sz w:val="21"/>
          <w:szCs w:val="21"/>
        </w:rPr>
      </w:pPr>
      <w:r>
        <w:rPr>
          <w:rFonts w:ascii="黑体" w:eastAsia="黑体" w:hAnsi="黑体" w:hint="eastAsia"/>
          <w:sz w:val="21"/>
          <w:szCs w:val="21"/>
        </w:rPr>
        <w:t>表</w:t>
      </w:r>
      <w:r w:rsidR="00A9079B">
        <w:rPr>
          <w:rFonts w:ascii="黑体" w:eastAsia="黑体" w:hAnsi="黑体" w:hint="eastAsia"/>
          <w:sz w:val="21"/>
          <w:szCs w:val="21"/>
        </w:rPr>
        <w:t>4</w:t>
      </w:r>
      <w:r>
        <w:rPr>
          <w:rFonts w:ascii="黑体" w:eastAsia="黑体" w:hAnsi="黑体" w:hint="eastAsia"/>
          <w:sz w:val="21"/>
          <w:szCs w:val="21"/>
        </w:rPr>
        <w:t>-1 事务数据库T（垂直数据格式）</w:t>
      </w:r>
    </w:p>
    <w:tbl>
      <w:tblPr>
        <w:tblW w:w="4365" w:type="dxa"/>
        <w:tblInd w:w="19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392"/>
        <w:gridCol w:w="2973"/>
      </w:tblGrid>
      <w:tr w:rsidR="00422A44" w:rsidTr="00422A44">
        <w:trPr>
          <w:trHeight w:val="351"/>
        </w:trPr>
        <w:tc>
          <w:tcPr>
            <w:tcW w:w="1392" w:type="dxa"/>
            <w:shd w:val="clear" w:color="auto" w:fill="auto"/>
            <w:vAlign w:val="center"/>
          </w:tcPr>
          <w:p w:rsidR="00422A44" w:rsidRPr="003B7B44" w:rsidRDefault="00422A44" w:rsidP="008721A2">
            <w:pPr>
              <w:spacing w:after="0"/>
              <w:jc w:val="center"/>
              <w:rPr>
                <w:bCs/>
                <w:color w:val="000000"/>
                <w:sz w:val="21"/>
                <w:szCs w:val="21"/>
              </w:rPr>
            </w:pPr>
            <w:r w:rsidRPr="003B7B44">
              <w:rPr>
                <w:rFonts w:hint="eastAsia"/>
                <w:bCs/>
                <w:color w:val="000000"/>
                <w:sz w:val="21"/>
                <w:szCs w:val="21"/>
              </w:rPr>
              <w:t>项集</w:t>
            </w:r>
          </w:p>
        </w:tc>
        <w:tc>
          <w:tcPr>
            <w:tcW w:w="2973" w:type="dxa"/>
            <w:shd w:val="clear" w:color="auto" w:fill="auto"/>
            <w:vAlign w:val="center"/>
          </w:tcPr>
          <w:p w:rsidR="00422A44" w:rsidRPr="003B7B44" w:rsidRDefault="00422A44" w:rsidP="008721A2">
            <w:pPr>
              <w:spacing w:after="0"/>
              <w:jc w:val="center"/>
              <w:rPr>
                <w:bCs/>
                <w:color w:val="000000"/>
                <w:sz w:val="21"/>
                <w:szCs w:val="21"/>
              </w:rPr>
            </w:pPr>
            <w:r w:rsidRPr="003B7B44">
              <w:rPr>
                <w:rFonts w:hint="eastAsia"/>
                <w:bCs/>
                <w:color w:val="000000"/>
                <w:sz w:val="21"/>
                <w:szCs w:val="21"/>
              </w:rPr>
              <w:t>TID_set</w:t>
            </w:r>
          </w:p>
        </w:tc>
      </w:tr>
      <w:tr w:rsidR="00422A44" w:rsidTr="00422A44">
        <w:trPr>
          <w:trHeight w:val="393"/>
        </w:trPr>
        <w:tc>
          <w:tcPr>
            <w:tcW w:w="1392" w:type="dxa"/>
            <w:shd w:val="clear" w:color="auto" w:fill="auto"/>
            <w:vAlign w:val="center"/>
          </w:tcPr>
          <w:p w:rsidR="00422A44" w:rsidRPr="003B7B44" w:rsidRDefault="00422A44" w:rsidP="008721A2">
            <w:pPr>
              <w:spacing w:after="0"/>
              <w:jc w:val="center"/>
              <w:rPr>
                <w:bCs/>
                <w:color w:val="000000"/>
                <w:sz w:val="21"/>
                <w:szCs w:val="21"/>
              </w:rPr>
            </w:pPr>
            <w:r w:rsidRPr="003B7B44">
              <w:rPr>
                <w:rFonts w:hint="eastAsia"/>
                <w:bCs/>
                <w:color w:val="000000"/>
                <w:sz w:val="21"/>
                <w:szCs w:val="21"/>
              </w:rPr>
              <w:t>I1</w:t>
            </w:r>
          </w:p>
        </w:tc>
        <w:tc>
          <w:tcPr>
            <w:tcW w:w="2973" w:type="dxa"/>
            <w:shd w:val="clear" w:color="auto" w:fill="auto"/>
            <w:vAlign w:val="center"/>
          </w:tcPr>
          <w:p w:rsidR="00422A44" w:rsidRPr="008721A2" w:rsidRDefault="00422A44" w:rsidP="008721A2">
            <w:pPr>
              <w:spacing w:after="0"/>
              <w:jc w:val="center"/>
              <w:rPr>
                <w:bCs/>
                <w:color w:val="000000"/>
                <w:sz w:val="21"/>
                <w:szCs w:val="21"/>
              </w:rPr>
            </w:pPr>
            <w:r w:rsidRPr="008721A2">
              <w:rPr>
                <w:rFonts w:hint="eastAsia"/>
                <w:bCs/>
                <w:color w:val="000000"/>
                <w:sz w:val="21"/>
                <w:szCs w:val="21"/>
              </w:rPr>
              <w:t>{T1,T3}</w:t>
            </w:r>
          </w:p>
        </w:tc>
      </w:tr>
      <w:tr w:rsidR="00422A44" w:rsidTr="00422A44">
        <w:trPr>
          <w:trHeight w:val="405"/>
        </w:trPr>
        <w:tc>
          <w:tcPr>
            <w:tcW w:w="1392" w:type="dxa"/>
            <w:shd w:val="clear" w:color="auto" w:fill="auto"/>
            <w:vAlign w:val="center"/>
          </w:tcPr>
          <w:p w:rsidR="00422A44" w:rsidRPr="003B7B44" w:rsidRDefault="00422A44" w:rsidP="008721A2">
            <w:pPr>
              <w:spacing w:after="0"/>
              <w:jc w:val="center"/>
              <w:rPr>
                <w:bCs/>
                <w:color w:val="000000"/>
                <w:sz w:val="21"/>
                <w:szCs w:val="21"/>
              </w:rPr>
            </w:pPr>
            <w:r w:rsidRPr="003B7B44">
              <w:rPr>
                <w:rFonts w:hint="eastAsia"/>
                <w:bCs/>
                <w:color w:val="000000"/>
                <w:sz w:val="21"/>
                <w:szCs w:val="21"/>
              </w:rPr>
              <w:t>I2</w:t>
            </w:r>
          </w:p>
        </w:tc>
        <w:tc>
          <w:tcPr>
            <w:tcW w:w="2973" w:type="dxa"/>
            <w:shd w:val="clear" w:color="auto" w:fill="auto"/>
            <w:vAlign w:val="center"/>
          </w:tcPr>
          <w:p w:rsidR="00422A44" w:rsidRPr="008721A2" w:rsidRDefault="00422A44" w:rsidP="008721A2">
            <w:pPr>
              <w:spacing w:after="0"/>
              <w:jc w:val="center"/>
              <w:rPr>
                <w:bCs/>
                <w:color w:val="000000"/>
                <w:sz w:val="21"/>
                <w:szCs w:val="21"/>
              </w:rPr>
            </w:pPr>
            <w:r w:rsidRPr="008721A2">
              <w:rPr>
                <w:rFonts w:hint="eastAsia"/>
                <w:bCs/>
                <w:color w:val="000000"/>
                <w:sz w:val="21"/>
                <w:szCs w:val="21"/>
              </w:rPr>
              <w:t>{T4}</w:t>
            </w:r>
          </w:p>
        </w:tc>
      </w:tr>
      <w:tr w:rsidR="00422A44" w:rsidTr="00422A44">
        <w:trPr>
          <w:trHeight w:val="393"/>
        </w:trPr>
        <w:tc>
          <w:tcPr>
            <w:tcW w:w="1392" w:type="dxa"/>
            <w:shd w:val="clear" w:color="auto" w:fill="auto"/>
            <w:vAlign w:val="center"/>
          </w:tcPr>
          <w:p w:rsidR="00422A44" w:rsidRPr="003B7B44" w:rsidRDefault="00422A44" w:rsidP="008721A2">
            <w:pPr>
              <w:spacing w:after="0"/>
              <w:jc w:val="center"/>
              <w:rPr>
                <w:bCs/>
                <w:color w:val="000000"/>
                <w:sz w:val="21"/>
                <w:szCs w:val="21"/>
              </w:rPr>
            </w:pPr>
            <w:r w:rsidRPr="003B7B44">
              <w:rPr>
                <w:rFonts w:hint="eastAsia"/>
                <w:bCs/>
                <w:color w:val="000000"/>
                <w:sz w:val="21"/>
                <w:szCs w:val="21"/>
              </w:rPr>
              <w:t>I3</w:t>
            </w:r>
          </w:p>
        </w:tc>
        <w:tc>
          <w:tcPr>
            <w:tcW w:w="2973" w:type="dxa"/>
            <w:shd w:val="clear" w:color="auto" w:fill="auto"/>
            <w:vAlign w:val="center"/>
          </w:tcPr>
          <w:p w:rsidR="00422A44" w:rsidRPr="008721A2" w:rsidRDefault="00422A44" w:rsidP="008721A2">
            <w:pPr>
              <w:spacing w:after="0"/>
              <w:jc w:val="center"/>
              <w:rPr>
                <w:bCs/>
                <w:color w:val="000000"/>
                <w:sz w:val="21"/>
                <w:szCs w:val="21"/>
              </w:rPr>
            </w:pPr>
            <w:r w:rsidRPr="008721A2">
              <w:rPr>
                <w:rFonts w:hint="eastAsia"/>
                <w:bCs/>
                <w:color w:val="000000"/>
                <w:sz w:val="21"/>
                <w:szCs w:val="21"/>
              </w:rPr>
              <w:t>{T1,T2,T3,T4}</w:t>
            </w:r>
          </w:p>
        </w:tc>
      </w:tr>
      <w:tr w:rsidR="00422A44" w:rsidTr="00422A44">
        <w:trPr>
          <w:trHeight w:val="405"/>
        </w:trPr>
        <w:tc>
          <w:tcPr>
            <w:tcW w:w="1392" w:type="dxa"/>
            <w:shd w:val="clear" w:color="auto" w:fill="auto"/>
            <w:vAlign w:val="center"/>
          </w:tcPr>
          <w:p w:rsidR="00422A44" w:rsidRPr="003B7B44" w:rsidRDefault="00422A44" w:rsidP="008721A2">
            <w:pPr>
              <w:spacing w:after="0"/>
              <w:jc w:val="center"/>
              <w:rPr>
                <w:bCs/>
                <w:color w:val="000000"/>
                <w:sz w:val="21"/>
                <w:szCs w:val="21"/>
              </w:rPr>
            </w:pPr>
            <w:r w:rsidRPr="003B7B44">
              <w:rPr>
                <w:rFonts w:hint="eastAsia"/>
                <w:bCs/>
                <w:color w:val="000000"/>
                <w:sz w:val="21"/>
                <w:szCs w:val="21"/>
              </w:rPr>
              <w:t>I4</w:t>
            </w:r>
          </w:p>
        </w:tc>
        <w:tc>
          <w:tcPr>
            <w:tcW w:w="2973" w:type="dxa"/>
            <w:shd w:val="clear" w:color="auto" w:fill="auto"/>
            <w:vAlign w:val="center"/>
          </w:tcPr>
          <w:p w:rsidR="00422A44" w:rsidRPr="008721A2" w:rsidRDefault="00422A44" w:rsidP="008721A2">
            <w:pPr>
              <w:spacing w:after="0"/>
              <w:jc w:val="center"/>
              <w:rPr>
                <w:bCs/>
                <w:color w:val="000000"/>
                <w:sz w:val="21"/>
                <w:szCs w:val="21"/>
              </w:rPr>
            </w:pPr>
            <w:r w:rsidRPr="008721A2">
              <w:rPr>
                <w:rFonts w:hint="eastAsia"/>
                <w:bCs/>
                <w:color w:val="000000"/>
                <w:sz w:val="21"/>
                <w:szCs w:val="21"/>
              </w:rPr>
              <w:t>{ T2,T3,T4}</w:t>
            </w:r>
          </w:p>
        </w:tc>
      </w:tr>
      <w:tr w:rsidR="008721A2" w:rsidTr="00422A44">
        <w:trPr>
          <w:trHeight w:val="405"/>
        </w:trPr>
        <w:tc>
          <w:tcPr>
            <w:tcW w:w="1392" w:type="dxa"/>
            <w:shd w:val="clear" w:color="auto" w:fill="auto"/>
            <w:vAlign w:val="center"/>
          </w:tcPr>
          <w:p w:rsidR="008721A2" w:rsidRPr="003B7B44" w:rsidRDefault="008721A2" w:rsidP="008721A2">
            <w:pPr>
              <w:spacing w:after="0"/>
              <w:jc w:val="center"/>
              <w:rPr>
                <w:bCs/>
                <w:color w:val="000000"/>
                <w:sz w:val="21"/>
                <w:szCs w:val="21"/>
              </w:rPr>
            </w:pPr>
            <w:r>
              <w:rPr>
                <w:rFonts w:hint="eastAsia"/>
                <w:bCs/>
                <w:color w:val="000000"/>
                <w:sz w:val="21"/>
                <w:szCs w:val="21"/>
              </w:rPr>
              <w:t>I5</w:t>
            </w:r>
          </w:p>
        </w:tc>
        <w:tc>
          <w:tcPr>
            <w:tcW w:w="2973" w:type="dxa"/>
            <w:shd w:val="clear" w:color="auto" w:fill="auto"/>
            <w:vAlign w:val="center"/>
          </w:tcPr>
          <w:p w:rsidR="008721A2" w:rsidRPr="008721A2" w:rsidRDefault="008721A2" w:rsidP="008721A2">
            <w:pPr>
              <w:spacing w:after="0"/>
              <w:jc w:val="center"/>
              <w:rPr>
                <w:bCs/>
                <w:color w:val="000000"/>
                <w:sz w:val="21"/>
                <w:szCs w:val="21"/>
              </w:rPr>
            </w:pPr>
            <w:r>
              <w:rPr>
                <w:rFonts w:hint="eastAsia"/>
                <w:bCs/>
                <w:color w:val="000000"/>
                <w:sz w:val="21"/>
                <w:szCs w:val="21"/>
              </w:rPr>
              <w:t>{T1,T2,T3}</w:t>
            </w:r>
          </w:p>
        </w:tc>
      </w:tr>
    </w:tbl>
    <w:p w:rsidR="00422A44" w:rsidRDefault="00A9079B" w:rsidP="00A20B32">
      <w:pPr>
        <w:spacing w:after="0"/>
      </w:pPr>
      <w:r>
        <w:rPr>
          <w:rFonts w:hint="eastAsia"/>
        </w:rPr>
        <w:t xml:space="preserve">       </w:t>
      </w:r>
      <w:r>
        <w:rPr>
          <w:rFonts w:hint="eastAsia"/>
        </w:rPr>
        <w:t>之后将垂直数据格式变形，将</w:t>
      </w:r>
      <w:r>
        <w:rPr>
          <w:rFonts w:hint="eastAsia"/>
          <w:i/>
        </w:rPr>
        <w:t>TID_set</w:t>
      </w:r>
      <w:r>
        <w:rPr>
          <w:rFonts w:hint="eastAsia"/>
        </w:rPr>
        <w:t>用二进制来表示，其中</w:t>
      </w:r>
      <w:r>
        <w:rPr>
          <w:rFonts w:hint="eastAsia"/>
        </w:rPr>
        <w:t>0</w:t>
      </w:r>
      <w:r>
        <w:rPr>
          <w:rFonts w:hint="eastAsia"/>
        </w:rPr>
        <w:t>表示事务</w:t>
      </w:r>
      <w:r>
        <w:rPr>
          <w:rFonts w:hint="eastAsia"/>
        </w:rPr>
        <w:t>Ti</w:t>
      </w:r>
      <w:r>
        <w:rPr>
          <w:rFonts w:hint="eastAsia"/>
        </w:rPr>
        <w:t>不存在于</w:t>
      </w:r>
      <w:r>
        <w:rPr>
          <w:rFonts w:hint="eastAsia"/>
        </w:rPr>
        <w:t>item</w:t>
      </w:r>
      <w:r>
        <w:rPr>
          <w:rFonts w:hint="eastAsia"/>
        </w:rPr>
        <w:t>中，</w:t>
      </w:r>
      <w:r>
        <w:rPr>
          <w:rFonts w:hint="eastAsia"/>
        </w:rPr>
        <w:t>1</w:t>
      </w:r>
      <w:r>
        <w:rPr>
          <w:rFonts w:hint="eastAsia"/>
        </w:rPr>
        <w:t>表示事务标</w:t>
      </w:r>
      <w:r>
        <w:rPr>
          <w:rFonts w:hint="eastAsia"/>
        </w:rPr>
        <w:t>Ti</w:t>
      </w:r>
      <w:r>
        <w:rPr>
          <w:rFonts w:hint="eastAsia"/>
        </w:rPr>
        <w:t>存在于</w:t>
      </w:r>
      <w:r>
        <w:rPr>
          <w:rFonts w:hint="eastAsia"/>
        </w:rPr>
        <w:t>item</w:t>
      </w:r>
      <w:r>
        <w:rPr>
          <w:rFonts w:hint="eastAsia"/>
        </w:rPr>
        <w:t>中，如表</w:t>
      </w:r>
      <w:r>
        <w:rPr>
          <w:rFonts w:hint="eastAsia"/>
        </w:rPr>
        <w:t>4-2</w:t>
      </w:r>
      <w:r>
        <w:rPr>
          <w:rFonts w:hint="eastAsia"/>
        </w:rPr>
        <w:t>所示。</w:t>
      </w:r>
    </w:p>
    <w:p w:rsidR="008721A2" w:rsidRDefault="008721A2" w:rsidP="008721A2">
      <w:pPr>
        <w:ind w:firstLine="420"/>
        <w:jc w:val="center"/>
        <w:rPr>
          <w:rFonts w:ascii="黑体" w:eastAsia="黑体" w:hAnsi="黑体"/>
          <w:sz w:val="21"/>
          <w:szCs w:val="21"/>
        </w:rPr>
      </w:pPr>
      <w:r>
        <w:rPr>
          <w:rFonts w:ascii="黑体" w:eastAsia="黑体" w:hAnsi="黑体" w:hint="eastAsia"/>
          <w:sz w:val="21"/>
          <w:szCs w:val="21"/>
        </w:rPr>
        <w:t>表3-2 事务数据库T（二进制表示的垂直数据格式）</w:t>
      </w:r>
    </w:p>
    <w:tbl>
      <w:tblPr>
        <w:tblW w:w="5110" w:type="dxa"/>
        <w:tblInd w:w="1485" w:type="dxa"/>
        <w:tblBorders>
          <w:top w:val="single" w:sz="4" w:space="0" w:color="7F7F7F"/>
          <w:bottom w:val="single" w:sz="4" w:space="0" w:color="7F7F7F"/>
        </w:tblBorders>
        <w:tblLayout w:type="fixed"/>
        <w:tblLook w:val="04A0"/>
      </w:tblPr>
      <w:tblGrid>
        <w:gridCol w:w="1022"/>
        <w:gridCol w:w="1022"/>
        <w:gridCol w:w="1022"/>
        <w:gridCol w:w="1022"/>
        <w:gridCol w:w="1022"/>
      </w:tblGrid>
      <w:tr w:rsidR="008721A2" w:rsidTr="008721A2">
        <w:trPr>
          <w:trHeight w:val="322"/>
        </w:trPr>
        <w:tc>
          <w:tcPr>
            <w:tcW w:w="1022" w:type="dxa"/>
            <w:tcBorders>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项</w:t>
            </w:r>
          </w:p>
        </w:tc>
        <w:tc>
          <w:tcPr>
            <w:tcW w:w="1022" w:type="dxa"/>
            <w:tcBorders>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T1</w:t>
            </w:r>
          </w:p>
        </w:tc>
        <w:tc>
          <w:tcPr>
            <w:tcW w:w="1022" w:type="dxa"/>
            <w:tcBorders>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T2</w:t>
            </w:r>
          </w:p>
        </w:tc>
        <w:tc>
          <w:tcPr>
            <w:tcW w:w="1022" w:type="dxa"/>
            <w:tcBorders>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T3</w:t>
            </w:r>
          </w:p>
        </w:tc>
        <w:tc>
          <w:tcPr>
            <w:tcW w:w="1022" w:type="dxa"/>
            <w:tcBorders>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T4</w:t>
            </w:r>
          </w:p>
        </w:tc>
      </w:tr>
      <w:tr w:rsidR="008721A2" w:rsidTr="008721A2">
        <w:trPr>
          <w:trHeight w:val="322"/>
        </w:trPr>
        <w:tc>
          <w:tcPr>
            <w:tcW w:w="1022" w:type="dxa"/>
            <w:tcBorders>
              <w:top w:val="single" w:sz="4" w:space="0" w:color="7F7F7F"/>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I1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 xml:space="preserve"> 0</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0</w:t>
            </w:r>
          </w:p>
        </w:tc>
      </w:tr>
      <w:tr w:rsidR="008721A2" w:rsidTr="008721A2">
        <w:trPr>
          <w:trHeight w:val="322"/>
        </w:trPr>
        <w:tc>
          <w:tcPr>
            <w:tcW w:w="1022" w:type="dxa"/>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I2</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0</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0</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0</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r>
      <w:tr w:rsidR="008721A2" w:rsidTr="008721A2">
        <w:trPr>
          <w:trHeight w:val="322"/>
        </w:trPr>
        <w:tc>
          <w:tcPr>
            <w:tcW w:w="1022" w:type="dxa"/>
            <w:tcBorders>
              <w:top w:val="single" w:sz="4" w:space="0" w:color="7F7F7F"/>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I3</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r>
      <w:tr w:rsidR="008721A2" w:rsidTr="008721A2">
        <w:trPr>
          <w:trHeight w:val="322"/>
        </w:trPr>
        <w:tc>
          <w:tcPr>
            <w:tcW w:w="1022" w:type="dxa"/>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I4</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0</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c>
          <w:tcPr>
            <w:tcW w:w="1022" w:type="dxa"/>
            <w:shd w:val="clear" w:color="auto" w:fill="auto"/>
          </w:tcPr>
          <w:p w:rsidR="008721A2" w:rsidRPr="008721A2" w:rsidRDefault="008721A2" w:rsidP="008721A2">
            <w:pPr>
              <w:spacing w:after="0"/>
              <w:ind w:firstLine="420"/>
              <w:jc w:val="center"/>
              <w:rPr>
                <w:rFonts w:cs="Times New Roman"/>
                <w:bCs/>
                <w:color w:val="000000"/>
                <w:sz w:val="21"/>
                <w:szCs w:val="21"/>
              </w:rPr>
            </w:pPr>
            <w:r w:rsidRPr="008721A2">
              <w:rPr>
                <w:rFonts w:cs="Times New Roman"/>
                <w:bCs/>
                <w:color w:val="000000"/>
                <w:sz w:val="21"/>
                <w:szCs w:val="21"/>
              </w:rPr>
              <w:t>1</w:t>
            </w:r>
          </w:p>
        </w:tc>
      </w:tr>
      <w:tr w:rsidR="008721A2" w:rsidRPr="008721A2" w:rsidTr="008721A2">
        <w:trPr>
          <w:trHeight w:val="322"/>
        </w:trPr>
        <w:tc>
          <w:tcPr>
            <w:tcW w:w="1022" w:type="dxa"/>
            <w:tcBorders>
              <w:top w:val="single" w:sz="4" w:space="0" w:color="7F7F7F"/>
              <w:bottom w:val="single" w:sz="4" w:space="0" w:color="7F7F7F"/>
            </w:tcBorders>
            <w:shd w:val="clear" w:color="auto" w:fill="auto"/>
          </w:tcPr>
          <w:p w:rsidR="008721A2" w:rsidRPr="00D1262E" w:rsidRDefault="008721A2" w:rsidP="008721A2">
            <w:pPr>
              <w:spacing w:after="0"/>
              <w:ind w:firstLine="422"/>
              <w:jc w:val="center"/>
              <w:rPr>
                <w:rFonts w:cs="Times New Roman"/>
                <w:b/>
                <w:bCs/>
                <w:color w:val="000000"/>
                <w:sz w:val="21"/>
                <w:szCs w:val="21"/>
              </w:rPr>
            </w:pPr>
            <w:r w:rsidRPr="00D1262E">
              <w:rPr>
                <w:rFonts w:cs="Times New Roman"/>
                <w:b/>
                <w:bCs/>
                <w:color w:val="000000"/>
                <w:sz w:val="21"/>
                <w:szCs w:val="21"/>
              </w:rPr>
              <w:t>I5</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0"/>
              <w:jc w:val="center"/>
              <w:rPr>
                <w:rFonts w:cs="Times New Roman"/>
                <w:color w:val="000000"/>
                <w:sz w:val="21"/>
                <w:szCs w:val="21"/>
              </w:rPr>
            </w:pPr>
            <w:r w:rsidRPr="008721A2">
              <w:rPr>
                <w:rFonts w:cs="Times New Roman"/>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2"/>
              <w:jc w:val="center"/>
              <w:rPr>
                <w:rFonts w:cs="Times New Roman"/>
                <w:bCs/>
                <w:color w:val="000000"/>
                <w:sz w:val="21"/>
                <w:szCs w:val="21"/>
              </w:rPr>
            </w:pPr>
            <w:r w:rsidRPr="008721A2">
              <w:rPr>
                <w:rFonts w:cs="Times New Roman"/>
                <w:bCs/>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2"/>
              <w:jc w:val="center"/>
              <w:rPr>
                <w:rFonts w:cs="Times New Roman"/>
                <w:bCs/>
                <w:color w:val="000000"/>
                <w:sz w:val="21"/>
                <w:szCs w:val="21"/>
              </w:rPr>
            </w:pPr>
            <w:r w:rsidRPr="008721A2">
              <w:rPr>
                <w:rFonts w:cs="Times New Roman"/>
                <w:bCs/>
                <w:color w:val="000000"/>
                <w:sz w:val="21"/>
                <w:szCs w:val="21"/>
              </w:rPr>
              <w:t>1</w:t>
            </w:r>
          </w:p>
        </w:tc>
        <w:tc>
          <w:tcPr>
            <w:tcW w:w="1022" w:type="dxa"/>
            <w:tcBorders>
              <w:top w:val="single" w:sz="4" w:space="0" w:color="7F7F7F"/>
              <w:bottom w:val="single" w:sz="4" w:space="0" w:color="7F7F7F"/>
            </w:tcBorders>
            <w:shd w:val="clear" w:color="auto" w:fill="auto"/>
          </w:tcPr>
          <w:p w:rsidR="008721A2" w:rsidRPr="008721A2" w:rsidRDefault="008721A2" w:rsidP="008721A2">
            <w:pPr>
              <w:spacing w:after="0"/>
              <w:ind w:firstLine="422"/>
              <w:jc w:val="center"/>
              <w:rPr>
                <w:rFonts w:cs="Times New Roman"/>
                <w:bCs/>
                <w:color w:val="000000"/>
                <w:sz w:val="21"/>
                <w:szCs w:val="21"/>
              </w:rPr>
            </w:pPr>
            <w:r w:rsidRPr="008721A2">
              <w:rPr>
                <w:rFonts w:cs="Times New Roman"/>
                <w:bCs/>
                <w:color w:val="000000"/>
                <w:sz w:val="21"/>
                <w:szCs w:val="21"/>
              </w:rPr>
              <w:t>0</w:t>
            </w:r>
          </w:p>
        </w:tc>
      </w:tr>
    </w:tbl>
    <w:p w:rsidR="008F089F" w:rsidRDefault="00B06B60" w:rsidP="008F089F">
      <w:pPr>
        <w:spacing w:after="0"/>
      </w:pPr>
      <w:r>
        <w:rPr>
          <w:rFonts w:hint="eastAsia"/>
        </w:rPr>
        <w:t xml:space="preserve">       </w:t>
      </w:r>
      <w:r>
        <w:rPr>
          <w:rFonts w:hint="eastAsia"/>
        </w:rPr>
        <w:t>使用</w:t>
      </w:r>
      <w:r w:rsidR="0079246B">
        <w:rPr>
          <w:rFonts w:hint="eastAsia"/>
        </w:rPr>
        <w:t>二进制的方式</w:t>
      </w:r>
      <w:r>
        <w:rPr>
          <w:rFonts w:hint="eastAsia"/>
        </w:rPr>
        <w:t>在</w:t>
      </w:r>
      <w:r>
        <w:rPr>
          <w:rFonts w:hint="eastAsia"/>
        </w:rPr>
        <w:t>GPU</w:t>
      </w:r>
      <w:r>
        <w:rPr>
          <w:rFonts w:hint="eastAsia"/>
        </w:rPr>
        <w:t>上进行并行计算的交运算</w:t>
      </w:r>
      <w:r w:rsidR="0079246B">
        <w:rPr>
          <w:rFonts w:hint="eastAsia"/>
        </w:rPr>
        <w:t>，对于使用</w:t>
      </w:r>
      <w:r w:rsidR="0079246B">
        <w:rPr>
          <w:rFonts w:hint="eastAsia"/>
        </w:rPr>
        <w:t>SIMD-PRAM</w:t>
      </w:r>
      <w:r w:rsidR="0079246B">
        <w:rPr>
          <w:rFonts w:hint="eastAsia"/>
        </w:rPr>
        <w:t>模型的</w:t>
      </w:r>
      <w:r w:rsidR="0079246B">
        <w:rPr>
          <w:rFonts w:hint="eastAsia"/>
        </w:rPr>
        <w:t>CUDA</w:t>
      </w:r>
      <w:r>
        <w:rPr>
          <w:rFonts w:hint="eastAsia"/>
        </w:rPr>
        <w:t>更适合</w:t>
      </w:r>
      <w:r w:rsidR="0079246B">
        <w:rPr>
          <w:rFonts w:hint="eastAsia"/>
        </w:rPr>
        <w:t>，也方便</w:t>
      </w:r>
      <w:r w:rsidR="006152FE">
        <w:rPr>
          <w:rFonts w:hint="eastAsia"/>
        </w:rPr>
        <w:t>在</w:t>
      </w:r>
      <w:r w:rsidR="006152FE">
        <w:rPr>
          <w:rFonts w:hint="eastAsia"/>
        </w:rPr>
        <w:t>GPU</w:t>
      </w:r>
      <w:r w:rsidR="006152FE">
        <w:rPr>
          <w:rFonts w:hint="eastAsia"/>
        </w:rPr>
        <w:t>上对候选项集的支持度计数进行计算。用于测试关联规则算法的实验数据全部来自频繁模式挖掘评测常用数据集，由</w:t>
      </w:r>
      <w:r w:rsidR="006152FE">
        <w:rPr>
          <w:rFonts w:hint="eastAsia"/>
        </w:rPr>
        <w:t>FIMI</w:t>
      </w:r>
      <w:r w:rsidR="006152FE">
        <w:rPr>
          <w:rFonts w:hint="eastAsia"/>
        </w:rPr>
        <w:t>（</w:t>
      </w:r>
      <w:r w:rsidR="006152FE">
        <w:rPr>
          <w:rFonts w:hint="eastAsia"/>
        </w:rPr>
        <w:t>Frequent Itemset Mining Implementations Repository</w:t>
      </w:r>
      <w:r w:rsidR="006152FE">
        <w:rPr>
          <w:rFonts w:hint="eastAsia"/>
        </w:rPr>
        <w:t>）提供（</w:t>
      </w:r>
      <w:hyperlink r:id="rId22" w:history="1">
        <w:r w:rsidR="006152FE" w:rsidRPr="006152FE">
          <w:rPr>
            <w:rStyle w:val="a6"/>
            <w:color w:val="auto"/>
            <w:u w:val="none"/>
          </w:rPr>
          <w:t>http://fimi.ua.ac.be/data/</w:t>
        </w:r>
      </w:hyperlink>
      <w:r w:rsidR="006152FE">
        <w:rPr>
          <w:rFonts w:hint="eastAsia"/>
        </w:rPr>
        <w:t>），本次的实现主要使用其中的三个模拟数据进行测试</w:t>
      </w:r>
      <w:r w:rsidR="008F089F">
        <w:rPr>
          <w:rFonts w:hint="eastAsia"/>
        </w:rPr>
        <w:t>。</w:t>
      </w:r>
      <w:r w:rsidR="00692C96">
        <w:rPr>
          <w:rFonts w:hint="eastAsia"/>
        </w:rPr>
        <w:t>以</w:t>
      </w:r>
      <w:r w:rsidR="00692C96">
        <w:rPr>
          <w:rFonts w:hint="eastAsia"/>
        </w:rPr>
        <w:t>T40I10D100K</w:t>
      </w:r>
      <w:r w:rsidR="00692C96">
        <w:rPr>
          <w:rFonts w:hint="eastAsia"/>
        </w:rPr>
        <w:t>数据集为例，其中</w:t>
      </w:r>
      <w:r w:rsidR="00692C96">
        <w:rPr>
          <w:rFonts w:hint="eastAsia"/>
        </w:rPr>
        <w:t>T40</w:t>
      </w:r>
      <w:r w:rsidR="00692C96">
        <w:rPr>
          <w:rFonts w:hint="eastAsia"/>
        </w:rPr>
        <w:t>表示一个事务中包含项的个数平均为</w:t>
      </w:r>
      <w:r w:rsidR="00692C96">
        <w:rPr>
          <w:rFonts w:hint="eastAsia"/>
        </w:rPr>
        <w:t>40</w:t>
      </w:r>
      <w:r w:rsidR="00692C96">
        <w:rPr>
          <w:rFonts w:hint="eastAsia"/>
        </w:rPr>
        <w:t>个，</w:t>
      </w:r>
      <w:r w:rsidR="00692C96">
        <w:rPr>
          <w:rFonts w:hint="eastAsia"/>
        </w:rPr>
        <w:t>I10</w:t>
      </w:r>
      <w:r w:rsidR="00692C96">
        <w:rPr>
          <w:rFonts w:hint="eastAsia"/>
        </w:rPr>
        <w:t>表示一个频繁项集中项的个数平均为</w:t>
      </w:r>
      <w:r w:rsidR="00692C96">
        <w:rPr>
          <w:rFonts w:hint="eastAsia"/>
        </w:rPr>
        <w:t>10</w:t>
      </w:r>
      <w:r w:rsidR="00692C96">
        <w:rPr>
          <w:rFonts w:hint="eastAsia"/>
        </w:rPr>
        <w:t>个，</w:t>
      </w:r>
      <w:r w:rsidR="00692C96">
        <w:rPr>
          <w:rFonts w:hint="eastAsia"/>
        </w:rPr>
        <w:t>D100K</w:t>
      </w:r>
      <w:r w:rsidR="00692C96">
        <w:rPr>
          <w:rFonts w:hint="eastAsia"/>
        </w:rPr>
        <w:t>表示此事务数据库中包含的事务数为</w:t>
      </w:r>
      <w:r w:rsidR="00692C96">
        <w:rPr>
          <w:rFonts w:hint="eastAsia"/>
        </w:rPr>
        <w:t>10</w:t>
      </w:r>
      <w:r w:rsidR="00692C96">
        <w:rPr>
          <w:rFonts w:hint="eastAsia"/>
        </w:rPr>
        <w:t>万个，另外此数据集包括</w:t>
      </w:r>
      <w:r w:rsidR="00692C96">
        <w:rPr>
          <w:rFonts w:hint="eastAsia"/>
        </w:rPr>
        <w:t>999</w:t>
      </w:r>
      <w:r w:rsidR="00692C96">
        <w:rPr>
          <w:rFonts w:hint="eastAsia"/>
        </w:rPr>
        <w:t>个项。</w:t>
      </w:r>
    </w:p>
    <w:p w:rsidR="008F089F" w:rsidRDefault="008F089F" w:rsidP="008F089F">
      <w:pPr>
        <w:spacing w:after="0"/>
        <w:ind w:firstLine="440"/>
      </w:pPr>
      <w:r>
        <w:rPr>
          <w:rFonts w:hint="eastAsia"/>
        </w:rPr>
        <w:t>预处理需要对数据库扫描一遍，生成为用二进制表示的垂直数据格式，并将其存放在二进制文件中。二进制文件中存放的数据格式为：开始的</w:t>
      </w:r>
      <w:r>
        <w:rPr>
          <w:rFonts w:hint="eastAsia"/>
        </w:rPr>
        <w:t>4</w:t>
      </w:r>
      <w:r>
        <w:rPr>
          <w:rFonts w:hint="eastAsia"/>
        </w:rPr>
        <w:t>个字节存放事务的个数</w:t>
      </w:r>
      <w:r>
        <w:rPr>
          <w:rFonts w:hint="eastAsia"/>
        </w:rPr>
        <w:t>D</w:t>
      </w:r>
      <w:r>
        <w:rPr>
          <w:rFonts w:hint="eastAsia"/>
        </w:rPr>
        <w:t>，之后的四个字节存放的是全部项的个数</w:t>
      </w:r>
      <w:r>
        <w:rPr>
          <w:rFonts w:hint="eastAsia"/>
        </w:rPr>
        <w:t>t</w:t>
      </w:r>
      <w:r>
        <w:rPr>
          <w:rFonts w:hint="eastAsia"/>
        </w:rPr>
        <w:t>，之后依次将</w:t>
      </w:r>
      <w:r>
        <w:rPr>
          <w:rFonts w:hint="eastAsia"/>
        </w:rPr>
        <w:t>t</w:t>
      </w:r>
      <w:r>
        <w:rPr>
          <w:rFonts w:hint="eastAsia"/>
        </w:rPr>
        <w:t>个项用二进制表示的对应</w:t>
      </w:r>
      <w:r w:rsidR="00102E89">
        <w:rPr>
          <w:rFonts w:hint="eastAsia"/>
        </w:rPr>
        <w:t>事务的集合放入后续二进制文件中</w:t>
      </w:r>
      <w:r w:rsidR="004B40F7">
        <w:rPr>
          <w:rFonts w:hint="eastAsia"/>
        </w:rPr>
        <w:t>，并且在每项对应的二进制数据前添加对应项的编号（占用四个字节）并在编号后预留</w:t>
      </w:r>
      <w:r w:rsidR="004B40F7">
        <w:rPr>
          <w:rFonts w:hint="eastAsia"/>
        </w:rPr>
        <w:t>4</w:t>
      </w:r>
      <w:r w:rsidR="004B40F7">
        <w:rPr>
          <w:rFonts w:hint="eastAsia"/>
        </w:rPr>
        <w:t>个字节的位置用于存放对应项的支持度计数值。如图</w:t>
      </w:r>
      <w:r w:rsidR="004B40F7">
        <w:rPr>
          <w:rFonts w:hint="eastAsia"/>
        </w:rPr>
        <w:t>4-1</w:t>
      </w:r>
      <w:r w:rsidR="004B40F7">
        <w:rPr>
          <w:rFonts w:hint="eastAsia"/>
        </w:rPr>
        <w:t>所示。</w:t>
      </w:r>
    </w:p>
    <w:p w:rsidR="0079246B" w:rsidRDefault="004B40F7" w:rsidP="004B40F7">
      <w:pPr>
        <w:spacing w:after="0"/>
        <w:jc w:val="center"/>
      </w:pPr>
      <w:r>
        <w:rPr>
          <w:noProof/>
        </w:rPr>
        <w:lastRenderedPageBreak/>
        <w:drawing>
          <wp:inline distT="0" distB="0" distL="0" distR="0">
            <wp:extent cx="4621962" cy="3406154"/>
            <wp:effectExtent l="19050" t="0" r="7188"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23" cstate="print"/>
                    <a:srcRect/>
                    <a:stretch>
                      <a:fillRect/>
                    </a:stretch>
                  </pic:blipFill>
                  <pic:spPr bwMode="auto">
                    <a:xfrm>
                      <a:off x="0" y="0"/>
                      <a:ext cx="4625189" cy="3408532"/>
                    </a:xfrm>
                    <a:prstGeom prst="rect">
                      <a:avLst/>
                    </a:prstGeom>
                    <a:noFill/>
                    <a:ln w="9525">
                      <a:noFill/>
                      <a:miter lim="800000"/>
                      <a:headEnd/>
                      <a:tailEnd/>
                    </a:ln>
                  </pic:spPr>
                </pic:pic>
              </a:graphicData>
            </a:graphic>
          </wp:inline>
        </w:drawing>
      </w:r>
    </w:p>
    <w:p w:rsidR="004B40F7" w:rsidRDefault="004B40F7" w:rsidP="004B40F7">
      <w:pPr>
        <w:spacing w:after="0"/>
        <w:jc w:val="center"/>
      </w:pPr>
      <w:r>
        <w:rPr>
          <w:rFonts w:hint="eastAsia"/>
        </w:rPr>
        <w:t>图</w:t>
      </w:r>
      <w:r>
        <w:rPr>
          <w:rFonts w:hint="eastAsia"/>
        </w:rPr>
        <w:t>4-1</w:t>
      </w:r>
    </w:p>
    <w:p w:rsidR="0079246B" w:rsidRDefault="00542DF1" w:rsidP="00A20B32">
      <w:pPr>
        <w:spacing w:after="0"/>
      </w:pPr>
      <w:r>
        <w:rPr>
          <w:rFonts w:hint="eastAsia"/>
        </w:rPr>
        <w:tab/>
      </w:r>
      <w:r>
        <w:rPr>
          <w:rFonts w:hint="eastAsia"/>
        </w:rPr>
        <w:t>使用</w:t>
      </w:r>
      <w:r>
        <w:rPr>
          <w:rFonts w:hint="eastAsia"/>
        </w:rPr>
        <w:t>OpenMp</w:t>
      </w:r>
      <w:r>
        <w:rPr>
          <w:rFonts w:hint="eastAsia"/>
        </w:rPr>
        <w:t>尽可能的</w:t>
      </w:r>
      <w:r w:rsidR="00600211">
        <w:rPr>
          <w:rFonts w:hint="eastAsia"/>
        </w:rPr>
        <w:t>进行并行优化，减少预处理的时间</w:t>
      </w:r>
      <w:r w:rsidR="00127E43">
        <w:rPr>
          <w:rFonts w:hint="eastAsia"/>
        </w:rPr>
        <w:t>，对于处理事务数据为</w:t>
      </w:r>
      <w:r w:rsidR="00127E43">
        <w:rPr>
          <w:rFonts w:hint="eastAsia"/>
        </w:rPr>
        <w:t>100K</w:t>
      </w:r>
      <w:r w:rsidR="00127E43">
        <w:rPr>
          <w:rFonts w:hint="eastAsia"/>
        </w:rPr>
        <w:t>的数据量来说，大约有</w:t>
      </w:r>
      <w:r w:rsidR="00127E43">
        <w:rPr>
          <w:rFonts w:hint="eastAsia"/>
        </w:rPr>
        <w:t>3s</w:t>
      </w:r>
      <w:r w:rsidR="00127E43">
        <w:rPr>
          <w:rFonts w:hint="eastAsia"/>
        </w:rPr>
        <w:t>左右的减小，效果并非很理想。</w:t>
      </w:r>
    </w:p>
    <w:p w:rsidR="0079246B" w:rsidRDefault="002B3B97" w:rsidP="001E0A42">
      <w:pPr>
        <w:pStyle w:val="a5"/>
        <w:numPr>
          <w:ilvl w:val="0"/>
          <w:numId w:val="9"/>
        </w:numPr>
        <w:spacing w:after="0"/>
        <w:ind w:firstLineChars="0"/>
      </w:pPr>
      <w:r>
        <w:rPr>
          <w:rFonts w:hint="eastAsia"/>
        </w:rPr>
        <w:t>使用字典树来产生候选项</w:t>
      </w:r>
    </w:p>
    <w:p w:rsidR="002B3B97" w:rsidRDefault="002B3B97" w:rsidP="00A20B32">
      <w:pPr>
        <w:spacing w:after="0"/>
      </w:pPr>
      <w:r>
        <w:rPr>
          <w:rFonts w:hint="eastAsia"/>
        </w:rPr>
        <w:tab/>
      </w:r>
      <w:r>
        <w:rPr>
          <w:rFonts w:hint="eastAsia"/>
        </w:rPr>
        <w:t>这里使用的字典树的方法产生候选项集，将在增量式关联规则挖掘算法中使用。字典树</w:t>
      </w:r>
      <w:r w:rsidR="000A3389">
        <w:rPr>
          <w:rFonts w:hint="eastAsia"/>
        </w:rPr>
        <w:t>可以帮助快速存取候选项集</w:t>
      </w:r>
      <w:r w:rsidR="00EA3A51">
        <w:rPr>
          <w:rFonts w:hint="eastAsia"/>
        </w:rPr>
        <w:t>（减少无谓的字符串比较）</w:t>
      </w:r>
      <w:r w:rsidR="000A3389">
        <w:rPr>
          <w:rFonts w:hint="eastAsia"/>
        </w:rPr>
        <w:t>，并对其进行剪枝。</w:t>
      </w:r>
    </w:p>
    <w:p w:rsidR="0079246B" w:rsidRDefault="00B14A76" w:rsidP="00A20B32">
      <w:pPr>
        <w:spacing w:after="0"/>
      </w:pPr>
      <w:r>
        <w:rPr>
          <w:rFonts w:hint="eastAsia"/>
        </w:rPr>
        <w:tab/>
      </w:r>
      <w:r>
        <w:rPr>
          <w:rFonts w:hint="eastAsia"/>
        </w:rPr>
        <w:t>字典树中每个节点保存三个数据分别是：项的编号值，从根节点到此项所构成的项集对应的支持度计数值，以及此节点指向的所有孩子的节点</w:t>
      </w:r>
      <w:r w:rsidR="00116F9C">
        <w:rPr>
          <w:rFonts w:hint="eastAsia"/>
        </w:rPr>
        <w:t>，</w:t>
      </w:r>
      <w:r w:rsidR="00C313FB">
        <w:rPr>
          <w:rFonts w:hint="eastAsia"/>
        </w:rPr>
        <w:t>如图</w:t>
      </w:r>
      <w:r w:rsidR="00C313FB">
        <w:rPr>
          <w:rFonts w:hint="eastAsia"/>
        </w:rPr>
        <w:t>5-1</w:t>
      </w:r>
      <w:r w:rsidR="00C313FB">
        <w:rPr>
          <w:rFonts w:hint="eastAsia"/>
        </w:rPr>
        <w:t>所示</w:t>
      </w:r>
      <w:r w:rsidR="00116F9C">
        <w:rPr>
          <w:rFonts w:hint="eastAsia"/>
        </w:rPr>
        <w:t>。</w:t>
      </w:r>
    </w:p>
    <w:p w:rsidR="0079246B" w:rsidRDefault="00116F9C" w:rsidP="00116F9C">
      <w:pPr>
        <w:spacing w:after="0"/>
        <w:jc w:val="center"/>
      </w:pPr>
      <w:r>
        <w:rPr>
          <w:noProof/>
        </w:rPr>
        <w:drawing>
          <wp:inline distT="0" distB="0" distL="0" distR="0">
            <wp:extent cx="3146844" cy="1822386"/>
            <wp:effectExtent l="19050" t="0" r="0" b="0"/>
            <wp:docPr id="4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4" cstate="print"/>
                    <a:srcRect/>
                    <a:stretch>
                      <a:fillRect/>
                    </a:stretch>
                  </pic:blipFill>
                  <pic:spPr bwMode="auto">
                    <a:xfrm>
                      <a:off x="0" y="0"/>
                      <a:ext cx="3146696" cy="1822301"/>
                    </a:xfrm>
                    <a:prstGeom prst="rect">
                      <a:avLst/>
                    </a:prstGeom>
                    <a:noFill/>
                    <a:ln w="9525">
                      <a:noFill/>
                      <a:miter lim="800000"/>
                      <a:headEnd/>
                      <a:tailEnd/>
                    </a:ln>
                  </pic:spPr>
                </pic:pic>
              </a:graphicData>
            </a:graphic>
          </wp:inline>
        </w:drawing>
      </w:r>
    </w:p>
    <w:p w:rsidR="00A72E29" w:rsidRDefault="00A72E29" w:rsidP="00116F9C">
      <w:pPr>
        <w:spacing w:after="0"/>
        <w:jc w:val="center"/>
      </w:pPr>
      <w:r>
        <w:rPr>
          <w:rFonts w:hint="eastAsia"/>
        </w:rPr>
        <w:t>图</w:t>
      </w:r>
      <w:r>
        <w:rPr>
          <w:rFonts w:hint="eastAsia"/>
        </w:rPr>
        <w:t>5-1</w:t>
      </w:r>
    </w:p>
    <w:p w:rsidR="0079246B" w:rsidRDefault="00C60C51" w:rsidP="00A20B32">
      <w:pPr>
        <w:spacing w:after="0"/>
      </w:pPr>
      <w:r>
        <w:rPr>
          <w:rFonts w:hint="eastAsia"/>
        </w:rPr>
        <w:tab/>
      </w:r>
      <w:r w:rsidR="00116F9C">
        <w:rPr>
          <w:rFonts w:hint="eastAsia"/>
        </w:rPr>
        <w:t>生成候选</w:t>
      </w:r>
      <w:r w:rsidR="00116F9C">
        <w:rPr>
          <w:rFonts w:hint="eastAsia"/>
        </w:rPr>
        <w:t>k-</w:t>
      </w:r>
      <w:r w:rsidR="00116F9C">
        <w:rPr>
          <w:rFonts w:hint="eastAsia"/>
        </w:rPr>
        <w:t>项集</w:t>
      </w:r>
      <w:r w:rsidR="004D6328">
        <w:rPr>
          <w:rFonts w:hint="eastAsia"/>
        </w:rPr>
        <w:t>：</w:t>
      </w:r>
      <w:r w:rsidR="004D6328">
        <w:rPr>
          <w:rFonts w:hint="eastAsia"/>
        </w:rPr>
        <w:t>k=1</w:t>
      </w:r>
      <w:r w:rsidR="004D6328">
        <w:rPr>
          <w:rFonts w:hint="eastAsia"/>
        </w:rPr>
        <w:t>时，直接计算每个</w:t>
      </w:r>
      <w:r w:rsidR="004D6328">
        <w:rPr>
          <w:rFonts w:hint="eastAsia"/>
        </w:rPr>
        <w:t>1-</w:t>
      </w:r>
      <w:r w:rsidR="004D6328">
        <w:rPr>
          <w:rFonts w:hint="eastAsia"/>
        </w:rPr>
        <w:t>项集的所对应的的支持度大小，删去不满足的</w:t>
      </w:r>
      <w:r w:rsidR="004B26D1">
        <w:rPr>
          <w:rFonts w:hint="eastAsia"/>
        </w:rPr>
        <w:t>支持度的项集</w:t>
      </w:r>
      <w:r w:rsidR="00F17B37">
        <w:rPr>
          <w:rFonts w:hint="eastAsia"/>
        </w:rPr>
        <w:t>，将剩下的项集放入字典树中。</w:t>
      </w:r>
      <w:r w:rsidR="00F17B37">
        <w:t>k=2</w:t>
      </w:r>
      <w:r w:rsidR="00F17B37">
        <w:t>时</w:t>
      </w:r>
      <w:r w:rsidR="00F17B37">
        <w:rPr>
          <w:rFonts w:hint="eastAsia"/>
        </w:rPr>
        <w:t>，</w:t>
      </w:r>
      <w:r w:rsidR="00A72E29">
        <w:rPr>
          <w:rFonts w:hint="eastAsia"/>
        </w:rPr>
        <w:t>将每一个深度为</w:t>
      </w:r>
      <w:r w:rsidR="00A72E29">
        <w:rPr>
          <w:rFonts w:hint="eastAsia"/>
        </w:rPr>
        <w:t>1</w:t>
      </w:r>
      <w:r w:rsidR="00A72E29">
        <w:rPr>
          <w:rFonts w:hint="eastAsia"/>
        </w:rPr>
        <w:t>的节点的全部右兄弟节点作为该节点的孩子节点</w:t>
      </w:r>
      <w:r w:rsidR="00591D6F">
        <w:rPr>
          <w:rFonts w:hint="eastAsia"/>
        </w:rPr>
        <w:t>，</w:t>
      </w:r>
      <w:r w:rsidR="00A72E29">
        <w:rPr>
          <w:rFonts w:hint="eastAsia"/>
        </w:rPr>
        <w:t>如</w:t>
      </w:r>
      <w:r w:rsidR="00591D6F">
        <w:rPr>
          <w:rFonts w:hint="eastAsia"/>
        </w:rPr>
        <w:t>5-1</w:t>
      </w:r>
      <w:r w:rsidR="00591D6F">
        <w:rPr>
          <w:rFonts w:hint="eastAsia"/>
        </w:rPr>
        <w:t>所示</w:t>
      </w:r>
      <w:r w:rsidR="00810502">
        <w:rPr>
          <w:rFonts w:hint="eastAsia"/>
        </w:rPr>
        <w:t>。</w:t>
      </w:r>
      <w:r w:rsidR="00810502">
        <w:rPr>
          <w:rFonts w:hint="eastAsia"/>
        </w:rPr>
        <w:t>k&gt;2</w:t>
      </w:r>
      <w:r w:rsidR="00810502">
        <w:rPr>
          <w:rFonts w:hint="eastAsia"/>
        </w:rPr>
        <w:t>时，逐层构建候选项集，当字典树增长到第</w:t>
      </w:r>
      <w:r w:rsidR="00810502">
        <w:rPr>
          <w:rFonts w:hint="eastAsia"/>
        </w:rPr>
        <w:t>k</w:t>
      </w:r>
      <w:r w:rsidR="00810502">
        <w:rPr>
          <w:rFonts w:hint="eastAsia"/>
        </w:rPr>
        <w:t>层，则将生成全部的</w:t>
      </w:r>
      <w:r w:rsidR="00810502">
        <w:rPr>
          <w:rFonts w:hint="eastAsia"/>
        </w:rPr>
        <w:t>k-</w:t>
      </w:r>
      <w:r w:rsidR="00810502">
        <w:rPr>
          <w:rFonts w:hint="eastAsia"/>
        </w:rPr>
        <w:t>项集，生成候选</w:t>
      </w:r>
      <w:r w:rsidR="00810502">
        <w:rPr>
          <w:rFonts w:hint="eastAsia"/>
        </w:rPr>
        <w:t>k+1</w:t>
      </w:r>
      <w:r w:rsidR="00810502">
        <w:rPr>
          <w:rFonts w:hint="eastAsia"/>
        </w:rPr>
        <w:t>项集的方式和</w:t>
      </w:r>
      <w:r w:rsidR="00810502">
        <w:rPr>
          <w:rFonts w:hint="eastAsia"/>
        </w:rPr>
        <w:t>k=2</w:t>
      </w:r>
      <w:r w:rsidR="00810502">
        <w:rPr>
          <w:rFonts w:hint="eastAsia"/>
        </w:rPr>
        <w:t>一样，将当前叶节点的全部右兄弟节点作为该节点的孩子节点</w:t>
      </w:r>
      <w:r w:rsidR="0043777E">
        <w:rPr>
          <w:rFonts w:hint="eastAsia"/>
        </w:rPr>
        <w:t>。之后对生成的候选</w:t>
      </w:r>
      <w:r w:rsidR="0043777E">
        <w:rPr>
          <w:rFonts w:hint="eastAsia"/>
        </w:rPr>
        <w:t>k+1</w:t>
      </w:r>
      <w:r w:rsidR="00534A34">
        <w:rPr>
          <w:rFonts w:hint="eastAsia"/>
        </w:rPr>
        <w:t>项集进行压缩剪枝</w:t>
      </w:r>
      <w:r w:rsidR="00D76BA3">
        <w:rPr>
          <w:rFonts w:hint="eastAsia"/>
        </w:rPr>
        <w:t>，即验证生成的候选</w:t>
      </w:r>
      <w:r w:rsidR="00D76BA3">
        <w:rPr>
          <w:rFonts w:hint="eastAsia"/>
        </w:rPr>
        <w:t>k+1</w:t>
      </w:r>
      <w:r w:rsidR="00D76BA3">
        <w:rPr>
          <w:rFonts w:hint="eastAsia"/>
        </w:rPr>
        <w:t>项集的全部</w:t>
      </w:r>
      <w:r w:rsidR="00D76BA3">
        <w:rPr>
          <w:rFonts w:hint="eastAsia"/>
        </w:rPr>
        <w:t>k</w:t>
      </w:r>
      <w:r w:rsidR="00D76BA3">
        <w:rPr>
          <w:rFonts w:hint="eastAsia"/>
        </w:rPr>
        <w:t>项子集都在这棵树的</w:t>
      </w:r>
      <w:r w:rsidR="00D76BA3">
        <w:rPr>
          <w:rFonts w:hint="eastAsia"/>
        </w:rPr>
        <w:lastRenderedPageBreak/>
        <w:t>前缀中，在图</w:t>
      </w:r>
      <w:r w:rsidR="00D76BA3">
        <w:rPr>
          <w:rFonts w:hint="eastAsia"/>
        </w:rPr>
        <w:t>5-1</w:t>
      </w:r>
      <w:r w:rsidR="00D76BA3">
        <w:rPr>
          <w:rFonts w:hint="eastAsia"/>
        </w:rPr>
        <w:t>中，需要删除</w:t>
      </w:r>
      <w:r w:rsidR="00D76BA3">
        <w:rPr>
          <w:rFonts w:hint="eastAsia"/>
        </w:rPr>
        <w:t>{I1,I3,I4}</w:t>
      </w:r>
      <w:r w:rsidR="000B0736">
        <w:rPr>
          <w:rFonts w:hint="eastAsia"/>
        </w:rPr>
        <w:t>候选分支</w:t>
      </w:r>
      <w:r w:rsidR="00D76BA3">
        <w:rPr>
          <w:rFonts w:hint="eastAsia"/>
        </w:rPr>
        <w:t>中的</w:t>
      </w:r>
      <w:r w:rsidR="00D76BA3">
        <w:rPr>
          <w:rFonts w:hint="eastAsia"/>
        </w:rPr>
        <w:t>I4</w:t>
      </w:r>
      <w:r w:rsidR="00D76BA3">
        <w:rPr>
          <w:rFonts w:hint="eastAsia"/>
        </w:rPr>
        <w:t>节点</w:t>
      </w:r>
      <w:r w:rsidR="000B0736">
        <w:rPr>
          <w:rFonts w:hint="eastAsia"/>
        </w:rPr>
        <w:t>。</w:t>
      </w:r>
      <w:r w:rsidR="00440A6B">
        <w:rPr>
          <w:rFonts w:hint="eastAsia"/>
        </w:rPr>
        <w:t>为了提高之后生成候选项集中项集压缩的效率，可以在删除死节点</w:t>
      </w:r>
      <w:r w:rsidR="00CF78FD">
        <w:rPr>
          <w:rFonts w:hint="eastAsia"/>
        </w:rPr>
        <w:t>（如果当前字典数的最大深度为</w:t>
      </w:r>
      <w:r w:rsidR="00CF78FD">
        <w:rPr>
          <w:rFonts w:hint="eastAsia"/>
          <w:i/>
        </w:rPr>
        <w:t>k</w:t>
      </w:r>
      <w:r w:rsidR="00CF78FD">
        <w:t>，存在一个深度为</w:t>
      </w:r>
      <w:r w:rsidR="00CF78FD" w:rsidRPr="0062082E">
        <w:rPr>
          <w:i/>
        </w:rPr>
        <w:t>k-1</w:t>
      </w:r>
      <w:r w:rsidR="00CF78FD">
        <w:t>的节点，而该节点没有子节点，则该节点即为死节点</w:t>
      </w:r>
      <w:r w:rsidR="00CF78FD">
        <w:rPr>
          <w:rFonts w:hint="eastAsia"/>
        </w:rPr>
        <w:t>）</w:t>
      </w:r>
      <w:r w:rsidR="006416B8">
        <w:rPr>
          <w:rFonts w:hint="eastAsia"/>
        </w:rPr>
        <w:t>，并且不会影响之后候选项集的子集验证</w:t>
      </w:r>
      <w:r w:rsidR="006D0BE6">
        <w:rPr>
          <w:rFonts w:hint="eastAsia"/>
        </w:rPr>
        <w:t>的正确性。</w:t>
      </w:r>
    </w:p>
    <w:p w:rsidR="0023385A" w:rsidRDefault="0023385A" w:rsidP="00A20B32">
      <w:pPr>
        <w:spacing w:after="0"/>
      </w:pPr>
      <w:r>
        <w:rPr>
          <w:rFonts w:hint="eastAsia"/>
        </w:rPr>
        <w:tab/>
      </w:r>
      <w:r>
        <w:rPr>
          <w:rFonts w:hint="eastAsia"/>
        </w:rPr>
        <w:t>在生成候选</w:t>
      </w:r>
      <w:r>
        <w:rPr>
          <w:rFonts w:hint="eastAsia"/>
        </w:rPr>
        <w:t>k-</w:t>
      </w:r>
      <w:r>
        <w:rPr>
          <w:rFonts w:hint="eastAsia"/>
        </w:rPr>
        <w:t>项集之后</w:t>
      </w:r>
      <w:r w:rsidR="00761B69">
        <w:rPr>
          <w:rFonts w:hint="eastAsia"/>
        </w:rPr>
        <w:t>，就需要验证候选项集，找出满足最小支持度的节点。</w:t>
      </w:r>
    </w:p>
    <w:p w:rsidR="00093CBD" w:rsidRDefault="00445889" w:rsidP="001E0A42">
      <w:pPr>
        <w:pStyle w:val="a5"/>
        <w:numPr>
          <w:ilvl w:val="0"/>
          <w:numId w:val="9"/>
        </w:numPr>
        <w:spacing w:after="0"/>
        <w:ind w:firstLineChars="0"/>
      </w:pPr>
      <w:r>
        <w:rPr>
          <w:rFonts w:hint="eastAsia"/>
        </w:rPr>
        <w:t>候选项集支持度计数的计算方法</w:t>
      </w:r>
    </w:p>
    <w:p w:rsidR="0079246B" w:rsidRDefault="00093CBD" w:rsidP="00A20B32">
      <w:pPr>
        <w:spacing w:after="0"/>
      </w:pPr>
      <w:r>
        <w:rPr>
          <w:rFonts w:hint="eastAsia"/>
        </w:rPr>
        <w:tab/>
      </w:r>
      <w:r w:rsidR="008807D4">
        <w:rPr>
          <w:rFonts w:hint="eastAsia"/>
        </w:rPr>
        <w:t>当</w:t>
      </w:r>
      <w:r w:rsidR="008807D4">
        <w:rPr>
          <w:rFonts w:hint="eastAsia"/>
        </w:rPr>
        <w:t>k=1</w:t>
      </w:r>
      <w:r w:rsidR="008807D4">
        <w:rPr>
          <w:rFonts w:hint="eastAsia"/>
        </w:rPr>
        <w:t>时，即求</w:t>
      </w:r>
      <w:r w:rsidR="008807D4">
        <w:rPr>
          <w:rFonts w:hint="eastAsia"/>
        </w:rPr>
        <w:t>1-</w:t>
      </w:r>
      <w:r w:rsidR="008807D4">
        <w:rPr>
          <w:rFonts w:hint="eastAsia"/>
        </w:rPr>
        <w:t>项集的支持度计数值。在一个</w:t>
      </w:r>
      <w:r w:rsidR="008807D4">
        <w:rPr>
          <w:rFonts w:hint="eastAsia"/>
          <w:i/>
        </w:rPr>
        <w:t>m*n</w:t>
      </w:r>
      <w:r w:rsidR="008807D4">
        <w:rPr>
          <w:rFonts w:hint="eastAsia"/>
        </w:rPr>
        <w:t>的事务数据位图中，</w:t>
      </w:r>
      <w:r w:rsidR="008807D4" w:rsidRPr="00F53B12">
        <w:rPr>
          <w:rFonts w:hint="eastAsia"/>
          <w:i/>
        </w:rPr>
        <w:t>m</w:t>
      </w:r>
      <w:r w:rsidR="008807D4">
        <w:rPr>
          <w:rFonts w:hint="eastAsia"/>
        </w:rPr>
        <w:t>表示事务中所包含的项的个数，</w:t>
      </w:r>
      <w:r w:rsidR="008807D4">
        <w:rPr>
          <w:rFonts w:hint="eastAsia"/>
          <w:i/>
        </w:rPr>
        <w:t>n</w:t>
      </w:r>
      <w:r w:rsidR="008807D4">
        <w:rPr>
          <w:rFonts w:hint="eastAsia"/>
        </w:rPr>
        <w:t>表示事务的总个数，如果</w:t>
      </w:r>
      <w:r w:rsidR="008807D4">
        <w:rPr>
          <w:rFonts w:hint="eastAsia"/>
          <w:i/>
        </w:rPr>
        <w:t>bit</w:t>
      </w:r>
      <w:r w:rsidR="008807D4">
        <w:rPr>
          <w:rFonts w:hint="eastAsia"/>
          <w:i/>
        </w:rPr>
        <w:t>（</w:t>
      </w:r>
      <w:r w:rsidR="008807D4">
        <w:rPr>
          <w:i/>
        </w:rPr>
        <w:t>i</w:t>
      </w:r>
      <w:r w:rsidR="008807D4">
        <w:rPr>
          <w:rFonts w:hint="eastAsia"/>
          <w:i/>
        </w:rPr>
        <w:t>，</w:t>
      </w:r>
      <w:r w:rsidR="008807D4">
        <w:rPr>
          <w:rFonts w:hint="eastAsia"/>
          <w:i/>
        </w:rPr>
        <w:t>j</w:t>
      </w:r>
      <w:r w:rsidR="008807D4">
        <w:rPr>
          <w:rFonts w:hint="eastAsia"/>
          <w:i/>
        </w:rPr>
        <w:t>）</w:t>
      </w:r>
      <w:r w:rsidR="008807D4">
        <w:rPr>
          <w:rFonts w:hint="eastAsia"/>
          <w:i/>
        </w:rPr>
        <w:t>=</w:t>
      </w:r>
      <w:r w:rsidR="008807D4" w:rsidRPr="00F53B12">
        <w:rPr>
          <w:rFonts w:hint="eastAsia"/>
        </w:rPr>
        <w:t>1</w:t>
      </w:r>
      <w:r w:rsidR="008807D4">
        <w:rPr>
          <w:rFonts w:hint="eastAsia"/>
        </w:rPr>
        <w:t>，则项</w:t>
      </w:r>
      <w:r w:rsidR="008807D4">
        <w:rPr>
          <w:rFonts w:hint="eastAsia"/>
        </w:rPr>
        <w:t>i</w:t>
      </w:r>
      <w:r w:rsidR="008807D4">
        <w:rPr>
          <w:rFonts w:hint="eastAsia"/>
        </w:rPr>
        <w:t>存在于事务</w:t>
      </w:r>
      <w:r w:rsidR="008807D4">
        <w:rPr>
          <w:rFonts w:hint="eastAsia"/>
        </w:rPr>
        <w:t>j</w:t>
      </w:r>
      <w:r w:rsidR="008807D4">
        <w:rPr>
          <w:rFonts w:hint="eastAsia"/>
        </w:rPr>
        <w:t>中，否则如果</w:t>
      </w:r>
      <w:r w:rsidR="008807D4">
        <w:rPr>
          <w:rFonts w:hint="eastAsia"/>
          <w:i/>
        </w:rPr>
        <w:t>bit</w:t>
      </w:r>
      <w:r w:rsidR="008807D4">
        <w:rPr>
          <w:rFonts w:hint="eastAsia"/>
          <w:i/>
        </w:rPr>
        <w:t>（</w:t>
      </w:r>
      <w:r w:rsidR="008807D4">
        <w:rPr>
          <w:i/>
        </w:rPr>
        <w:t>i</w:t>
      </w:r>
      <w:r w:rsidR="008807D4">
        <w:rPr>
          <w:rFonts w:hint="eastAsia"/>
          <w:i/>
        </w:rPr>
        <w:t>，</w:t>
      </w:r>
      <w:r w:rsidR="008807D4">
        <w:rPr>
          <w:rFonts w:hint="eastAsia"/>
          <w:i/>
        </w:rPr>
        <w:t>j</w:t>
      </w:r>
      <w:r w:rsidR="008807D4">
        <w:rPr>
          <w:rFonts w:hint="eastAsia"/>
          <w:i/>
        </w:rPr>
        <w:t>）</w:t>
      </w:r>
      <w:r w:rsidR="008807D4">
        <w:rPr>
          <w:rFonts w:hint="eastAsia"/>
          <w:i/>
        </w:rPr>
        <w:t>=</w:t>
      </w:r>
      <w:r w:rsidR="008807D4" w:rsidRPr="00F53B12">
        <w:rPr>
          <w:rFonts w:hint="eastAsia"/>
        </w:rPr>
        <w:t>0</w:t>
      </w:r>
      <w:r w:rsidR="008807D4">
        <w:rPr>
          <w:rFonts w:hint="eastAsia"/>
        </w:rPr>
        <w:t>，表示项</w:t>
      </w:r>
      <w:r w:rsidR="008807D4">
        <w:rPr>
          <w:rFonts w:hint="eastAsia"/>
        </w:rPr>
        <w:t>i</w:t>
      </w:r>
      <w:r w:rsidR="008807D4">
        <w:rPr>
          <w:rFonts w:hint="eastAsia"/>
        </w:rPr>
        <w:t>不存在于事务</w:t>
      </w:r>
      <w:r w:rsidR="008807D4">
        <w:rPr>
          <w:rFonts w:hint="eastAsia"/>
        </w:rPr>
        <w:t>j</w:t>
      </w:r>
      <w:r w:rsidR="008807D4">
        <w:rPr>
          <w:rFonts w:hint="eastAsia"/>
        </w:rPr>
        <w:t>中。求得项目</w:t>
      </w:r>
      <w:r w:rsidR="008807D4">
        <w:rPr>
          <w:rFonts w:hint="eastAsia"/>
        </w:rPr>
        <w:t>i</w:t>
      </w:r>
      <w:r w:rsidR="008807D4">
        <w:rPr>
          <w:rFonts w:hint="eastAsia"/>
        </w:rPr>
        <w:t>的支持度计数值只需计算出的值，即项目</w:t>
      </w:r>
      <w:r w:rsidR="008807D4">
        <w:rPr>
          <w:rFonts w:hint="eastAsia"/>
        </w:rPr>
        <w:t>i</w:t>
      </w:r>
      <w:r w:rsidR="008807D4">
        <w:rPr>
          <w:rFonts w:hint="eastAsia"/>
        </w:rPr>
        <w:t>中</w:t>
      </w:r>
      <w:r w:rsidR="008807D4">
        <w:rPr>
          <w:rFonts w:hint="eastAsia"/>
          <w:i/>
        </w:rPr>
        <w:t>bit</w:t>
      </w:r>
      <w:r w:rsidR="008807D4">
        <w:rPr>
          <w:rFonts w:hint="eastAsia"/>
          <w:i/>
        </w:rPr>
        <w:t>（</w:t>
      </w:r>
      <w:r w:rsidR="008807D4">
        <w:rPr>
          <w:i/>
        </w:rPr>
        <w:t>i</w:t>
      </w:r>
      <w:r w:rsidR="008807D4">
        <w:rPr>
          <w:rFonts w:hint="eastAsia"/>
          <w:i/>
        </w:rPr>
        <w:t>，</w:t>
      </w:r>
      <w:r w:rsidR="008807D4">
        <w:rPr>
          <w:rFonts w:hint="eastAsia"/>
          <w:i/>
        </w:rPr>
        <w:t>j</w:t>
      </w:r>
      <w:r w:rsidR="008807D4">
        <w:rPr>
          <w:rFonts w:hint="eastAsia"/>
          <w:i/>
        </w:rPr>
        <w:t>）</w:t>
      </w:r>
      <w:r w:rsidR="008807D4">
        <w:rPr>
          <w:rFonts w:hint="eastAsia"/>
        </w:rPr>
        <w:t>为</w:t>
      </w:r>
      <w:r w:rsidR="008807D4">
        <w:rPr>
          <w:rFonts w:hint="eastAsia"/>
        </w:rPr>
        <w:t>1</w:t>
      </w:r>
      <w:r w:rsidR="008807D4">
        <w:rPr>
          <w:rFonts w:hint="eastAsia"/>
        </w:rPr>
        <w:t>的数目。</w:t>
      </w:r>
      <w:r w:rsidR="00A4336A">
        <w:rPr>
          <w:rFonts w:hint="eastAsia"/>
        </w:rPr>
        <w:t>为了提高计算支持度计数效率，将二进制数据以</w:t>
      </w:r>
      <w:r w:rsidR="00A4336A">
        <w:rPr>
          <w:rFonts w:hint="eastAsia"/>
        </w:rPr>
        <w:t>16</w:t>
      </w:r>
      <w:r w:rsidR="00A4336A">
        <w:rPr>
          <w:rFonts w:hint="eastAsia"/>
        </w:rPr>
        <w:t>位一组来读入</w:t>
      </w:r>
      <w:r w:rsidR="002E498E">
        <w:rPr>
          <w:rFonts w:hint="eastAsia"/>
        </w:rPr>
        <w:t>，将读取的无符号短整型的数值在查询表（</w:t>
      </w:r>
      <w:r w:rsidR="002E498E">
        <w:rPr>
          <w:rFonts w:hint="eastAsia"/>
          <w:i/>
        </w:rPr>
        <w:t>lookup table</w:t>
      </w:r>
      <w:r w:rsidR="002E498E">
        <w:rPr>
          <w:rFonts w:hint="eastAsia"/>
        </w:rPr>
        <w:t>）中查出该数值所对应二进制数中所包含的</w:t>
      </w:r>
      <w:r w:rsidR="002E498E">
        <w:rPr>
          <w:rFonts w:hint="eastAsia"/>
        </w:rPr>
        <w:t>1</w:t>
      </w:r>
      <w:r w:rsidR="002E498E">
        <w:rPr>
          <w:rFonts w:hint="eastAsia"/>
        </w:rPr>
        <w:t>的数目，并将其相加。</w:t>
      </w:r>
      <w:r w:rsidR="00B85DCD">
        <w:rPr>
          <w:rFonts w:hint="eastAsia"/>
        </w:rPr>
        <w:t>另外查询表是一个一维数组</w:t>
      </w:r>
      <w:r w:rsidR="009F3AAE">
        <w:rPr>
          <w:rFonts w:hint="eastAsia"/>
        </w:rPr>
        <w:t>，存储的是整型数的二进制</w:t>
      </w:r>
      <w:r w:rsidR="00B85DCD">
        <w:rPr>
          <w:rFonts w:hint="eastAsia"/>
        </w:rPr>
        <w:t>表示中的</w:t>
      </w:r>
      <w:r w:rsidR="00B85DCD">
        <w:rPr>
          <w:rFonts w:hint="eastAsia"/>
        </w:rPr>
        <w:t>1</w:t>
      </w:r>
      <w:r w:rsidR="00B85DCD">
        <w:rPr>
          <w:rFonts w:hint="eastAsia"/>
        </w:rPr>
        <w:t>的个数</w:t>
      </w:r>
      <w:r w:rsidR="009F3AAE">
        <w:rPr>
          <w:rFonts w:hint="eastAsia"/>
        </w:rPr>
        <w:t>。</w:t>
      </w:r>
    </w:p>
    <w:p w:rsidR="00E862B3" w:rsidRDefault="00E862B3" w:rsidP="00A20B32">
      <w:pPr>
        <w:spacing w:after="0"/>
      </w:pPr>
      <w:r>
        <w:rPr>
          <w:rFonts w:hint="eastAsia"/>
        </w:rPr>
        <w:tab/>
      </w:r>
      <w:r>
        <w:rPr>
          <w:rFonts w:hint="eastAsia"/>
        </w:rPr>
        <w:t>当</w:t>
      </w:r>
      <w:r>
        <w:rPr>
          <w:rFonts w:hint="eastAsia"/>
        </w:rPr>
        <w:t>k</w:t>
      </w:r>
      <w:r w:rsidRPr="006F522C">
        <w:rPr>
          <w:rFonts w:hint="eastAsia"/>
        </w:rPr>
        <w:t>≥</w:t>
      </w:r>
      <w:r>
        <w:rPr>
          <w:rFonts w:hint="eastAsia"/>
        </w:rPr>
        <w:t>2</w:t>
      </w:r>
      <w:r>
        <w:rPr>
          <w:rFonts w:hint="eastAsia"/>
        </w:rPr>
        <w:t>时</w:t>
      </w:r>
      <w:r>
        <w:rPr>
          <w:rFonts w:hint="eastAsia"/>
        </w:rPr>
        <w:t>,</w:t>
      </w:r>
      <w:r>
        <w:rPr>
          <w:rFonts w:hint="eastAsia"/>
        </w:rPr>
        <w:t>因为在计算支持度计算前，已经生成了候选</w:t>
      </w:r>
      <w:r>
        <w:rPr>
          <w:rFonts w:hint="eastAsia"/>
        </w:rPr>
        <w:t>k-</w:t>
      </w:r>
      <w:r>
        <w:rPr>
          <w:rFonts w:hint="eastAsia"/>
        </w:rPr>
        <w:t>项集。</w:t>
      </w:r>
      <w:r w:rsidR="00860E74">
        <w:rPr>
          <w:rFonts w:hint="eastAsia"/>
        </w:rPr>
        <w:t>将每个</w:t>
      </w:r>
      <w:r w:rsidR="00860E74">
        <w:rPr>
          <w:rFonts w:hint="eastAsia"/>
        </w:rPr>
        <w:t>k-</w:t>
      </w:r>
      <w:r w:rsidR="00860E74">
        <w:rPr>
          <w:rFonts w:hint="eastAsia"/>
        </w:rPr>
        <w:t>项集中每个项对应的二进制事务位图做交运算</w:t>
      </w:r>
      <w:r w:rsidR="00E7093A">
        <w:rPr>
          <w:rFonts w:hint="eastAsia"/>
        </w:rPr>
        <w:t>，即可得到</w:t>
      </w:r>
      <w:r w:rsidR="00E7093A">
        <w:rPr>
          <w:rFonts w:hint="eastAsia"/>
        </w:rPr>
        <w:t>k-</w:t>
      </w:r>
      <w:r w:rsidR="0098159C">
        <w:rPr>
          <w:rFonts w:hint="eastAsia"/>
        </w:rPr>
        <w:t>项集在全部事务中存在关系。</w:t>
      </w:r>
      <w:r w:rsidR="002959AD">
        <w:rPr>
          <w:rFonts w:hint="eastAsia"/>
        </w:rPr>
        <w:t>如下图</w:t>
      </w:r>
      <w:r w:rsidR="006C6432">
        <w:rPr>
          <w:rFonts w:hint="eastAsia"/>
        </w:rPr>
        <w:t>6-1</w:t>
      </w:r>
      <w:r w:rsidR="002959AD">
        <w:rPr>
          <w:rFonts w:hint="eastAsia"/>
        </w:rPr>
        <w:t>所示</w:t>
      </w:r>
      <w:r w:rsidR="00E01753">
        <w:rPr>
          <w:rFonts w:hint="eastAsia"/>
        </w:rPr>
        <w:t>当</w:t>
      </w:r>
      <w:r w:rsidR="00E01753">
        <w:rPr>
          <w:rFonts w:hint="eastAsia"/>
        </w:rPr>
        <w:t>k=3</w:t>
      </w:r>
      <w:r w:rsidR="00E01753">
        <w:rPr>
          <w:rFonts w:hint="eastAsia"/>
        </w:rPr>
        <w:t>时，候选</w:t>
      </w:r>
      <w:r w:rsidR="00E01753">
        <w:rPr>
          <w:rFonts w:hint="eastAsia"/>
        </w:rPr>
        <w:t>3-</w:t>
      </w:r>
      <w:r w:rsidR="00E01753">
        <w:rPr>
          <w:rFonts w:hint="eastAsia"/>
        </w:rPr>
        <w:t>项集所对应的支持度计数。</w:t>
      </w:r>
    </w:p>
    <w:p w:rsidR="006C6432" w:rsidRDefault="006C6432" w:rsidP="00A20B32">
      <w:pPr>
        <w:spacing w:after="0"/>
      </w:pPr>
    </w:p>
    <w:p w:rsidR="00E01753" w:rsidRDefault="00E01753" w:rsidP="00E01753">
      <w:pPr>
        <w:ind w:firstLine="420"/>
        <w:jc w:val="center"/>
      </w:pPr>
      <w:r>
        <w:rPr>
          <w:rFonts w:ascii="黑体" w:eastAsia="黑体" w:hAnsi="黑体" w:hint="eastAsia"/>
          <w:sz w:val="21"/>
          <w:szCs w:val="21"/>
        </w:rPr>
        <w:t>表6-1 项对应的事务的二进制数据</w:t>
      </w:r>
    </w:p>
    <w:tbl>
      <w:tblPr>
        <w:tblW w:w="4997" w:type="dxa"/>
        <w:tblInd w:w="19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999"/>
        <w:gridCol w:w="999"/>
        <w:gridCol w:w="999"/>
        <w:gridCol w:w="1000"/>
        <w:gridCol w:w="1000"/>
      </w:tblGrid>
      <w:tr w:rsidR="00E01753" w:rsidTr="00E01753">
        <w:trPr>
          <w:trHeight w:val="332"/>
        </w:trPr>
        <w:tc>
          <w:tcPr>
            <w:tcW w:w="999" w:type="dxa"/>
            <w:shd w:val="clear" w:color="auto" w:fill="auto"/>
            <w:vAlign w:val="center"/>
          </w:tcPr>
          <w:p w:rsidR="00E01753" w:rsidRPr="00E01753" w:rsidRDefault="00E01753" w:rsidP="00E01753">
            <w:pPr>
              <w:spacing w:after="0"/>
              <w:jc w:val="center"/>
              <w:rPr>
                <w:bCs/>
                <w:color w:val="000000"/>
                <w:sz w:val="21"/>
                <w:szCs w:val="21"/>
              </w:rPr>
            </w:pPr>
          </w:p>
        </w:tc>
        <w:tc>
          <w:tcPr>
            <w:tcW w:w="999"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T1</w:t>
            </w:r>
          </w:p>
        </w:tc>
        <w:tc>
          <w:tcPr>
            <w:tcW w:w="999"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T2</w:t>
            </w:r>
          </w:p>
        </w:tc>
        <w:tc>
          <w:tcPr>
            <w:tcW w:w="1000"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T3</w:t>
            </w:r>
          </w:p>
        </w:tc>
        <w:tc>
          <w:tcPr>
            <w:tcW w:w="1000"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T4</w:t>
            </w:r>
          </w:p>
        </w:tc>
      </w:tr>
      <w:tr w:rsidR="00E01753" w:rsidTr="00E01753">
        <w:trPr>
          <w:trHeight w:val="332"/>
        </w:trPr>
        <w:tc>
          <w:tcPr>
            <w:tcW w:w="999"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I1</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0</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0</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r>
      <w:tr w:rsidR="00E01753" w:rsidTr="00E01753">
        <w:trPr>
          <w:trHeight w:val="318"/>
        </w:trPr>
        <w:tc>
          <w:tcPr>
            <w:tcW w:w="999"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I2</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0</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r>
      <w:tr w:rsidR="00E01753" w:rsidTr="00E01753">
        <w:trPr>
          <w:trHeight w:val="332"/>
        </w:trPr>
        <w:tc>
          <w:tcPr>
            <w:tcW w:w="999"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I3</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0</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r>
      <w:tr w:rsidR="00E01753" w:rsidTr="00E01753">
        <w:trPr>
          <w:trHeight w:val="332"/>
        </w:trPr>
        <w:tc>
          <w:tcPr>
            <w:tcW w:w="999" w:type="dxa"/>
            <w:shd w:val="clear" w:color="auto" w:fill="auto"/>
            <w:vAlign w:val="center"/>
          </w:tcPr>
          <w:p w:rsidR="00E01753" w:rsidRPr="00171B48" w:rsidRDefault="00E01753" w:rsidP="00E01753">
            <w:pPr>
              <w:spacing w:after="0"/>
              <w:jc w:val="center"/>
              <w:rPr>
                <w:bCs/>
                <w:color w:val="000000"/>
                <w:sz w:val="21"/>
                <w:szCs w:val="21"/>
              </w:rPr>
            </w:pPr>
            <w:r w:rsidRPr="00171B48">
              <w:rPr>
                <w:rFonts w:hint="eastAsia"/>
                <w:bCs/>
                <w:color w:val="000000"/>
                <w:sz w:val="21"/>
                <w:szCs w:val="21"/>
              </w:rPr>
              <w:t>I4</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999"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1</w:t>
            </w:r>
          </w:p>
        </w:tc>
        <w:tc>
          <w:tcPr>
            <w:tcW w:w="1000" w:type="dxa"/>
            <w:shd w:val="clear" w:color="auto" w:fill="auto"/>
            <w:vAlign w:val="center"/>
          </w:tcPr>
          <w:p w:rsidR="00E01753" w:rsidRPr="00E01753" w:rsidRDefault="00E01753" w:rsidP="00E01753">
            <w:pPr>
              <w:spacing w:after="0"/>
              <w:jc w:val="center"/>
              <w:rPr>
                <w:bCs/>
                <w:color w:val="000000"/>
                <w:sz w:val="21"/>
                <w:szCs w:val="21"/>
              </w:rPr>
            </w:pPr>
            <w:r w:rsidRPr="00E01753">
              <w:rPr>
                <w:rFonts w:hint="eastAsia"/>
                <w:bCs/>
                <w:color w:val="000000"/>
                <w:sz w:val="21"/>
                <w:szCs w:val="21"/>
              </w:rPr>
              <w:t>0</w:t>
            </w:r>
          </w:p>
        </w:tc>
      </w:tr>
    </w:tbl>
    <w:p w:rsidR="00E01753" w:rsidRDefault="00E01753" w:rsidP="00A20B32">
      <w:pPr>
        <w:spacing w:after="0"/>
      </w:pPr>
    </w:p>
    <w:p w:rsidR="00B85DCD" w:rsidRDefault="006C6432" w:rsidP="006C6432">
      <w:pPr>
        <w:spacing w:after="0"/>
        <w:jc w:val="center"/>
      </w:pPr>
      <w:r>
        <w:rPr>
          <w:noProof/>
        </w:rPr>
        <w:drawing>
          <wp:inline distT="0" distB="0" distL="0" distR="0">
            <wp:extent cx="4052618" cy="1639691"/>
            <wp:effectExtent l="19050" t="0" r="5032" b="0"/>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5" cstate="print"/>
                    <a:srcRect/>
                    <a:stretch>
                      <a:fillRect/>
                    </a:stretch>
                  </pic:blipFill>
                  <pic:spPr bwMode="auto">
                    <a:xfrm>
                      <a:off x="0" y="0"/>
                      <a:ext cx="4054192" cy="1640328"/>
                    </a:xfrm>
                    <a:prstGeom prst="rect">
                      <a:avLst/>
                    </a:prstGeom>
                    <a:noFill/>
                    <a:ln w="9525">
                      <a:noFill/>
                      <a:miter lim="800000"/>
                      <a:headEnd/>
                      <a:tailEnd/>
                    </a:ln>
                  </pic:spPr>
                </pic:pic>
              </a:graphicData>
            </a:graphic>
          </wp:inline>
        </w:drawing>
      </w:r>
    </w:p>
    <w:p w:rsidR="009F1972" w:rsidRDefault="009F1972" w:rsidP="0079768E">
      <w:pPr>
        <w:spacing w:after="0"/>
        <w:jc w:val="center"/>
      </w:pPr>
      <w:r>
        <w:rPr>
          <w:rFonts w:hint="eastAsia"/>
        </w:rPr>
        <w:t>图</w:t>
      </w:r>
      <w:r>
        <w:rPr>
          <w:rFonts w:hint="eastAsia"/>
        </w:rPr>
        <w:t>6.1</w:t>
      </w:r>
      <w:r w:rsidRPr="0079768E">
        <w:rPr>
          <w:rFonts w:hint="eastAsia"/>
        </w:rPr>
        <w:t>当</w:t>
      </w:r>
      <w:r w:rsidRPr="0079768E">
        <w:rPr>
          <w:rFonts w:hint="eastAsia"/>
        </w:rPr>
        <w:t>k</w:t>
      </w:r>
      <w:r w:rsidRPr="0079768E">
        <w:t>=3</w:t>
      </w:r>
      <w:r w:rsidRPr="0079768E">
        <w:t>时</w:t>
      </w:r>
      <w:r w:rsidRPr="0079768E">
        <w:rPr>
          <w:rFonts w:hint="eastAsia"/>
        </w:rPr>
        <w:t>，</w:t>
      </w:r>
      <w:r w:rsidRPr="0079768E">
        <w:t>候选</w:t>
      </w:r>
      <w:r w:rsidRPr="0079768E">
        <w:rPr>
          <w:rFonts w:hint="eastAsia"/>
        </w:rPr>
        <w:t>3-</w:t>
      </w:r>
      <w:r w:rsidRPr="0079768E">
        <w:rPr>
          <w:rFonts w:hint="eastAsia"/>
        </w:rPr>
        <w:t>项集支持度计数值的计算</w:t>
      </w:r>
    </w:p>
    <w:p w:rsidR="0079246B" w:rsidRDefault="00C911C8" w:rsidP="001E0A42">
      <w:pPr>
        <w:pStyle w:val="a5"/>
        <w:numPr>
          <w:ilvl w:val="0"/>
          <w:numId w:val="9"/>
        </w:numPr>
        <w:spacing w:after="0"/>
        <w:ind w:firstLineChars="0"/>
      </w:pPr>
      <w:r>
        <w:rPr>
          <w:rFonts w:hint="eastAsia"/>
        </w:rPr>
        <w:t>使用</w:t>
      </w:r>
      <w:r w:rsidR="00DA0AC3">
        <w:rPr>
          <w:rFonts w:hint="eastAsia"/>
        </w:rPr>
        <w:t>GPU</w:t>
      </w:r>
      <w:r>
        <w:rPr>
          <w:rFonts w:hint="eastAsia"/>
        </w:rPr>
        <w:t>计算支持度</w:t>
      </w:r>
    </w:p>
    <w:p w:rsidR="00093F37" w:rsidRDefault="002F3C14" w:rsidP="00A20B32">
      <w:pPr>
        <w:spacing w:after="0"/>
      </w:pPr>
      <w:r>
        <w:rPr>
          <w:rFonts w:hint="eastAsia"/>
        </w:rPr>
        <w:tab/>
      </w:r>
      <w:r>
        <w:rPr>
          <w:rFonts w:hint="eastAsia"/>
        </w:rPr>
        <w:t>在说明</w:t>
      </w:r>
      <w:r>
        <w:rPr>
          <w:rFonts w:hint="eastAsia"/>
        </w:rPr>
        <w:t>CUDA</w:t>
      </w:r>
      <w:r>
        <w:rPr>
          <w:rFonts w:hint="eastAsia"/>
        </w:rPr>
        <w:t>部分的</w:t>
      </w:r>
      <w:r w:rsidR="002912C1">
        <w:rPr>
          <w:rFonts w:hint="eastAsia"/>
        </w:rPr>
        <w:t>计算支持度</w:t>
      </w:r>
      <w:r>
        <w:rPr>
          <w:rFonts w:hint="eastAsia"/>
        </w:rPr>
        <w:t>程序设计之前</w:t>
      </w:r>
      <w:r w:rsidR="00FF679F">
        <w:rPr>
          <w:rFonts w:hint="eastAsia"/>
        </w:rPr>
        <w:t>，简要说明一下</w:t>
      </w:r>
      <w:r w:rsidR="00FF679F">
        <w:rPr>
          <w:rFonts w:hint="eastAsia"/>
        </w:rPr>
        <w:t>GPU</w:t>
      </w:r>
      <w:r w:rsidR="00FF679F">
        <w:rPr>
          <w:rFonts w:hint="eastAsia"/>
        </w:rPr>
        <w:t>的硬件结构和</w:t>
      </w:r>
      <w:r w:rsidR="00FF679F">
        <w:rPr>
          <w:rFonts w:hint="eastAsia"/>
        </w:rPr>
        <w:t>CUDA</w:t>
      </w:r>
      <w:r w:rsidR="00FF679F">
        <w:rPr>
          <w:rFonts w:hint="eastAsia"/>
        </w:rPr>
        <w:t>编程的一些问题。</w:t>
      </w:r>
    </w:p>
    <w:p w:rsidR="00DB1A61" w:rsidRDefault="009E73A3" w:rsidP="00DB1A61">
      <w:pPr>
        <w:spacing w:after="0"/>
        <w:ind w:firstLine="440"/>
      </w:pPr>
      <w:r>
        <w:rPr>
          <w:rFonts w:hint="eastAsia"/>
        </w:rPr>
        <w:t>GPU</w:t>
      </w:r>
      <w:r>
        <w:rPr>
          <w:rFonts w:hint="eastAsia"/>
        </w:rPr>
        <w:t>硬件由以下几个关键模块组成：</w:t>
      </w:r>
      <w:r w:rsidR="00DB1A61">
        <w:rPr>
          <w:rFonts w:hint="eastAsia"/>
        </w:rPr>
        <w:t>内存（包括全局内存，常量内存，共享内存，这些概念在后续程序设计过程中会说明）；流处理器簇（</w:t>
      </w:r>
      <w:r w:rsidR="00DB1A61">
        <w:rPr>
          <w:rFonts w:hint="eastAsia"/>
        </w:rPr>
        <w:t>Streaming Multiprocessor</w:t>
      </w:r>
      <w:r w:rsidR="00DB1A61">
        <w:rPr>
          <w:rFonts w:hint="eastAsia"/>
        </w:rPr>
        <w:t>，</w:t>
      </w:r>
      <w:r w:rsidR="00DB1A61">
        <w:rPr>
          <w:rFonts w:hint="eastAsia"/>
        </w:rPr>
        <w:lastRenderedPageBreak/>
        <w:t>SM</w:t>
      </w:r>
      <w:r w:rsidR="00DB1A61">
        <w:rPr>
          <w:rFonts w:hint="eastAsia"/>
        </w:rPr>
        <w:t>）：一个</w:t>
      </w:r>
      <w:r w:rsidR="00DB1A61">
        <w:rPr>
          <w:rFonts w:hint="eastAsia"/>
        </w:rPr>
        <w:t>GPU</w:t>
      </w:r>
      <w:r w:rsidR="00DB1A61">
        <w:rPr>
          <w:rFonts w:hint="eastAsia"/>
        </w:rPr>
        <w:t>内有许多流处理器簇，他们就相当于</w:t>
      </w:r>
      <w:r w:rsidR="00DB1A61">
        <w:rPr>
          <w:rFonts w:hint="eastAsia"/>
        </w:rPr>
        <w:t>CPU</w:t>
      </w:r>
      <w:r w:rsidR="00DB1A61">
        <w:rPr>
          <w:rFonts w:hint="eastAsia"/>
        </w:rPr>
        <w:t>中的核。且一个</w:t>
      </w:r>
      <w:r w:rsidR="00DB1A61">
        <w:rPr>
          <w:rFonts w:hint="eastAsia"/>
        </w:rPr>
        <w:t>SM</w:t>
      </w:r>
      <w:r w:rsidR="00DB1A61">
        <w:rPr>
          <w:rFonts w:hint="eastAsia"/>
        </w:rPr>
        <w:t>有多个其他资源（包括存储资源，共享内存，常量内存，和成百上千的寄存器）组成；流处理器（</w:t>
      </w:r>
      <w:r w:rsidR="00DB1A61">
        <w:rPr>
          <w:rFonts w:hint="eastAsia"/>
        </w:rPr>
        <w:t>Streaming Processors</w:t>
      </w:r>
      <w:r w:rsidR="00DB1A61">
        <w:rPr>
          <w:rFonts w:hint="eastAsia"/>
        </w:rPr>
        <w:t>，</w:t>
      </w:r>
      <w:r w:rsidR="00DB1A61">
        <w:rPr>
          <w:rFonts w:hint="eastAsia"/>
        </w:rPr>
        <w:t>SP</w:t>
      </w:r>
      <w:r w:rsidR="00DB1A61">
        <w:rPr>
          <w:rFonts w:hint="eastAsia"/>
        </w:rPr>
        <w:t>）：最基本的处理单元。</w:t>
      </w:r>
      <w:r w:rsidR="00DB1A61">
        <w:rPr>
          <w:rFonts w:hint="eastAsia"/>
        </w:rPr>
        <w:t>GPU</w:t>
      </w:r>
      <w:r w:rsidR="00DB1A61">
        <w:rPr>
          <w:rFonts w:hint="eastAsia"/>
        </w:rPr>
        <w:t>进行并行计算，也就是很多个</w:t>
      </w:r>
      <w:r w:rsidR="00DB1A61">
        <w:rPr>
          <w:rFonts w:hint="eastAsia"/>
        </w:rPr>
        <w:t>SP</w:t>
      </w:r>
      <w:r w:rsidR="00DB1A61">
        <w:rPr>
          <w:rFonts w:hint="eastAsia"/>
        </w:rPr>
        <w:t>同时做处理。</w:t>
      </w:r>
      <w:r w:rsidR="00DB1A61">
        <w:rPr>
          <w:rFonts w:hint="eastAsia"/>
        </w:rPr>
        <w:t>CUDA</w:t>
      </w:r>
      <w:r w:rsidR="00DB1A61">
        <w:rPr>
          <w:rFonts w:hint="eastAsia"/>
        </w:rPr>
        <w:t>并行编程的核心就是线程的概念，一个线程就是程序中一个单一的执行流，一个个线程组合在一起形成了并行程序。</w:t>
      </w:r>
      <w:r w:rsidR="009011E6">
        <w:rPr>
          <w:rFonts w:hint="eastAsia"/>
        </w:rPr>
        <w:t>CUDA</w:t>
      </w:r>
      <w:r w:rsidR="009011E6">
        <w:rPr>
          <w:rFonts w:hint="eastAsia"/>
        </w:rPr>
        <w:t>的编程模型就是将线程组合在一起，形成线程束、线程块以及线程网格。</w:t>
      </w:r>
      <w:r w:rsidR="009011E6">
        <w:rPr>
          <w:rFonts w:hint="eastAsia"/>
        </w:rPr>
        <w:t>GPU</w:t>
      </w:r>
      <w:r w:rsidR="009011E6">
        <w:rPr>
          <w:rFonts w:hint="eastAsia"/>
        </w:rPr>
        <w:t>采用的数据并行模式，其需要成千上万的线程，来实现高效的工作。指令队列中的每条指令都会被分配到</w:t>
      </w:r>
      <w:r w:rsidR="009011E6">
        <w:rPr>
          <w:rFonts w:hint="eastAsia"/>
        </w:rPr>
        <w:t>SM</w:t>
      </w:r>
      <w:r w:rsidR="009011E6">
        <w:rPr>
          <w:rFonts w:hint="eastAsia"/>
        </w:rPr>
        <w:t>中的每个</w:t>
      </w:r>
      <w:r w:rsidR="009011E6">
        <w:rPr>
          <w:rFonts w:hint="eastAsia"/>
        </w:rPr>
        <w:t>SP</w:t>
      </w:r>
      <w:r w:rsidR="009011E6">
        <w:rPr>
          <w:rFonts w:hint="eastAsia"/>
        </w:rPr>
        <w:t>中。每个</w:t>
      </w:r>
      <w:r w:rsidR="009011E6">
        <w:rPr>
          <w:rFonts w:hint="eastAsia"/>
        </w:rPr>
        <w:t>SM</w:t>
      </w:r>
      <w:r w:rsidR="009011E6">
        <w:rPr>
          <w:rFonts w:hint="eastAsia"/>
        </w:rPr>
        <w:t>就相当于嵌入了</w:t>
      </w:r>
      <w:r w:rsidR="009011E6">
        <w:rPr>
          <w:rFonts w:hint="eastAsia"/>
        </w:rPr>
        <w:t>N</w:t>
      </w:r>
      <w:r w:rsidR="009011E6">
        <w:rPr>
          <w:rFonts w:hint="eastAsia"/>
        </w:rPr>
        <w:t>个计算核心（</w:t>
      </w:r>
      <w:r w:rsidR="009011E6">
        <w:rPr>
          <w:rFonts w:hint="eastAsia"/>
        </w:rPr>
        <w:t>SP</w:t>
      </w:r>
      <w:r w:rsidR="009011E6">
        <w:rPr>
          <w:rFonts w:hint="eastAsia"/>
        </w:rPr>
        <w:t>）的处理器。在</w:t>
      </w:r>
      <w:r w:rsidR="009011E6">
        <w:rPr>
          <w:rFonts w:hint="eastAsia"/>
        </w:rPr>
        <w:t>CUDA</w:t>
      </w:r>
      <w:r w:rsidR="009011E6">
        <w:rPr>
          <w:rFonts w:hint="eastAsia"/>
        </w:rPr>
        <w:t>中，</w:t>
      </w:r>
      <w:r w:rsidR="009011E6">
        <w:rPr>
          <w:rFonts w:hint="eastAsia"/>
        </w:rPr>
        <w:t>CUDA</w:t>
      </w:r>
      <w:r w:rsidR="009011E6">
        <w:rPr>
          <w:rFonts w:hint="eastAsia"/>
        </w:rPr>
        <w:t>可以创建很多线程</w:t>
      </w:r>
      <w:r w:rsidR="00A15F0E">
        <w:rPr>
          <w:rFonts w:hint="eastAsia"/>
        </w:rPr>
        <w:t>，每个线程都有一个特殊的变量</w:t>
      </w:r>
      <w:r w:rsidR="00A15F0E">
        <w:rPr>
          <w:rFonts w:hint="eastAsia"/>
        </w:rPr>
        <w:t>----</w:t>
      </w:r>
      <w:r w:rsidR="00A15F0E">
        <w:rPr>
          <w:rFonts w:hint="eastAsia"/>
        </w:rPr>
        <w:t>线程索引来进行标识，并且每个线程都会执行同一个内核函数。</w:t>
      </w:r>
      <w:r w:rsidR="0061372D">
        <w:rPr>
          <w:rFonts w:hint="eastAsia"/>
        </w:rPr>
        <w:t>线程都是每</w:t>
      </w:r>
      <w:r w:rsidR="0061372D">
        <w:rPr>
          <w:rFonts w:hint="eastAsia"/>
        </w:rPr>
        <w:t>32</w:t>
      </w:r>
      <w:r w:rsidR="0061372D">
        <w:rPr>
          <w:rFonts w:hint="eastAsia"/>
        </w:rPr>
        <w:t>个一组，当所有</w:t>
      </w:r>
      <w:r w:rsidR="0061372D">
        <w:rPr>
          <w:rFonts w:hint="eastAsia"/>
        </w:rPr>
        <w:t>32</w:t>
      </w:r>
      <w:r w:rsidR="0061372D">
        <w:rPr>
          <w:rFonts w:hint="eastAsia"/>
        </w:rPr>
        <w:t>个线程都在等待诸如内存读取这样的操作时，他们就会挂起。这组线程叫做线程束（</w:t>
      </w:r>
      <w:r w:rsidR="0061372D">
        <w:rPr>
          <w:rFonts w:hint="eastAsia"/>
        </w:rPr>
        <w:t>warp</w:t>
      </w:r>
      <w:r w:rsidR="0061372D">
        <w:rPr>
          <w:rFonts w:hint="eastAsia"/>
        </w:rPr>
        <w:t>），是</w:t>
      </w:r>
      <w:r w:rsidR="0061372D">
        <w:rPr>
          <w:rFonts w:hint="eastAsia"/>
        </w:rPr>
        <w:t>SM</w:t>
      </w:r>
      <w:r w:rsidR="0061372D">
        <w:rPr>
          <w:rFonts w:hint="eastAsia"/>
        </w:rPr>
        <w:t>调度和执行的基本单位，同样同一个</w:t>
      </w:r>
      <w:r w:rsidR="0061372D">
        <w:rPr>
          <w:rFonts w:hint="eastAsia"/>
        </w:rPr>
        <w:t>warp</w:t>
      </w:r>
      <w:r w:rsidR="0061372D">
        <w:rPr>
          <w:rFonts w:hint="eastAsia"/>
        </w:rPr>
        <w:t>中以不同数据资源执行相同的指令。当连续的线程发出读取内存指令时，读取操作会被合并在一起执行，由于硬件在管理请求时会产生一定开销，因此这样做将减少延迟。</w:t>
      </w:r>
    </w:p>
    <w:p w:rsidR="0061372D" w:rsidRDefault="0061372D" w:rsidP="00830A90">
      <w:pPr>
        <w:spacing w:after="0"/>
        <w:ind w:firstLine="440"/>
      </w:pPr>
      <w:r>
        <w:rPr>
          <w:rFonts w:hint="eastAsia"/>
        </w:rPr>
        <w:t>首先，在用</w:t>
      </w:r>
      <w:r>
        <w:rPr>
          <w:rFonts w:hint="eastAsia"/>
        </w:rPr>
        <w:t>GPU</w:t>
      </w:r>
      <w:r>
        <w:rPr>
          <w:rFonts w:hint="eastAsia"/>
        </w:rPr>
        <w:t>做运算前，要将之前生成</w:t>
      </w:r>
      <w:r w:rsidR="00D539C8">
        <w:rPr>
          <w:rFonts w:hint="eastAsia"/>
        </w:rPr>
        <w:t>的二进制</w:t>
      </w:r>
      <w:r>
        <w:rPr>
          <w:rFonts w:hint="eastAsia"/>
        </w:rPr>
        <w:t>数据从</w:t>
      </w:r>
      <w:r>
        <w:rPr>
          <w:rFonts w:hint="eastAsia"/>
        </w:rPr>
        <w:t>CPU</w:t>
      </w:r>
      <w:r>
        <w:rPr>
          <w:rFonts w:hint="eastAsia"/>
        </w:rPr>
        <w:t>中放入到</w:t>
      </w:r>
      <w:r>
        <w:rPr>
          <w:rFonts w:hint="eastAsia"/>
        </w:rPr>
        <w:t>GPU</w:t>
      </w:r>
      <w:r>
        <w:rPr>
          <w:rFonts w:hint="eastAsia"/>
        </w:rPr>
        <w:t>的全局内存中，并在</w:t>
      </w:r>
      <w:r>
        <w:rPr>
          <w:rFonts w:hint="eastAsia"/>
        </w:rPr>
        <w:t>GPU</w:t>
      </w:r>
      <w:r>
        <w:rPr>
          <w:rFonts w:hint="eastAsia"/>
        </w:rPr>
        <w:t>全局内存中申请变量空间，用于之后做计算使用（之后会对申请的</w:t>
      </w:r>
      <w:r>
        <w:rPr>
          <w:rFonts w:hint="eastAsia"/>
        </w:rPr>
        <w:t>GPU</w:t>
      </w:r>
      <w:r w:rsidR="0048366B">
        <w:rPr>
          <w:rFonts w:hint="eastAsia"/>
        </w:rPr>
        <w:t>空间进行说明）。</w:t>
      </w:r>
    </w:p>
    <w:p w:rsidR="006A4F7E" w:rsidRDefault="00157D38" w:rsidP="00830A90">
      <w:pPr>
        <w:spacing w:after="0"/>
        <w:ind w:firstLine="440"/>
      </w:pPr>
      <w:r>
        <w:rPr>
          <w:rFonts w:hint="eastAsia"/>
        </w:rPr>
        <w:t>使用</w:t>
      </w:r>
      <w:r>
        <w:rPr>
          <w:rFonts w:hint="eastAsia"/>
        </w:rPr>
        <w:t>GPU</w:t>
      </w:r>
      <w:r>
        <w:rPr>
          <w:rFonts w:hint="eastAsia"/>
        </w:rPr>
        <w:t>进行运算，就要保证计算的数据量要足够大，能够尽可能充分利用</w:t>
      </w:r>
      <w:r>
        <w:rPr>
          <w:rFonts w:hint="eastAsia"/>
        </w:rPr>
        <w:t>GPU</w:t>
      </w:r>
      <w:r>
        <w:rPr>
          <w:rFonts w:hint="eastAsia"/>
        </w:rPr>
        <w:t>的计算能力。因此采取的方法就是同时计算很多个</w:t>
      </w:r>
      <w:r>
        <w:rPr>
          <w:rFonts w:hint="eastAsia"/>
        </w:rPr>
        <w:t>k-</w:t>
      </w:r>
      <w:r>
        <w:rPr>
          <w:rFonts w:hint="eastAsia"/>
        </w:rPr>
        <w:t>项集的交运算。在这里我们设一个数值为</w:t>
      </w:r>
      <w:r>
        <w:rPr>
          <w:rFonts w:hint="eastAsia"/>
        </w:rPr>
        <w:t>bound</w:t>
      </w:r>
      <w:r>
        <w:rPr>
          <w:rFonts w:hint="eastAsia"/>
        </w:rPr>
        <w:t>（取</w:t>
      </w:r>
      <w:r>
        <w:rPr>
          <w:rFonts w:hint="eastAsia"/>
        </w:rPr>
        <w:t>1000</w:t>
      </w:r>
      <w:r>
        <w:rPr>
          <w:rFonts w:hint="eastAsia"/>
        </w:rPr>
        <w:t>的原因会在</w:t>
      </w:r>
      <w:r>
        <w:rPr>
          <w:rFonts w:hint="eastAsia"/>
        </w:rPr>
        <w:t>3.2.6</w:t>
      </w:r>
      <w:r>
        <w:rPr>
          <w:rFonts w:hint="eastAsia"/>
        </w:rPr>
        <w:t>节进行说明），并令</w:t>
      </w:r>
      <w:r>
        <w:rPr>
          <w:rFonts w:hint="eastAsia"/>
        </w:rPr>
        <w:t>bound</w:t>
      </w:r>
      <w:r>
        <w:rPr>
          <w:rFonts w:hint="eastAsia"/>
        </w:rPr>
        <w:t>的值为</w:t>
      </w:r>
      <w:r>
        <w:rPr>
          <w:rFonts w:hint="eastAsia"/>
        </w:rPr>
        <w:t>1000</w:t>
      </w:r>
      <w:r>
        <w:rPr>
          <w:rFonts w:hint="eastAsia"/>
        </w:rPr>
        <w:t>。</w:t>
      </w:r>
      <w:r w:rsidR="006A4F7E">
        <w:rPr>
          <w:rFonts w:hint="eastAsia"/>
        </w:rPr>
        <w:t>bound</w:t>
      </w:r>
      <w:r w:rsidR="006A4F7E">
        <w:rPr>
          <w:rFonts w:hint="eastAsia"/>
        </w:rPr>
        <w:t>的取值关系到每次调用</w:t>
      </w:r>
      <w:r w:rsidR="006A4F7E">
        <w:rPr>
          <w:rFonts w:hint="eastAsia"/>
        </w:rPr>
        <w:t>GPU</w:t>
      </w:r>
      <w:r w:rsidR="006A4F7E">
        <w:rPr>
          <w:rFonts w:hint="eastAsia"/>
        </w:rPr>
        <w:t>的内核函数时，能够计算的候选项集的个数或者是能够进行交运算的项的次数。</w:t>
      </w:r>
    </w:p>
    <w:p w:rsidR="00BB7FA9" w:rsidRDefault="00830A90" w:rsidP="00BB7FA9">
      <w:pPr>
        <w:spacing w:after="0"/>
        <w:ind w:firstLine="482"/>
      </w:pPr>
      <w:r>
        <w:rPr>
          <w:rFonts w:hint="eastAsia"/>
        </w:rPr>
        <w:t>当</w:t>
      </w:r>
      <w:r>
        <w:rPr>
          <w:rFonts w:hint="eastAsia"/>
        </w:rPr>
        <w:t>k</w:t>
      </w:r>
      <w:r w:rsidRPr="00050CD5">
        <w:rPr>
          <w:rFonts w:hint="eastAsia"/>
        </w:rPr>
        <w:t>≥</w:t>
      </w:r>
      <w:r>
        <w:rPr>
          <w:rFonts w:hint="eastAsia"/>
        </w:rPr>
        <w:t>3</w:t>
      </w:r>
      <w:r>
        <w:rPr>
          <w:rFonts w:hint="eastAsia"/>
        </w:rPr>
        <w:t>时，因为每一个候选项集中包含的项的个数超过</w:t>
      </w:r>
      <w:r>
        <w:rPr>
          <w:rFonts w:hint="eastAsia"/>
        </w:rPr>
        <w:t>2</w:t>
      </w:r>
      <w:r>
        <w:rPr>
          <w:rFonts w:hint="eastAsia"/>
        </w:rPr>
        <w:t>个，所以在求项集支持度计数之前需要对项集进行</w:t>
      </w:r>
      <w:r>
        <w:rPr>
          <w:rFonts w:hint="eastAsia"/>
        </w:rPr>
        <w:t>k-1</w:t>
      </w:r>
      <w:r>
        <w:rPr>
          <w:rFonts w:hint="eastAsia"/>
        </w:rPr>
        <w:t>次的交运算。</w:t>
      </w:r>
      <w:r w:rsidR="00BB7FA9">
        <w:rPr>
          <w:rFonts w:hint="eastAsia"/>
        </w:rPr>
        <w:t>在具体求</w:t>
      </w:r>
      <w:r w:rsidR="00BB7FA9">
        <w:rPr>
          <w:rFonts w:hint="eastAsia"/>
        </w:rPr>
        <w:t>bound</w:t>
      </w:r>
      <w:r w:rsidR="00BB7FA9">
        <w:rPr>
          <w:rFonts w:hint="eastAsia"/>
        </w:rPr>
        <w:t>个候选</w:t>
      </w:r>
      <w:r w:rsidR="00BB7FA9">
        <w:rPr>
          <w:rFonts w:hint="eastAsia"/>
        </w:rPr>
        <w:t>k</w:t>
      </w:r>
      <w:r w:rsidR="00BB7FA9">
        <w:rPr>
          <w:rFonts w:hint="eastAsia"/>
        </w:rPr>
        <w:t>项集的过程中（</w:t>
      </w:r>
      <w:r w:rsidR="00BB7FA9">
        <w:rPr>
          <w:rFonts w:hint="eastAsia"/>
        </w:rPr>
        <w:t>k</w:t>
      </w:r>
      <w:r w:rsidR="00BB7FA9" w:rsidRPr="00050CD5">
        <w:rPr>
          <w:rFonts w:hint="eastAsia"/>
        </w:rPr>
        <w:t>≥</w:t>
      </w:r>
      <w:r w:rsidR="00BB7FA9">
        <w:rPr>
          <w:rFonts w:hint="eastAsia"/>
        </w:rPr>
        <w:t>3</w:t>
      </w:r>
      <w:r w:rsidR="00BB7FA9">
        <w:rPr>
          <w:rFonts w:hint="eastAsia"/>
        </w:rPr>
        <w:t>），主要包括了以下</w:t>
      </w:r>
      <w:r w:rsidR="00BB7FA9">
        <w:rPr>
          <w:rFonts w:hint="eastAsia"/>
        </w:rPr>
        <w:t>3</w:t>
      </w:r>
      <w:r w:rsidR="00BB7FA9">
        <w:rPr>
          <w:rFonts w:hint="eastAsia"/>
        </w:rPr>
        <w:t>种情况种情况，并且分别对应了内核函数的</w:t>
      </w:r>
      <w:r w:rsidR="00BB7FA9">
        <w:rPr>
          <w:rFonts w:hint="eastAsia"/>
        </w:rPr>
        <w:t>3</w:t>
      </w:r>
      <w:r w:rsidR="00BB7FA9">
        <w:rPr>
          <w:rFonts w:hint="eastAsia"/>
        </w:rPr>
        <w:t>种情况，设候选</w:t>
      </w:r>
      <w:r w:rsidR="00BB7FA9">
        <w:rPr>
          <w:rFonts w:hint="eastAsia"/>
        </w:rPr>
        <w:t>k</w:t>
      </w:r>
      <w:r w:rsidR="00BB7FA9">
        <w:rPr>
          <w:rFonts w:hint="eastAsia"/>
        </w:rPr>
        <w:t>项集为</w:t>
      </w:r>
      <w:r w:rsidR="00BB7FA9">
        <w:rPr>
          <w:rFonts w:hint="eastAsia"/>
        </w:rPr>
        <w:t>{</w:t>
      </w:r>
      <w:r w:rsidR="00BB7FA9">
        <w:rPr>
          <w:rFonts w:hint="eastAsia"/>
          <w:i/>
        </w:rPr>
        <w:t>I</w:t>
      </w:r>
      <w:r w:rsidR="00BB7FA9">
        <w:rPr>
          <w:rFonts w:hint="eastAsia"/>
          <w:i/>
          <w:vertAlign w:val="subscript"/>
        </w:rPr>
        <w:t>1</w:t>
      </w:r>
      <w:r w:rsidR="00BB7FA9">
        <w:rPr>
          <w:rFonts w:hint="eastAsia"/>
          <w:i/>
        </w:rPr>
        <w:t>，</w:t>
      </w:r>
      <w:r w:rsidR="00BB7FA9">
        <w:rPr>
          <w:rFonts w:hint="eastAsia"/>
          <w:i/>
        </w:rPr>
        <w:t>I</w:t>
      </w:r>
      <w:r w:rsidR="00BB7FA9">
        <w:rPr>
          <w:rFonts w:hint="eastAsia"/>
          <w:i/>
          <w:vertAlign w:val="subscript"/>
        </w:rPr>
        <w:t>2</w:t>
      </w:r>
      <w:r w:rsidR="00BB7FA9">
        <w:rPr>
          <w:rFonts w:hint="eastAsia"/>
          <w:i/>
        </w:rPr>
        <w:t>，</w:t>
      </w:r>
      <w:r w:rsidR="00BB7FA9">
        <w:rPr>
          <w:rFonts w:hint="eastAsia"/>
          <w:i/>
        </w:rPr>
        <w:t>I</w:t>
      </w:r>
      <w:r w:rsidR="00BB7FA9">
        <w:rPr>
          <w:rFonts w:hint="eastAsia"/>
          <w:i/>
          <w:vertAlign w:val="subscript"/>
        </w:rPr>
        <w:t>3</w:t>
      </w:r>
      <w:r w:rsidR="00BB7FA9">
        <w:rPr>
          <w:rFonts w:hint="eastAsia"/>
          <w:i/>
        </w:rPr>
        <w:t>，</w:t>
      </w:r>
      <w:r w:rsidR="00BB7FA9">
        <w:rPr>
          <w:rFonts w:hint="eastAsia"/>
          <w:i/>
        </w:rPr>
        <w:t>...</w:t>
      </w:r>
      <w:r w:rsidR="00BB7FA9">
        <w:rPr>
          <w:rFonts w:hint="eastAsia"/>
          <w:i/>
        </w:rPr>
        <w:t>，</w:t>
      </w:r>
      <w:r w:rsidR="00BB7FA9">
        <w:rPr>
          <w:rFonts w:hint="eastAsia"/>
          <w:i/>
        </w:rPr>
        <w:t>I</w:t>
      </w:r>
      <w:r w:rsidR="00BB7FA9">
        <w:rPr>
          <w:rFonts w:hint="eastAsia"/>
          <w:i/>
          <w:vertAlign w:val="subscript"/>
        </w:rPr>
        <w:t>k</w:t>
      </w:r>
      <w:r w:rsidR="00BB7FA9">
        <w:rPr>
          <w:rFonts w:hint="eastAsia"/>
        </w:rPr>
        <w:t>}</w:t>
      </w:r>
      <w:r w:rsidR="00BB7FA9">
        <w:rPr>
          <w:rFonts w:hint="eastAsia"/>
        </w:rPr>
        <w:t>：</w:t>
      </w:r>
    </w:p>
    <w:p w:rsidR="00BB7FA9" w:rsidRDefault="00BB7FA9" w:rsidP="00BB7FA9">
      <w:pPr>
        <w:spacing w:after="0"/>
        <w:ind w:firstLine="482"/>
      </w:pPr>
      <w:r>
        <w:rPr>
          <w:rFonts w:hint="eastAsia"/>
        </w:rPr>
        <w:t xml:space="preserve">1) </w:t>
      </w:r>
      <w:r>
        <w:rPr>
          <w:rFonts w:hint="eastAsia"/>
        </w:rPr>
        <w:t>项</w:t>
      </w:r>
      <w:r>
        <w:rPr>
          <w:rFonts w:hint="eastAsia"/>
        </w:rPr>
        <w:t>I</w:t>
      </w:r>
      <w:r w:rsidRPr="00BB7FA9">
        <w:rPr>
          <w:rFonts w:hint="eastAsia"/>
        </w:rPr>
        <w:t>1</w:t>
      </w:r>
      <w:r>
        <w:rPr>
          <w:rFonts w:hint="eastAsia"/>
        </w:rPr>
        <w:t>的二进制事务数据和项</w:t>
      </w:r>
      <w:r>
        <w:rPr>
          <w:rFonts w:hint="eastAsia"/>
        </w:rPr>
        <w:t>I</w:t>
      </w:r>
      <w:r w:rsidRPr="00BB7FA9">
        <w:rPr>
          <w:rFonts w:hint="eastAsia"/>
        </w:rPr>
        <w:t>2</w:t>
      </w:r>
      <w:r>
        <w:rPr>
          <w:rFonts w:hint="eastAsia"/>
        </w:rPr>
        <w:t>的二进制事务数据进行交运算。</w:t>
      </w:r>
    </w:p>
    <w:p w:rsidR="00BB7FA9" w:rsidRDefault="00BB7FA9" w:rsidP="007E341A">
      <w:pPr>
        <w:spacing w:after="0"/>
        <w:ind w:firstLine="482"/>
      </w:pPr>
      <w:r>
        <w:rPr>
          <w:rFonts w:hint="eastAsia"/>
        </w:rPr>
        <w:t>通过循环遍历已生成的字典树，将目前的</w:t>
      </w:r>
      <w:r>
        <w:rPr>
          <w:rFonts w:hint="eastAsia"/>
        </w:rPr>
        <w:t>1000</w:t>
      </w:r>
      <w:r>
        <w:rPr>
          <w:rFonts w:hint="eastAsia"/>
        </w:rPr>
        <w:t>个</w:t>
      </w:r>
      <w:r>
        <w:rPr>
          <w:rFonts w:hint="eastAsia"/>
        </w:rPr>
        <w:t>2</w:t>
      </w:r>
      <w:r>
        <w:rPr>
          <w:rFonts w:hint="eastAsia"/>
        </w:rPr>
        <w:t>项集的信息存储在</w:t>
      </w:r>
      <w:r>
        <w:rPr>
          <w:rFonts w:hint="eastAsia"/>
        </w:rPr>
        <w:t>3</w:t>
      </w:r>
      <w:r>
        <w:rPr>
          <w:rFonts w:hint="eastAsia"/>
        </w:rPr>
        <w:t>个，整型数组中。这三个数组分别记录了两个项集中处于父项的项的</w:t>
      </w:r>
      <w:r>
        <w:rPr>
          <w:rFonts w:hint="eastAsia"/>
        </w:rPr>
        <w:t>id</w:t>
      </w:r>
      <w:r>
        <w:rPr>
          <w:rFonts w:hint="eastAsia"/>
        </w:rPr>
        <w:t>（</w:t>
      </w:r>
      <w:r>
        <w:rPr>
          <w:rFonts w:hint="eastAsia"/>
        </w:rPr>
        <w:t>parentIdList</w:t>
      </w:r>
      <w:r>
        <w:rPr>
          <w:rFonts w:hint="eastAsia"/>
        </w:rPr>
        <w:t>）和这些父项所有子项的</w:t>
      </w:r>
      <w:r>
        <w:rPr>
          <w:rFonts w:hint="eastAsia"/>
        </w:rPr>
        <w:t>id</w:t>
      </w:r>
      <w:r>
        <w:rPr>
          <w:rFonts w:hint="eastAsia"/>
        </w:rPr>
        <w:t>（</w:t>
      </w:r>
      <w:r>
        <w:rPr>
          <w:rFonts w:hint="eastAsia"/>
        </w:rPr>
        <w:t>childrenIdList</w:t>
      </w:r>
      <w:r>
        <w:rPr>
          <w:rFonts w:hint="eastAsia"/>
        </w:rPr>
        <w:t>），以及每个父项所包含的子项的数目（</w:t>
      </w:r>
      <w:r>
        <w:rPr>
          <w:rFonts w:hint="eastAsia"/>
        </w:rPr>
        <w:t>parent_Children_Lenlist</w:t>
      </w:r>
      <w:r>
        <w:rPr>
          <w:rFonts w:hint="eastAsia"/>
        </w:rPr>
        <w:t>），并且在进行</w:t>
      </w:r>
      <w:r>
        <w:rPr>
          <w:rFonts w:hint="eastAsia"/>
        </w:rPr>
        <w:t>GPU</w:t>
      </w:r>
      <w:r>
        <w:rPr>
          <w:rFonts w:hint="eastAsia"/>
        </w:rPr>
        <w:t>运算前，要为这些数组申请</w:t>
      </w:r>
      <w:r>
        <w:rPr>
          <w:rFonts w:hint="eastAsia"/>
        </w:rPr>
        <w:t>GPU</w:t>
      </w:r>
      <w:r>
        <w:rPr>
          <w:rFonts w:hint="eastAsia"/>
        </w:rPr>
        <w:t>内存空间，用于传递内核函数的参数。在调用内核函数时，要指定使用的线程块的个数（</w:t>
      </w:r>
      <w:r>
        <w:rPr>
          <w:rFonts w:hint="eastAsia"/>
        </w:rPr>
        <w:t>numBlock</w:t>
      </w:r>
      <w:r>
        <w:rPr>
          <w:rFonts w:hint="eastAsia"/>
        </w:rPr>
        <w:t>）和每个线程块中的线程数（</w:t>
      </w:r>
      <w:r>
        <w:rPr>
          <w:rFonts w:hint="eastAsia"/>
        </w:rPr>
        <w:t>numThread</w:t>
      </w:r>
      <w:r>
        <w:rPr>
          <w:rFonts w:hint="eastAsia"/>
        </w:rPr>
        <w:t>），以及为每个线程块分配的静态共享内存的大小，且静态共享内存的大小为</w:t>
      </w:r>
      <w:r>
        <w:rPr>
          <w:rFonts w:hint="eastAsia"/>
        </w:rPr>
        <w:t>3</w:t>
      </w:r>
      <w:r>
        <w:rPr>
          <w:rFonts w:hint="eastAsia"/>
        </w:rPr>
        <w:t>个数组所占的总字节大小。这里分配共享内存是要将上述的三个整型数组放入其中，来提高</w:t>
      </w:r>
      <w:r>
        <w:rPr>
          <w:rFonts w:hint="eastAsia"/>
        </w:rPr>
        <w:t>CUDA</w:t>
      </w:r>
      <w:r>
        <w:rPr>
          <w:rFonts w:hint="eastAsia"/>
        </w:rPr>
        <w:t>部分的运算效率。内核函数中的每一个线程处理交运算中的</w:t>
      </w:r>
      <w:r>
        <w:rPr>
          <w:rFonts w:hint="eastAsia"/>
        </w:rPr>
        <w:t>16</w:t>
      </w:r>
      <w:r>
        <w:rPr>
          <w:rFonts w:hint="eastAsia"/>
        </w:rPr>
        <w:t>位数据。在做交运算时，同样也是先读取存在</w:t>
      </w:r>
      <w:r>
        <w:rPr>
          <w:rFonts w:hint="eastAsia"/>
        </w:rPr>
        <w:lastRenderedPageBreak/>
        <w:t>GPU</w:t>
      </w:r>
      <w:r>
        <w:rPr>
          <w:rFonts w:hint="eastAsia"/>
        </w:rPr>
        <w:t>中的二进制数据，然后每个线程对</w:t>
      </w:r>
      <w:r>
        <w:rPr>
          <w:rFonts w:hint="eastAsia"/>
        </w:rPr>
        <w:t>16</w:t>
      </w:r>
      <w:r>
        <w:rPr>
          <w:rFonts w:hint="eastAsia"/>
        </w:rPr>
        <w:t>位二进制进行交运算。最后将中间结果放到实现定义好的</w:t>
      </w:r>
      <w:r>
        <w:rPr>
          <w:rFonts w:hint="eastAsia"/>
        </w:rPr>
        <w:t>GPU</w:t>
      </w:r>
      <w:r>
        <w:rPr>
          <w:rFonts w:hint="eastAsia"/>
        </w:rPr>
        <w:t>的全局变量中。这个中间结果的大小可以看成一个数组</w:t>
      </w:r>
      <w:r>
        <w:rPr>
          <w:rFonts w:hint="eastAsia"/>
        </w:rPr>
        <w:t>midRes</w:t>
      </w:r>
      <w:r>
        <w:rPr>
          <w:rFonts w:hint="eastAsia"/>
        </w:rPr>
        <w:t>，只是这个数组的长度为</w:t>
      </w:r>
      <w:r>
        <w:rPr>
          <w:rFonts w:hint="eastAsia"/>
        </w:rPr>
        <w:t>level</w:t>
      </w:r>
      <w:r>
        <w:rPr>
          <w:rFonts w:hint="eastAsia"/>
        </w:rPr>
        <w:t>（</w:t>
      </w:r>
      <w:r>
        <w:rPr>
          <w:rFonts w:hint="eastAsia"/>
        </w:rPr>
        <w:t>level</w:t>
      </w:r>
      <w:r>
        <w:rPr>
          <w:rFonts w:hint="eastAsia"/>
        </w:rPr>
        <w:t>指的是频繁</w:t>
      </w:r>
      <w:r w:rsidRPr="00BB7FA9">
        <w:rPr>
          <w:rFonts w:hint="eastAsia"/>
        </w:rPr>
        <w:t>k</w:t>
      </w:r>
      <w:r>
        <w:rPr>
          <w:rFonts w:hint="eastAsia"/>
        </w:rPr>
        <w:t>项集中</w:t>
      </w:r>
      <w:r w:rsidRPr="00BB7FA9">
        <w:rPr>
          <w:rFonts w:hint="eastAsia"/>
        </w:rPr>
        <w:t>k</w:t>
      </w:r>
      <w:r>
        <w:rPr>
          <w:rFonts w:hint="eastAsia"/>
        </w:rPr>
        <w:t>可能的最大值，可以设为</w:t>
      </w:r>
      <w:r>
        <w:rPr>
          <w:rFonts w:hint="eastAsia"/>
        </w:rPr>
        <w:t>15</w:t>
      </w:r>
      <w:r>
        <w:rPr>
          <w:rFonts w:hint="eastAsia"/>
        </w:rPr>
        <w:t>），数组中每一项为一个大小为</w:t>
      </w:r>
      <w:r>
        <w:rPr>
          <w:rFonts w:hint="eastAsia"/>
        </w:rPr>
        <w:t>numTranInByte*overBound</w:t>
      </w:r>
      <w:r>
        <w:rPr>
          <w:rFonts w:hint="eastAsia"/>
        </w:rPr>
        <w:t>，其中</w:t>
      </w:r>
      <w:r>
        <w:rPr>
          <w:rFonts w:hint="eastAsia"/>
        </w:rPr>
        <w:t>numTranInByte</w:t>
      </w:r>
      <w:r>
        <w:rPr>
          <w:rFonts w:hint="eastAsia"/>
        </w:rPr>
        <w:t>指每一项所对应的二进制事务的字节大小，如有</w:t>
      </w:r>
      <w:r>
        <w:rPr>
          <w:rFonts w:hint="eastAsia"/>
        </w:rPr>
        <w:t>100000</w:t>
      </w:r>
      <w:r>
        <w:rPr>
          <w:rFonts w:hint="eastAsia"/>
        </w:rPr>
        <w:t>个事务则</w:t>
      </w:r>
      <w:r>
        <w:rPr>
          <w:rFonts w:hint="eastAsia"/>
        </w:rPr>
        <w:t>numTranInByte</w:t>
      </w:r>
      <w:r>
        <w:rPr>
          <w:rFonts w:hint="eastAsia"/>
        </w:rPr>
        <w:t>为</w:t>
      </w:r>
      <w:r>
        <w:rPr>
          <w:rFonts w:hint="eastAsia"/>
        </w:rPr>
        <w:t>100000/8=12500</w:t>
      </w:r>
      <w:r>
        <w:rPr>
          <w:rFonts w:hint="eastAsia"/>
        </w:rPr>
        <w:t>字节，</w:t>
      </w:r>
      <w:r>
        <w:rPr>
          <w:rFonts w:hint="eastAsia"/>
        </w:rPr>
        <w:t>overBound</w:t>
      </w:r>
      <w:r>
        <w:rPr>
          <w:rFonts w:hint="eastAsia"/>
        </w:rPr>
        <w:t>指比</w:t>
      </w:r>
      <w:r>
        <w:rPr>
          <w:rFonts w:hint="eastAsia"/>
        </w:rPr>
        <w:t>bound</w:t>
      </w:r>
      <w:r>
        <w:rPr>
          <w:rFonts w:hint="eastAsia"/>
        </w:rPr>
        <w:t>值大一些的值，可以是</w:t>
      </w:r>
      <w:r>
        <w:rPr>
          <w:rFonts w:hint="eastAsia"/>
        </w:rPr>
        <w:t>1500</w:t>
      </w:r>
      <w:r>
        <w:rPr>
          <w:rFonts w:hint="eastAsia"/>
        </w:rPr>
        <w:t>。第一次</w:t>
      </w:r>
      <w:r>
        <w:rPr>
          <w:rFonts w:hint="eastAsia"/>
        </w:rPr>
        <w:t>1000</w:t>
      </w:r>
      <w:r>
        <w:rPr>
          <w:rFonts w:hint="eastAsia"/>
        </w:rPr>
        <w:t>多个项集做完交运算会将中间结果放在数组</w:t>
      </w:r>
      <w:r>
        <w:rPr>
          <w:rFonts w:hint="eastAsia"/>
        </w:rPr>
        <w:t>midRes</w:t>
      </w:r>
      <w:r>
        <w:rPr>
          <w:rFonts w:hint="eastAsia"/>
        </w:rPr>
        <w:t>中索引为</w:t>
      </w:r>
      <w:r>
        <w:rPr>
          <w:rFonts w:hint="eastAsia"/>
        </w:rPr>
        <w:t>1</w:t>
      </w:r>
      <w:r>
        <w:rPr>
          <w:rFonts w:hint="eastAsia"/>
        </w:rPr>
        <w:t>的项中，为之后的交运算提供交运算的左值。</w:t>
      </w:r>
    </w:p>
    <w:p w:rsidR="007E341A" w:rsidRDefault="007E341A" w:rsidP="007E341A">
      <w:pPr>
        <w:spacing w:after="0"/>
        <w:ind w:firstLine="482"/>
      </w:pPr>
      <w:r>
        <w:rPr>
          <w:rFonts w:hint="eastAsia"/>
        </w:rPr>
        <w:t xml:space="preserve">2) </w:t>
      </w:r>
      <w:r>
        <w:rPr>
          <w:rFonts w:hint="eastAsia"/>
        </w:rPr>
        <w:t>中间结果</w:t>
      </w:r>
      <w:r>
        <w:rPr>
          <w:rFonts w:hint="eastAsia"/>
        </w:rPr>
        <w:t>I</w:t>
      </w:r>
      <w:r w:rsidRPr="007E341A">
        <w:rPr>
          <w:rFonts w:hint="eastAsia"/>
          <w:vertAlign w:val="subscript"/>
        </w:rPr>
        <w:t>mid</w:t>
      </w:r>
      <w:r>
        <w:rPr>
          <w:rFonts w:hint="eastAsia"/>
        </w:rPr>
        <w:t>和项</w:t>
      </w:r>
      <w:r w:rsidRPr="007E341A">
        <w:rPr>
          <w:rFonts w:hint="eastAsia"/>
        </w:rPr>
        <w:t>I</w:t>
      </w:r>
      <w:r w:rsidRPr="007E341A">
        <w:rPr>
          <w:rFonts w:hint="eastAsia"/>
          <w:vertAlign w:val="subscript"/>
        </w:rPr>
        <w:t>i</w:t>
      </w:r>
      <w:r>
        <w:rPr>
          <w:rFonts w:hint="eastAsia"/>
        </w:rPr>
        <w:t>（</w:t>
      </w:r>
      <w:r>
        <w:rPr>
          <w:rFonts w:hint="eastAsia"/>
        </w:rPr>
        <w:t>i={3,4,</w:t>
      </w:r>
      <w:r>
        <w:t>…</w:t>
      </w:r>
      <w:r>
        <w:rPr>
          <w:rFonts w:hint="eastAsia"/>
        </w:rPr>
        <w:t>k-1}</w:t>
      </w:r>
      <w:r>
        <w:rPr>
          <w:rFonts w:hint="eastAsia"/>
        </w:rPr>
        <w:t>）的二进制事务数据进行交运算。</w:t>
      </w:r>
    </w:p>
    <w:p w:rsidR="007E341A" w:rsidRDefault="007E341A" w:rsidP="007E341A">
      <w:pPr>
        <w:spacing w:after="0"/>
        <w:ind w:firstLine="482"/>
      </w:pPr>
      <w:r>
        <w:rPr>
          <w:rFonts w:hint="eastAsia"/>
        </w:rPr>
        <w:t>和第一种情况很相似，第一种情况是父项和子项的二进制数据做交运算，第二种是上一次得到的中间结果（</w:t>
      </w:r>
      <w:r>
        <w:rPr>
          <w:rFonts w:hint="eastAsia"/>
        </w:rPr>
        <w:t>midRes[i]</w:t>
      </w:r>
      <w:r>
        <w:rPr>
          <w:rFonts w:hint="eastAsia"/>
        </w:rPr>
        <w:t>，</w:t>
      </w:r>
      <w:r>
        <w:rPr>
          <w:rFonts w:hint="eastAsia"/>
        </w:rPr>
        <w:t>i={1,2,</w:t>
      </w:r>
      <w:r>
        <w:t>…</w:t>
      </w:r>
      <w:r>
        <w:rPr>
          <w:rFonts w:hint="eastAsia"/>
        </w:rPr>
        <w:t>14}</w:t>
      </w:r>
      <w:r>
        <w:rPr>
          <w:rFonts w:hint="eastAsia"/>
        </w:rPr>
        <w:t>）和后续项的二进制数据做交运算，并将做完交运算的中间结果放到</w:t>
      </w:r>
      <w:r>
        <w:rPr>
          <w:rFonts w:hint="eastAsia"/>
        </w:rPr>
        <w:t>midRes[i+1]</w:t>
      </w:r>
      <w:r>
        <w:rPr>
          <w:rFonts w:hint="eastAsia"/>
        </w:rPr>
        <w:t>中，以此类推。当然中间还有很多细节需要考虑。</w:t>
      </w:r>
    </w:p>
    <w:p w:rsidR="007E341A" w:rsidRDefault="007E341A" w:rsidP="007E341A">
      <w:pPr>
        <w:spacing w:after="0"/>
        <w:ind w:firstLine="482"/>
      </w:pPr>
      <w:r>
        <w:t xml:space="preserve">3) </w:t>
      </w:r>
      <w:r>
        <w:rPr>
          <w:rFonts w:hint="eastAsia"/>
        </w:rPr>
        <w:t>最后一次，将得到的中间结果</w:t>
      </w:r>
      <w:r>
        <w:rPr>
          <w:rFonts w:hint="eastAsia"/>
        </w:rPr>
        <w:t>I</w:t>
      </w:r>
      <w:r w:rsidRPr="007E341A">
        <w:rPr>
          <w:rFonts w:hint="eastAsia"/>
          <w:vertAlign w:val="subscript"/>
        </w:rPr>
        <w:t>mid</w:t>
      </w:r>
      <w:r>
        <w:rPr>
          <w:rFonts w:hint="eastAsia"/>
        </w:rPr>
        <w:t>和</w:t>
      </w:r>
      <w:r>
        <w:rPr>
          <w:rFonts w:hint="eastAsia"/>
        </w:rPr>
        <w:t>I</w:t>
      </w:r>
      <w:r w:rsidRPr="007E341A">
        <w:rPr>
          <w:rFonts w:hint="eastAsia"/>
          <w:vertAlign w:val="subscript"/>
        </w:rPr>
        <w:t>k</w:t>
      </w:r>
      <w:r>
        <w:rPr>
          <w:rFonts w:hint="eastAsia"/>
        </w:rPr>
        <w:t>的二进制事务数据进行交运算。</w:t>
      </w:r>
    </w:p>
    <w:p w:rsidR="007E341A" w:rsidRDefault="007E341A" w:rsidP="007E341A">
      <w:pPr>
        <w:spacing w:after="0"/>
        <w:ind w:firstLine="482"/>
      </w:pPr>
      <w:r>
        <w:rPr>
          <w:rFonts w:hint="eastAsia"/>
        </w:rPr>
        <w:t>将最后得到的中间结果</w:t>
      </w:r>
      <w:r>
        <w:rPr>
          <w:rFonts w:hint="eastAsia"/>
        </w:rPr>
        <w:t>midRes[i]</w:t>
      </w:r>
      <w:r>
        <w:rPr>
          <w:rFonts w:hint="eastAsia"/>
        </w:rPr>
        <w:t>和</w:t>
      </w:r>
      <w:r>
        <w:rPr>
          <w:rFonts w:hint="eastAsia"/>
        </w:rPr>
        <w:t>I</w:t>
      </w:r>
      <w:r w:rsidRPr="007E341A">
        <w:rPr>
          <w:rFonts w:hint="eastAsia"/>
          <w:vertAlign w:val="subscript"/>
        </w:rPr>
        <w:t>k</w:t>
      </w:r>
      <w:r>
        <w:rPr>
          <w:rFonts w:hint="eastAsia"/>
        </w:rPr>
        <w:t>的二进制事务数据进行交运算，并将得到的结果直接进行支持度的计算，即求二进制结果中</w:t>
      </w:r>
      <w:r>
        <w:rPr>
          <w:rFonts w:hint="eastAsia"/>
        </w:rPr>
        <w:t>1</w:t>
      </w:r>
      <w:r>
        <w:rPr>
          <w:rFonts w:hint="eastAsia"/>
        </w:rPr>
        <w:t>的个数</w:t>
      </w:r>
      <w:r w:rsidR="000A1AE5">
        <w:rPr>
          <w:rFonts w:hint="eastAsia"/>
        </w:rPr>
        <w:t>，如图</w:t>
      </w:r>
      <w:r w:rsidR="00030FB6">
        <w:rPr>
          <w:rFonts w:hint="eastAsia"/>
        </w:rPr>
        <w:t>7-</w:t>
      </w:r>
      <w:r w:rsidR="000A1AE5">
        <w:rPr>
          <w:rFonts w:hint="eastAsia"/>
        </w:rPr>
        <w:t>1</w:t>
      </w:r>
      <w:r>
        <w:rPr>
          <w:rFonts w:hint="eastAsia"/>
        </w:rPr>
        <w:t>。每次读取</w:t>
      </w:r>
      <w:r>
        <w:rPr>
          <w:rFonts w:hint="eastAsia"/>
        </w:rPr>
        <w:t>16</w:t>
      </w:r>
      <w:r>
        <w:rPr>
          <w:rFonts w:hint="eastAsia"/>
        </w:rPr>
        <w:t>位数据并在查询表（</w:t>
      </w:r>
      <w:r>
        <w:rPr>
          <w:rFonts w:hint="eastAsia"/>
        </w:rPr>
        <w:t>lookup table</w:t>
      </w:r>
      <w:r>
        <w:rPr>
          <w:rFonts w:hint="eastAsia"/>
        </w:rPr>
        <w:t>）中查询对应无符号短整型的二进制数中包含的</w:t>
      </w:r>
      <w:r>
        <w:rPr>
          <w:rFonts w:hint="eastAsia"/>
        </w:rPr>
        <w:t>1</w:t>
      </w:r>
      <w:r>
        <w:rPr>
          <w:rFonts w:hint="eastAsia"/>
        </w:rPr>
        <w:t>的个数，不同的是要将查询表放入常量内存中进行查询。</w:t>
      </w:r>
    </w:p>
    <w:p w:rsidR="007E341A" w:rsidRDefault="007E341A" w:rsidP="007E341A">
      <w:pPr>
        <w:spacing w:after="0"/>
        <w:ind w:firstLine="482"/>
      </w:pPr>
      <w:r>
        <w:rPr>
          <w:rFonts w:hint="eastAsia"/>
        </w:rPr>
        <w:t>常量内存是一块只读内存，它具有高速缓存的特点，需要在编译时特殊声明，大小只有</w:t>
      </w:r>
      <w:r>
        <w:rPr>
          <w:rFonts w:hint="eastAsia"/>
        </w:rPr>
        <w:t>64KB</w:t>
      </w:r>
      <w:r>
        <w:rPr>
          <w:rFonts w:hint="eastAsia"/>
        </w:rPr>
        <w:t>。因为在计算支持度计数时，需要频繁的访问查询表，与从全局内存中读取数据相比，从常量内存中读取数据更加节省内存带宽，所需的周期更少，提高计算支持度计数的速度。</w:t>
      </w:r>
    </w:p>
    <w:p w:rsidR="00157D38" w:rsidRDefault="008E1FC3" w:rsidP="00BB7FA9">
      <w:pPr>
        <w:spacing w:after="0"/>
        <w:ind w:firstLine="482"/>
      </w:pPr>
      <w:r>
        <w:rPr>
          <w:rFonts w:hint="eastAsia"/>
        </w:rPr>
        <w:t>计算完</w:t>
      </w:r>
      <w:r>
        <w:rPr>
          <w:rFonts w:hint="eastAsia"/>
        </w:rPr>
        <w:t>1000</w:t>
      </w:r>
      <w:r>
        <w:rPr>
          <w:rFonts w:hint="eastAsia"/>
        </w:rPr>
        <w:t>个左右的候选项集后，将对应的支持度计数放入字典树的对应叶节点中，之后对是否满足最小支持度计数阈值进行判断，删去不满足的节点。</w:t>
      </w:r>
    </w:p>
    <w:p w:rsidR="0061372D" w:rsidRDefault="00755019" w:rsidP="00755019">
      <w:pPr>
        <w:spacing w:after="0"/>
        <w:ind w:firstLine="440"/>
        <w:jc w:val="center"/>
      </w:pPr>
      <w:r>
        <w:rPr>
          <w:noProof/>
        </w:rPr>
        <w:drawing>
          <wp:inline distT="0" distB="0" distL="0" distR="0">
            <wp:extent cx="2525743" cy="2571481"/>
            <wp:effectExtent l="19050" t="0" r="7907" b="0"/>
            <wp:docPr id="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srcRect/>
                    <a:stretch>
                      <a:fillRect/>
                    </a:stretch>
                  </pic:blipFill>
                  <pic:spPr bwMode="auto">
                    <a:xfrm>
                      <a:off x="0" y="0"/>
                      <a:ext cx="2525555" cy="2571290"/>
                    </a:xfrm>
                    <a:prstGeom prst="rect">
                      <a:avLst/>
                    </a:prstGeom>
                    <a:noFill/>
                    <a:ln w="9525">
                      <a:noFill/>
                      <a:miter lim="800000"/>
                      <a:headEnd/>
                      <a:tailEnd/>
                    </a:ln>
                  </pic:spPr>
                </pic:pic>
              </a:graphicData>
            </a:graphic>
          </wp:inline>
        </w:drawing>
      </w:r>
    </w:p>
    <w:p w:rsidR="00755019" w:rsidRDefault="00755019" w:rsidP="00755019">
      <w:pPr>
        <w:spacing w:after="0"/>
        <w:ind w:firstLine="440"/>
        <w:jc w:val="center"/>
      </w:pPr>
      <w:r>
        <w:rPr>
          <w:rFonts w:hint="eastAsia"/>
        </w:rPr>
        <w:t>图</w:t>
      </w:r>
      <w:r>
        <w:rPr>
          <w:rFonts w:hint="eastAsia"/>
        </w:rPr>
        <w:t xml:space="preserve">7-1 </w:t>
      </w:r>
      <w:r>
        <w:rPr>
          <w:rFonts w:hint="eastAsia"/>
        </w:rPr>
        <w:t>在一个线程块中计算支持度</w:t>
      </w:r>
    </w:p>
    <w:p w:rsidR="003872F2" w:rsidRDefault="007417A5" w:rsidP="001E0A42">
      <w:pPr>
        <w:pStyle w:val="a5"/>
        <w:numPr>
          <w:ilvl w:val="0"/>
          <w:numId w:val="9"/>
        </w:numPr>
        <w:spacing w:after="0"/>
        <w:ind w:firstLineChars="0"/>
      </w:pPr>
      <w:r>
        <w:t>关于优化的一些简单的说明</w:t>
      </w:r>
    </w:p>
    <w:p w:rsidR="00093F37" w:rsidRDefault="00AD6232" w:rsidP="00A20B32">
      <w:pPr>
        <w:spacing w:after="0"/>
      </w:pPr>
      <w:r>
        <w:rPr>
          <w:rFonts w:hint="eastAsia"/>
        </w:rPr>
        <w:lastRenderedPageBreak/>
        <w:tab/>
        <w:t>1) bound</w:t>
      </w:r>
      <w:r>
        <w:rPr>
          <w:rFonts w:hint="eastAsia"/>
        </w:rPr>
        <w:t>取值为</w:t>
      </w:r>
      <w:r>
        <w:rPr>
          <w:rFonts w:hint="eastAsia"/>
        </w:rPr>
        <w:t>1000</w:t>
      </w:r>
      <w:r>
        <w:rPr>
          <w:rFonts w:hint="eastAsia"/>
        </w:rPr>
        <w:t>的说明</w:t>
      </w:r>
      <w:r w:rsidR="009E5F13">
        <w:rPr>
          <w:rFonts w:hint="eastAsia"/>
        </w:rPr>
        <w:t>：上一节说明了需要使用共享内存，是因为很多线程需要同时访问同一个地址的存储体，来取出对应项的</w:t>
      </w:r>
      <w:r w:rsidR="009E5F13">
        <w:rPr>
          <w:rFonts w:hint="eastAsia"/>
        </w:rPr>
        <w:t>id</w:t>
      </w:r>
      <w:r w:rsidR="009E5F13">
        <w:rPr>
          <w:rFonts w:hint="eastAsia"/>
        </w:rPr>
        <w:t>值。</w:t>
      </w:r>
      <w:r w:rsidR="00E90782">
        <w:rPr>
          <w:rFonts w:hint="eastAsia"/>
        </w:rPr>
        <w:t>如果使用共享内存来存取，会极大的提高运行效率。共享内存同常量内存很相似，当所有线程访问同一地址的存储单元时，会触发一个广播机制到线程束的的每一个线程中，不同的是常量内存是只读的，而共享内存是可读可写的，所以在此处使用共享内存更合适。</w:t>
      </w:r>
    </w:p>
    <w:p w:rsidR="004D2048" w:rsidRDefault="00E90782" w:rsidP="004D2048">
      <w:pPr>
        <w:spacing w:after="0"/>
        <w:ind w:firstLine="482"/>
      </w:pPr>
      <w:r>
        <w:rPr>
          <w:rFonts w:hint="eastAsia"/>
        </w:rPr>
        <w:t>因为每个线程块可以配置的共享内存有</w:t>
      </w:r>
      <w:r>
        <w:rPr>
          <w:rFonts w:hint="eastAsia"/>
        </w:rPr>
        <w:t>16KB</w:t>
      </w:r>
      <w:r>
        <w:rPr>
          <w:rFonts w:hint="eastAsia"/>
        </w:rPr>
        <w:t>，所以最多可以存储</w:t>
      </w:r>
      <w:r>
        <w:rPr>
          <w:rFonts w:hint="eastAsia"/>
        </w:rPr>
        <w:t>4000</w:t>
      </w:r>
      <w:r>
        <w:rPr>
          <w:rFonts w:hint="eastAsia"/>
        </w:rPr>
        <w:t>个</w:t>
      </w:r>
      <w:r>
        <w:rPr>
          <w:rFonts w:hint="eastAsia"/>
        </w:rPr>
        <w:t>int</w:t>
      </w:r>
      <w:r>
        <w:rPr>
          <w:rFonts w:hint="eastAsia"/>
        </w:rPr>
        <w:t>型数据。且放入共享内存的三个整型数组的长度和最大为</w:t>
      </w:r>
      <w:r>
        <w:rPr>
          <w:rFonts w:hint="eastAsia"/>
        </w:rPr>
        <w:t>1000*3=3000</w:t>
      </w:r>
      <w:r>
        <w:rPr>
          <w:rFonts w:hint="eastAsia"/>
        </w:rPr>
        <w:t>。另外当候选</w:t>
      </w:r>
      <w:r>
        <w:rPr>
          <w:rFonts w:hint="eastAsia"/>
          <w:i/>
        </w:rPr>
        <w:t>k</w:t>
      </w:r>
      <w:r>
        <w:rPr>
          <w:rFonts w:hint="eastAsia"/>
        </w:rPr>
        <w:t>项集中</w:t>
      </w:r>
      <w:r>
        <w:rPr>
          <w:rFonts w:hint="eastAsia"/>
          <w:i/>
        </w:rPr>
        <w:t>k</w:t>
      </w:r>
      <w:r>
        <w:rPr>
          <w:rFonts w:hint="eastAsia"/>
        </w:rPr>
        <w:t>的值大于</w:t>
      </w:r>
      <w:r>
        <w:rPr>
          <w:rFonts w:hint="eastAsia"/>
        </w:rPr>
        <w:t>3</w:t>
      </w:r>
      <w:r>
        <w:rPr>
          <w:rFonts w:hint="eastAsia"/>
        </w:rPr>
        <w:t>后，经过实验发现，放入共享内存的三个整型数组的长度都不会超过</w:t>
      </w:r>
      <w:r>
        <w:rPr>
          <w:rFonts w:hint="eastAsia"/>
        </w:rPr>
        <w:t>1000</w:t>
      </w:r>
      <w:r>
        <w:rPr>
          <w:rFonts w:hint="eastAsia"/>
        </w:rPr>
        <w:t>，所以在线程块中分配过多静态共享内存也不会对运行效率有任何提升。</w:t>
      </w:r>
      <w:r w:rsidR="00701F8A">
        <w:rPr>
          <w:rFonts w:hint="eastAsia"/>
        </w:rPr>
        <w:t>另外如果</w:t>
      </w:r>
      <w:r w:rsidR="00701F8A">
        <w:rPr>
          <w:rFonts w:hint="eastAsia"/>
        </w:rPr>
        <w:t>bound</w:t>
      </w:r>
      <w:r w:rsidR="00701F8A">
        <w:rPr>
          <w:rFonts w:hint="eastAsia"/>
        </w:rPr>
        <w:t>值设置的过大，当</w:t>
      </w:r>
      <w:r w:rsidR="00701F8A">
        <w:rPr>
          <w:rFonts w:hint="eastAsia"/>
        </w:rPr>
        <w:t>k=2</w:t>
      </w:r>
      <w:r w:rsidR="00701F8A">
        <w:rPr>
          <w:rFonts w:hint="eastAsia"/>
        </w:rPr>
        <w:t>时，有可能使得内核函数的执行的时间过长，当执行时间超过</w:t>
      </w:r>
      <w:r w:rsidR="00701F8A">
        <w:rPr>
          <w:rFonts w:hint="eastAsia"/>
        </w:rPr>
        <w:t>5s</w:t>
      </w:r>
      <w:r w:rsidR="00701F8A">
        <w:rPr>
          <w:rFonts w:hint="eastAsia"/>
        </w:rPr>
        <w:t>，操作系统会中断</w:t>
      </w:r>
      <w:r w:rsidR="00701F8A">
        <w:rPr>
          <w:rFonts w:hint="eastAsia"/>
        </w:rPr>
        <w:t>GPU</w:t>
      </w:r>
      <w:r w:rsidR="00701F8A">
        <w:rPr>
          <w:rFonts w:hint="eastAsia"/>
        </w:rPr>
        <w:t>端的计算。因为实验机器只有一个</w:t>
      </w:r>
      <w:r w:rsidR="00701F8A">
        <w:rPr>
          <w:rFonts w:hint="eastAsia"/>
        </w:rPr>
        <w:t>GPU</w:t>
      </w:r>
      <w:r w:rsidR="00701F8A">
        <w:rPr>
          <w:rFonts w:hint="eastAsia"/>
        </w:rPr>
        <w:t>，同时兼顾计算和图像显示功能，因此当</w:t>
      </w:r>
      <w:r w:rsidR="00701F8A">
        <w:rPr>
          <w:rFonts w:hint="eastAsia"/>
        </w:rPr>
        <w:t>GPU</w:t>
      </w:r>
      <w:r w:rsidR="00701F8A">
        <w:rPr>
          <w:rFonts w:hint="eastAsia"/>
        </w:rPr>
        <w:t>端计算时间过长时，会被中断，来保证图像显示。</w:t>
      </w:r>
    </w:p>
    <w:p w:rsidR="004D2048" w:rsidRDefault="004D2048" w:rsidP="00CB2FCE">
      <w:pPr>
        <w:spacing w:after="0"/>
        <w:ind w:firstLine="482"/>
      </w:pPr>
      <w:r>
        <w:rPr>
          <w:rFonts w:hint="eastAsia"/>
        </w:rPr>
        <w:t>2)</w:t>
      </w:r>
      <w:r>
        <w:rPr>
          <w:rFonts w:hint="eastAsia"/>
        </w:rPr>
        <w:t>线程块</w:t>
      </w:r>
      <w:r>
        <w:rPr>
          <w:rFonts w:hint="eastAsia"/>
        </w:rPr>
        <w:t>(numBlocks)</w:t>
      </w:r>
      <w:r>
        <w:rPr>
          <w:rFonts w:hint="eastAsia"/>
        </w:rPr>
        <w:t>和每个线程块中线程数</w:t>
      </w:r>
      <w:r>
        <w:rPr>
          <w:rFonts w:hint="eastAsia"/>
        </w:rPr>
        <w:t>(numThreads)</w:t>
      </w:r>
      <w:r>
        <w:rPr>
          <w:rFonts w:hint="eastAsia"/>
        </w:rPr>
        <w:t>的取值</w:t>
      </w:r>
    </w:p>
    <w:p w:rsidR="00CB2FCE" w:rsidRDefault="00CB2FCE" w:rsidP="00CB2FCE">
      <w:pPr>
        <w:spacing w:after="0"/>
        <w:ind w:firstLine="482"/>
      </w:pPr>
      <w:r>
        <w:rPr>
          <w:rFonts w:hint="eastAsia"/>
        </w:rPr>
        <w:t>根据分析本机</w:t>
      </w:r>
      <w:r>
        <w:rPr>
          <w:rFonts w:hint="eastAsia"/>
        </w:rPr>
        <w:t>GPU</w:t>
      </w:r>
      <w:r>
        <w:rPr>
          <w:rFonts w:hint="eastAsia"/>
        </w:rPr>
        <w:t>的一些基本属性，得出</w:t>
      </w:r>
      <w:r>
        <w:rPr>
          <w:rFonts w:hint="eastAsia"/>
        </w:rPr>
        <w:t>numBlocks=8</w:t>
      </w:r>
      <w:r>
        <w:rPr>
          <w:rFonts w:hint="eastAsia"/>
        </w:rPr>
        <w:t>，</w:t>
      </w:r>
      <w:r>
        <w:rPr>
          <w:rFonts w:hint="eastAsia"/>
        </w:rPr>
        <w:t>numThread=192</w:t>
      </w:r>
      <w:r>
        <w:rPr>
          <w:rFonts w:hint="eastAsia"/>
        </w:rPr>
        <w:t>。本实验所用</w:t>
      </w:r>
      <w:r>
        <w:rPr>
          <w:rFonts w:hint="eastAsia"/>
        </w:rPr>
        <w:t>GPU</w:t>
      </w:r>
      <w:r>
        <w:rPr>
          <w:rFonts w:hint="eastAsia"/>
        </w:rPr>
        <w:t>的计算能力为</w:t>
      </w:r>
      <w:r>
        <w:rPr>
          <w:rFonts w:hint="eastAsia"/>
        </w:rPr>
        <w:t>2.1</w:t>
      </w:r>
      <w:r>
        <w:rPr>
          <w:rFonts w:hint="eastAsia"/>
        </w:rPr>
        <w:t>，通过查询</w:t>
      </w:r>
      <w:r>
        <w:rPr>
          <w:rFonts w:hint="eastAsia"/>
        </w:rPr>
        <w:t>CUDA</w:t>
      </w:r>
      <w:r>
        <w:rPr>
          <w:rFonts w:hint="eastAsia"/>
        </w:rPr>
        <w:t>编程手册，得到了以下属性：</w:t>
      </w:r>
    </w:p>
    <w:p w:rsidR="00CB2FCE" w:rsidRDefault="00CB2FCE" w:rsidP="00CB2FCE">
      <w:pPr>
        <w:spacing w:after="0"/>
        <w:ind w:firstLine="482"/>
      </w:pPr>
      <w:r>
        <w:rPr>
          <w:rFonts w:hint="eastAsia"/>
        </w:rPr>
        <w:t>多处理器最大常驻线程数量：</w:t>
      </w:r>
      <w:r>
        <w:rPr>
          <w:rFonts w:hint="eastAsia"/>
        </w:rPr>
        <w:t>1536</w:t>
      </w:r>
      <w:r>
        <w:rPr>
          <w:rFonts w:hint="eastAsia"/>
        </w:rPr>
        <w:t>（一个</w:t>
      </w:r>
      <w:r>
        <w:rPr>
          <w:rFonts w:hint="eastAsia"/>
        </w:rPr>
        <w:t>SM</w:t>
      </w:r>
      <w:r>
        <w:rPr>
          <w:rFonts w:hint="eastAsia"/>
        </w:rPr>
        <w:t>中最多可以驻留</w:t>
      </w:r>
      <w:r>
        <w:rPr>
          <w:rFonts w:hint="eastAsia"/>
        </w:rPr>
        <w:t>1536</w:t>
      </w:r>
      <w:r>
        <w:rPr>
          <w:rFonts w:hint="eastAsia"/>
        </w:rPr>
        <w:t>个线程数）；</w:t>
      </w:r>
    </w:p>
    <w:p w:rsidR="00CB2FCE" w:rsidRDefault="00CB2FCE" w:rsidP="00CB2FCE">
      <w:pPr>
        <w:spacing w:after="0"/>
        <w:ind w:firstLine="482"/>
      </w:pPr>
      <w:r>
        <w:rPr>
          <w:rFonts w:hint="eastAsia"/>
        </w:rPr>
        <w:t>每个线程块中最大线程数量：</w:t>
      </w:r>
      <w:r>
        <w:rPr>
          <w:rFonts w:hint="eastAsia"/>
        </w:rPr>
        <w:t>1024</w:t>
      </w:r>
      <w:r>
        <w:rPr>
          <w:rFonts w:hint="eastAsia"/>
        </w:rPr>
        <w:t>；</w:t>
      </w:r>
    </w:p>
    <w:p w:rsidR="00CB2FCE" w:rsidRDefault="00CB2FCE" w:rsidP="00CB2FCE">
      <w:pPr>
        <w:spacing w:after="0"/>
        <w:ind w:firstLine="482"/>
      </w:pPr>
      <w:r>
        <w:rPr>
          <w:rFonts w:hint="eastAsia"/>
        </w:rPr>
        <w:t>多处理器最大常驻块数量：</w:t>
      </w:r>
      <w:r>
        <w:rPr>
          <w:rFonts w:hint="eastAsia"/>
        </w:rPr>
        <w:t>8</w:t>
      </w:r>
      <w:r>
        <w:rPr>
          <w:rFonts w:hint="eastAsia"/>
        </w:rPr>
        <w:t>（一个</w:t>
      </w:r>
      <w:r>
        <w:rPr>
          <w:rFonts w:hint="eastAsia"/>
        </w:rPr>
        <w:t>SM</w:t>
      </w:r>
      <w:r>
        <w:rPr>
          <w:rFonts w:hint="eastAsia"/>
        </w:rPr>
        <w:t>中最多可以驻留</w:t>
      </w:r>
      <w:r>
        <w:rPr>
          <w:rFonts w:hint="eastAsia"/>
        </w:rPr>
        <w:t>8</w:t>
      </w:r>
      <w:r>
        <w:rPr>
          <w:rFonts w:hint="eastAsia"/>
        </w:rPr>
        <w:t>个线程块）；</w:t>
      </w:r>
    </w:p>
    <w:p w:rsidR="00CB2FCE" w:rsidRDefault="00CB2FCE" w:rsidP="00CB2FCE">
      <w:pPr>
        <w:spacing w:after="0"/>
        <w:ind w:firstLine="482"/>
      </w:pPr>
      <w:r>
        <w:rPr>
          <w:rFonts w:hint="eastAsia"/>
        </w:rPr>
        <w:t>一般情况，一个线程块由</w:t>
      </w:r>
      <w:r>
        <w:rPr>
          <w:rFonts w:hint="eastAsia"/>
        </w:rPr>
        <w:t>128-512</w:t>
      </w:r>
      <w:r>
        <w:rPr>
          <w:rFonts w:hint="eastAsia"/>
        </w:rPr>
        <w:t>个线程组成，多个线程块会被加载到</w:t>
      </w:r>
      <w:r>
        <w:rPr>
          <w:rFonts w:hint="eastAsia"/>
        </w:rPr>
        <w:t>SM</w:t>
      </w:r>
      <w:r>
        <w:rPr>
          <w:rFonts w:hint="eastAsia"/>
        </w:rPr>
        <w:t>上运行，且一个线程块里面的线程数最好是</w:t>
      </w:r>
      <w:r>
        <w:rPr>
          <w:rFonts w:hint="eastAsia"/>
        </w:rPr>
        <w:t>32</w:t>
      </w:r>
      <w:r>
        <w:rPr>
          <w:rFonts w:hint="eastAsia"/>
        </w:rPr>
        <w:t>的倍数，这样可以更好的隐藏延迟。另外在</w:t>
      </w:r>
      <w:r>
        <w:rPr>
          <w:rFonts w:hint="eastAsia"/>
        </w:rPr>
        <w:t>CUDA</w:t>
      </w:r>
      <w:r>
        <w:rPr>
          <w:rFonts w:hint="eastAsia"/>
        </w:rPr>
        <w:t>的编程手册中，也建议一个</w:t>
      </w:r>
      <w:r>
        <w:rPr>
          <w:rFonts w:hint="eastAsia"/>
        </w:rPr>
        <w:t>block</w:t>
      </w:r>
      <w:r>
        <w:rPr>
          <w:rFonts w:hint="eastAsia"/>
        </w:rPr>
        <w:t>中至少要有</w:t>
      </w:r>
      <w:r>
        <w:rPr>
          <w:rFonts w:hint="eastAsia"/>
        </w:rPr>
        <w:t>64</w:t>
      </w:r>
      <w:r>
        <w:rPr>
          <w:rFonts w:hint="eastAsia"/>
        </w:rPr>
        <w:t>、</w:t>
      </w:r>
      <w:r>
        <w:rPr>
          <w:rFonts w:hint="eastAsia"/>
        </w:rPr>
        <w:t>192</w:t>
      </w:r>
      <w:r>
        <w:rPr>
          <w:rFonts w:hint="eastAsia"/>
        </w:rPr>
        <w:t>或者</w:t>
      </w:r>
      <w:r>
        <w:rPr>
          <w:rFonts w:hint="eastAsia"/>
        </w:rPr>
        <w:t>256</w:t>
      </w:r>
      <w:r>
        <w:rPr>
          <w:rFonts w:hint="eastAsia"/>
        </w:rPr>
        <w:t>个线程。</w:t>
      </w:r>
    </w:p>
    <w:p w:rsidR="00CB2FCE" w:rsidRDefault="00CB2FCE" w:rsidP="00CB2FCE">
      <w:pPr>
        <w:spacing w:after="0"/>
        <w:ind w:firstLine="482"/>
      </w:pPr>
      <w:r>
        <w:rPr>
          <w:rFonts w:hint="eastAsia"/>
        </w:rPr>
        <w:t>由以上的分析可知，当</w:t>
      </w:r>
      <w:r>
        <w:rPr>
          <w:rFonts w:hint="eastAsia"/>
        </w:rPr>
        <w:t>numBlocks=8</w:t>
      </w:r>
      <w:r>
        <w:rPr>
          <w:rFonts w:hint="eastAsia"/>
        </w:rPr>
        <w:t>时，</w:t>
      </w:r>
      <w:r>
        <w:rPr>
          <w:rFonts w:hint="eastAsia"/>
        </w:rPr>
        <w:t>numThread = 1536/8=192</w:t>
      </w:r>
      <w:r>
        <w:rPr>
          <w:rFonts w:hint="eastAsia"/>
        </w:rPr>
        <w:t>，满足上述说明的条件。实验也证明，当线程块和每个线程块中包含的线程数分别为</w:t>
      </w:r>
      <w:r>
        <w:rPr>
          <w:rFonts w:hint="eastAsia"/>
        </w:rPr>
        <w:t>8</w:t>
      </w:r>
      <w:r>
        <w:rPr>
          <w:rFonts w:hint="eastAsia"/>
        </w:rPr>
        <w:t>和</w:t>
      </w:r>
      <w:r>
        <w:rPr>
          <w:rFonts w:hint="eastAsia"/>
        </w:rPr>
        <w:t>192</w:t>
      </w:r>
      <w:r>
        <w:rPr>
          <w:rFonts w:hint="eastAsia"/>
        </w:rPr>
        <w:t>时，运行的效率更好。</w:t>
      </w:r>
    </w:p>
    <w:p w:rsidR="00CB2FCE" w:rsidRDefault="006D4859" w:rsidP="001E0A42">
      <w:pPr>
        <w:pStyle w:val="a5"/>
        <w:numPr>
          <w:ilvl w:val="0"/>
          <w:numId w:val="9"/>
        </w:numPr>
        <w:spacing w:after="0"/>
        <w:ind w:firstLineChars="0"/>
      </w:pPr>
      <w:r>
        <w:rPr>
          <w:rFonts w:hint="eastAsia"/>
        </w:rPr>
        <w:t>将上面谈到的计算支持度计数的思想运用到</w:t>
      </w:r>
      <w:r w:rsidR="00160305">
        <w:rPr>
          <w:rFonts w:hint="eastAsia"/>
        </w:rPr>
        <w:t>增量式的关联规则中</w:t>
      </w:r>
    </w:p>
    <w:p w:rsidR="00093F37" w:rsidRDefault="0043338C" w:rsidP="00A20B32">
      <w:pPr>
        <w:spacing w:after="0"/>
      </w:pPr>
      <w:r>
        <w:rPr>
          <w:rFonts w:hint="eastAsia"/>
        </w:rPr>
        <w:tab/>
      </w:r>
      <w:r>
        <w:rPr>
          <w:rFonts w:hint="eastAsia"/>
        </w:rPr>
        <w:t>将使用</w:t>
      </w:r>
      <w:r>
        <w:rPr>
          <w:rFonts w:hint="eastAsia"/>
        </w:rPr>
        <w:t>CUDA</w:t>
      </w:r>
      <w:r>
        <w:rPr>
          <w:rFonts w:hint="eastAsia"/>
        </w:rPr>
        <w:t>计算</w:t>
      </w:r>
      <w:r>
        <w:rPr>
          <w:rFonts w:hint="eastAsia"/>
        </w:rPr>
        <w:t>GPU</w:t>
      </w:r>
      <w:r>
        <w:rPr>
          <w:rFonts w:hint="eastAsia"/>
        </w:rPr>
        <w:t>的思想应用到</w:t>
      </w:r>
      <w:r>
        <w:rPr>
          <w:rFonts w:hint="eastAsia"/>
        </w:rPr>
        <w:t>FUP</w:t>
      </w:r>
      <w:r>
        <w:rPr>
          <w:rFonts w:hint="eastAsia"/>
        </w:rPr>
        <w:t>的增量式关联规则挖掘过程中。</w:t>
      </w:r>
      <w:r w:rsidR="00CA6231">
        <w:rPr>
          <w:rFonts w:hint="eastAsia"/>
        </w:rPr>
        <w:t>当前只假设数据库事务增加的情况</w:t>
      </w:r>
      <w:r w:rsidR="00976389">
        <w:rPr>
          <w:rFonts w:hint="eastAsia"/>
        </w:rPr>
        <w:t>，并且暂且称之前使用</w:t>
      </w:r>
      <w:r w:rsidR="00976389">
        <w:rPr>
          <w:rFonts w:hint="eastAsia"/>
        </w:rPr>
        <w:t>CUDA</w:t>
      </w:r>
      <w:r w:rsidR="00976389">
        <w:rPr>
          <w:rFonts w:hint="eastAsia"/>
        </w:rPr>
        <w:t>计算支持度的方法叫做</w:t>
      </w:r>
      <w:r w:rsidR="00976389">
        <w:rPr>
          <w:rFonts w:hint="eastAsia"/>
        </w:rPr>
        <w:t>GPU_compute</w:t>
      </w:r>
      <w:r w:rsidR="00200848">
        <w:rPr>
          <w:rFonts w:hint="eastAsia"/>
        </w:rPr>
        <w:t>_minsup.</w:t>
      </w:r>
    </w:p>
    <w:p w:rsidR="0040249B" w:rsidRDefault="0040249B" w:rsidP="0040249B">
      <w:pPr>
        <w:spacing w:after="0"/>
        <w:ind w:firstLine="480"/>
      </w:pPr>
      <w:r>
        <w:rPr>
          <w:rFonts w:hint="eastAsia"/>
        </w:rPr>
        <w:t xml:space="preserve">1) </w:t>
      </w:r>
      <w:r>
        <w:rPr>
          <w:rFonts w:hint="eastAsia"/>
        </w:rPr>
        <w:t>先使用</w:t>
      </w:r>
      <w:r>
        <w:rPr>
          <w:rFonts w:hint="eastAsia"/>
        </w:rPr>
        <w:t>GPU_compute_minsup</w:t>
      </w:r>
      <w:r>
        <w:rPr>
          <w:rFonts w:hint="eastAsia"/>
        </w:rPr>
        <w:t>方法对增加部分的数据集</w:t>
      </w:r>
      <w:r>
        <w:rPr>
          <w:rFonts w:hint="eastAsia"/>
        </w:rPr>
        <w:t>db</w:t>
      </w:r>
      <w:r>
        <w:rPr>
          <w:rFonts w:hint="eastAsia"/>
        </w:rPr>
        <w:t>进行挖掘得到频繁项集</w:t>
      </w:r>
      <w:r>
        <w:rPr>
          <w:rFonts w:hint="eastAsia"/>
        </w:rPr>
        <w:t>L(db)</w:t>
      </w:r>
      <w:r>
        <w:rPr>
          <w:rFonts w:hint="eastAsia"/>
        </w:rPr>
        <w:t>。</w:t>
      </w:r>
    </w:p>
    <w:p w:rsidR="0040249B" w:rsidRDefault="0040249B" w:rsidP="0040249B">
      <w:pPr>
        <w:spacing w:after="0"/>
        <w:ind w:firstLine="480"/>
      </w:pPr>
      <w:r>
        <w:rPr>
          <w:rFonts w:hint="eastAsia"/>
        </w:rPr>
        <w:t xml:space="preserve">2) </w:t>
      </w:r>
      <w:r>
        <w:rPr>
          <w:rFonts w:hint="eastAsia"/>
        </w:rPr>
        <w:t>将原先对数据集</w:t>
      </w:r>
      <w:r>
        <w:rPr>
          <w:rFonts w:hint="eastAsia"/>
        </w:rPr>
        <w:t>DB</w:t>
      </w:r>
      <w:r>
        <w:rPr>
          <w:rFonts w:hint="eastAsia"/>
        </w:rPr>
        <w:t>挖掘的结果</w:t>
      </w:r>
      <w:r>
        <w:rPr>
          <w:rFonts w:hint="eastAsia"/>
        </w:rPr>
        <w:t>L(DB)</w:t>
      </w:r>
      <w:r>
        <w:rPr>
          <w:rFonts w:hint="eastAsia"/>
        </w:rPr>
        <w:t>与</w:t>
      </w:r>
      <w:r>
        <w:rPr>
          <w:rFonts w:hint="eastAsia"/>
        </w:rPr>
        <w:t>L(db)</w:t>
      </w:r>
      <w:r>
        <w:rPr>
          <w:rFonts w:hint="eastAsia"/>
        </w:rPr>
        <w:t>进行比较，求出同时存在于</w:t>
      </w:r>
      <w:r>
        <w:rPr>
          <w:rFonts w:hint="eastAsia"/>
        </w:rPr>
        <w:t>L(DB)</w:t>
      </w:r>
      <w:r>
        <w:rPr>
          <w:rFonts w:hint="eastAsia"/>
        </w:rPr>
        <w:t>和</w:t>
      </w:r>
      <w:r>
        <w:rPr>
          <w:rFonts w:hint="eastAsia"/>
        </w:rPr>
        <w:t>L(db)</w:t>
      </w:r>
      <w:r>
        <w:rPr>
          <w:rFonts w:hint="eastAsia"/>
        </w:rPr>
        <w:t>的项集，记为</w:t>
      </w:r>
      <w:r>
        <w:t>L(DB)∩L(db)</w:t>
      </w:r>
      <w:r>
        <w:rPr>
          <w:rFonts w:hint="eastAsia"/>
        </w:rPr>
        <w:t>，并将每一个项集在数据集</w:t>
      </w:r>
      <w:r>
        <w:rPr>
          <w:rFonts w:hint="eastAsia"/>
        </w:rPr>
        <w:t>DB</w:t>
      </w:r>
      <w:r>
        <w:rPr>
          <w:rFonts w:hint="eastAsia"/>
        </w:rPr>
        <w:t>和</w:t>
      </w:r>
      <w:r>
        <w:rPr>
          <w:rFonts w:hint="eastAsia"/>
        </w:rPr>
        <w:t>db</w:t>
      </w:r>
      <w:r>
        <w:rPr>
          <w:rFonts w:hint="eastAsia"/>
        </w:rPr>
        <w:t>中的支持度计数值相加，得到新的支持度计数值。</w:t>
      </w:r>
    </w:p>
    <w:p w:rsidR="0040249B" w:rsidRDefault="0040249B" w:rsidP="0040249B">
      <w:pPr>
        <w:spacing w:after="0"/>
        <w:ind w:firstLine="480"/>
      </w:pPr>
      <w:r>
        <w:rPr>
          <w:rFonts w:hint="eastAsia"/>
        </w:rPr>
        <w:t xml:space="preserve">3) </w:t>
      </w:r>
      <w:r>
        <w:rPr>
          <w:rFonts w:hint="eastAsia"/>
        </w:rPr>
        <w:t>对</w:t>
      </w:r>
      <w:r>
        <w:rPr>
          <w:rFonts w:hint="eastAsia"/>
        </w:rPr>
        <w:t>L(DB)</w:t>
      </w:r>
      <w:r>
        <w:rPr>
          <w:rFonts w:hint="eastAsia"/>
        </w:rPr>
        <w:t>和</w:t>
      </w:r>
      <w:r>
        <w:rPr>
          <w:rFonts w:hint="eastAsia"/>
        </w:rPr>
        <w:t>L(db)</w:t>
      </w:r>
      <w:r>
        <w:rPr>
          <w:rFonts w:hint="eastAsia"/>
        </w:rPr>
        <w:t>进行对比，求出属于</w:t>
      </w:r>
      <w:r>
        <w:rPr>
          <w:rFonts w:hint="eastAsia"/>
        </w:rPr>
        <w:t>L(db)</w:t>
      </w:r>
      <w:r>
        <w:rPr>
          <w:rFonts w:hint="eastAsia"/>
        </w:rPr>
        <w:t>但不属于</w:t>
      </w:r>
      <w:r>
        <w:rPr>
          <w:rFonts w:hint="eastAsia"/>
        </w:rPr>
        <w:t>L(DB)</w:t>
      </w:r>
      <w:r>
        <w:rPr>
          <w:rFonts w:hint="eastAsia"/>
        </w:rPr>
        <w:t>的项集集合，记为</w:t>
      </w:r>
      <w:r>
        <w:rPr>
          <w:rFonts w:hint="eastAsia"/>
        </w:rPr>
        <w:t>L(db)-L(DB)</w:t>
      </w:r>
      <w:r>
        <w:rPr>
          <w:rFonts w:hint="eastAsia"/>
        </w:rPr>
        <w:t>，这些项集可以视为数据集</w:t>
      </w:r>
      <w:r>
        <w:rPr>
          <w:rFonts w:hint="eastAsia"/>
        </w:rPr>
        <w:t>DB</w:t>
      </w:r>
      <w:r>
        <w:rPr>
          <w:rFonts w:hint="eastAsia"/>
        </w:rPr>
        <w:t>中的候选项集，并将这些项集根据每个项</w:t>
      </w:r>
      <w:r>
        <w:rPr>
          <w:rFonts w:hint="eastAsia"/>
        </w:rPr>
        <w:lastRenderedPageBreak/>
        <w:t>集中包含项的个数，逐层构建为字典树，类似</w:t>
      </w:r>
      <w:r w:rsidR="009E33B2">
        <w:t>第五节</w:t>
      </w:r>
      <w:r>
        <w:rPr>
          <w:rFonts w:hint="eastAsia"/>
        </w:rPr>
        <w:t>构造的候选项集树，</w:t>
      </w:r>
      <w:r w:rsidR="00944987">
        <w:rPr>
          <w:rFonts w:hint="eastAsia"/>
        </w:rPr>
        <w:t>之后使用</w:t>
      </w:r>
      <w:r w:rsidR="00944987">
        <w:rPr>
          <w:rFonts w:hint="eastAsia"/>
        </w:rPr>
        <w:t>GPU_compute_minsup</w:t>
      </w:r>
      <w:r w:rsidR="00944987">
        <w:rPr>
          <w:rFonts w:hint="eastAsia"/>
        </w:rPr>
        <w:t>对候选项集计算其对应的支持度计数值</w:t>
      </w:r>
      <w:r w:rsidR="00882C03">
        <w:rPr>
          <w:rFonts w:hint="eastAsia"/>
        </w:rPr>
        <w:t>。</w:t>
      </w:r>
    </w:p>
    <w:p w:rsidR="00976389" w:rsidRDefault="0040249B" w:rsidP="00882C03">
      <w:pPr>
        <w:spacing w:after="0"/>
        <w:ind w:firstLine="440"/>
      </w:pPr>
      <w:r>
        <w:rPr>
          <w:rFonts w:hint="eastAsia"/>
        </w:rPr>
        <w:t xml:space="preserve">4) </w:t>
      </w:r>
      <w:r>
        <w:rPr>
          <w:rFonts w:hint="eastAsia"/>
        </w:rPr>
        <w:t>求出属于</w:t>
      </w:r>
      <w:r>
        <w:rPr>
          <w:rFonts w:hint="eastAsia"/>
        </w:rPr>
        <w:t>L(DB)</w:t>
      </w:r>
      <w:r>
        <w:rPr>
          <w:rFonts w:hint="eastAsia"/>
        </w:rPr>
        <w:t>但不属于</w:t>
      </w:r>
      <w:r>
        <w:rPr>
          <w:rFonts w:hint="eastAsia"/>
        </w:rPr>
        <w:t>L(db)</w:t>
      </w:r>
      <w:r>
        <w:rPr>
          <w:rFonts w:hint="eastAsia"/>
        </w:rPr>
        <w:t>的项集集合，记为</w:t>
      </w:r>
      <w:r>
        <w:rPr>
          <w:rFonts w:hint="eastAsia"/>
        </w:rPr>
        <w:t>L(DB)-L(db)</w:t>
      </w:r>
      <w:r>
        <w:rPr>
          <w:rFonts w:hint="eastAsia"/>
        </w:rPr>
        <w:t>，这些项集视为数据集</w:t>
      </w:r>
      <w:r>
        <w:rPr>
          <w:rFonts w:hint="eastAsia"/>
        </w:rPr>
        <w:t>db</w:t>
      </w:r>
      <w:r>
        <w:rPr>
          <w:rFonts w:hint="eastAsia"/>
        </w:rPr>
        <w:t>中的候选项集，并将这些项集根据每个项集中包含项的个数，逐层构建为字典树，</w:t>
      </w:r>
      <w:r w:rsidR="00D45B72">
        <w:rPr>
          <w:rFonts w:hint="eastAsia"/>
        </w:rPr>
        <w:t>使用</w:t>
      </w:r>
      <w:r w:rsidR="00D45B72">
        <w:rPr>
          <w:rFonts w:hint="eastAsia"/>
        </w:rPr>
        <w:t>GPU_compute_minsup</w:t>
      </w:r>
      <w:r w:rsidR="00D45B72">
        <w:rPr>
          <w:rFonts w:hint="eastAsia"/>
        </w:rPr>
        <w:t>对每一层候选项集计算其对应的支持度计数值。</w:t>
      </w:r>
    </w:p>
    <w:p w:rsidR="001334D3" w:rsidRDefault="001334D3" w:rsidP="001E0A42">
      <w:pPr>
        <w:pStyle w:val="a5"/>
        <w:numPr>
          <w:ilvl w:val="0"/>
          <w:numId w:val="9"/>
        </w:numPr>
        <w:spacing w:after="0"/>
        <w:ind w:firstLineChars="0"/>
      </w:pPr>
      <w:r>
        <w:rPr>
          <w:rFonts w:hint="eastAsia"/>
        </w:rPr>
        <w:t>性能比较</w:t>
      </w:r>
    </w:p>
    <w:p w:rsidR="00B30500" w:rsidRDefault="00D212A2" w:rsidP="00B30500">
      <w:pPr>
        <w:spacing w:after="0"/>
      </w:pPr>
      <w:r>
        <w:rPr>
          <w:rFonts w:hint="eastAsia"/>
        </w:rPr>
        <w:tab/>
      </w:r>
      <w:r>
        <w:rPr>
          <w:rFonts w:hint="eastAsia"/>
        </w:rPr>
        <w:t>测试的使用的计算机带有英伟达的计算能力为</w:t>
      </w:r>
      <w:r>
        <w:rPr>
          <w:rFonts w:hint="eastAsia"/>
        </w:rPr>
        <w:t>2.1</w:t>
      </w:r>
      <w:r>
        <w:rPr>
          <w:rFonts w:hint="eastAsia"/>
        </w:rPr>
        <w:t>的显卡——</w:t>
      </w:r>
      <w:r>
        <w:rPr>
          <w:rFonts w:hint="eastAsia"/>
        </w:rPr>
        <w:t>GeForce 610M</w:t>
      </w:r>
      <w:r>
        <w:rPr>
          <w:rFonts w:hint="eastAsia"/>
        </w:rPr>
        <w:t>，</w:t>
      </w:r>
      <w:r>
        <w:rPr>
          <w:rFonts w:hint="eastAsia"/>
        </w:rPr>
        <w:t>GPU</w:t>
      </w:r>
      <w:r>
        <w:rPr>
          <w:rFonts w:hint="eastAsia"/>
        </w:rPr>
        <w:t>的全局存储大小为</w:t>
      </w:r>
      <w:r>
        <w:rPr>
          <w:rFonts w:hint="eastAsia"/>
        </w:rPr>
        <w:t>2GB</w:t>
      </w:r>
      <w:r>
        <w:rPr>
          <w:rFonts w:hint="eastAsia"/>
        </w:rPr>
        <w:t>，处理器的最大频率为</w:t>
      </w:r>
      <w:r>
        <w:rPr>
          <w:rFonts w:hint="eastAsia"/>
        </w:rPr>
        <w:t>900MHz</w:t>
      </w:r>
      <w:r>
        <w:rPr>
          <w:rFonts w:hint="eastAsia"/>
        </w:rPr>
        <w:t>，显存的最大位宽为</w:t>
      </w:r>
      <w:r>
        <w:rPr>
          <w:rFonts w:hint="eastAsia"/>
        </w:rPr>
        <w:t>14.4GB/s</w:t>
      </w:r>
      <w:r>
        <w:rPr>
          <w:rFonts w:hint="eastAsia"/>
        </w:rPr>
        <w:t>。本实验所用计算机的</w:t>
      </w:r>
      <w:r>
        <w:rPr>
          <w:rFonts w:hint="eastAsia"/>
        </w:rPr>
        <w:t>CPU</w:t>
      </w:r>
      <w:r>
        <w:rPr>
          <w:rFonts w:hint="eastAsia"/>
        </w:rPr>
        <w:t>为</w:t>
      </w:r>
      <w:r>
        <w:rPr>
          <w:rFonts w:hint="eastAsia"/>
        </w:rPr>
        <w:t>Core i5-2450M</w:t>
      </w:r>
      <w:r>
        <w:rPr>
          <w:rFonts w:hint="eastAsia"/>
        </w:rPr>
        <w:t>，双核四线程，</w:t>
      </w:r>
      <w:r>
        <w:rPr>
          <w:rFonts w:hint="eastAsia"/>
        </w:rPr>
        <w:t>CPU</w:t>
      </w:r>
      <w:r>
        <w:rPr>
          <w:rFonts w:hint="eastAsia"/>
        </w:rPr>
        <w:t>主频为</w:t>
      </w:r>
      <w:r>
        <w:rPr>
          <w:rFonts w:hint="eastAsia"/>
        </w:rPr>
        <w:t>2.5GHz</w:t>
      </w:r>
      <w:r>
        <w:rPr>
          <w:rFonts w:hint="eastAsia"/>
        </w:rPr>
        <w:t>，机器主存为</w:t>
      </w:r>
      <w:r>
        <w:rPr>
          <w:rFonts w:hint="eastAsia"/>
        </w:rPr>
        <w:t>4GB</w:t>
      </w:r>
      <w:r>
        <w:rPr>
          <w:rFonts w:hint="eastAsia"/>
        </w:rPr>
        <w:t>。</w:t>
      </w:r>
      <w:r w:rsidR="00D76CE7">
        <w:rPr>
          <w:rFonts w:hint="eastAsia"/>
        </w:rPr>
        <w:t>测试数据如下表所示</w:t>
      </w:r>
    </w:p>
    <w:p w:rsidR="00B30500" w:rsidRPr="00DF74E5" w:rsidRDefault="00B30500" w:rsidP="00B30500">
      <w:pPr>
        <w:ind w:firstLine="420"/>
        <w:jc w:val="center"/>
        <w:rPr>
          <w:rFonts w:ascii="黑体" w:eastAsia="黑体" w:hAnsi="黑体"/>
          <w:sz w:val="21"/>
          <w:szCs w:val="21"/>
        </w:rPr>
      </w:pPr>
      <w:r w:rsidRPr="00DF74E5">
        <w:rPr>
          <w:rFonts w:ascii="黑体" w:eastAsia="黑体" w:hAnsi="黑体"/>
          <w:sz w:val="21"/>
          <w:szCs w:val="21"/>
        </w:rPr>
        <w:t>表</w:t>
      </w:r>
      <w:r>
        <w:rPr>
          <w:rFonts w:ascii="黑体" w:eastAsia="黑体" w:hAnsi="黑体" w:hint="eastAsia"/>
          <w:sz w:val="21"/>
          <w:szCs w:val="21"/>
        </w:rPr>
        <w:t>10-1</w:t>
      </w:r>
      <w:r w:rsidRPr="00DF74E5">
        <w:rPr>
          <w:rFonts w:ascii="黑体" w:eastAsia="黑体" w:hAnsi="黑体"/>
          <w:sz w:val="21"/>
          <w:szCs w:val="21"/>
        </w:rPr>
        <w:t xml:space="preserve"> 两个测试数据集的信息</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1701"/>
        <w:gridCol w:w="1701"/>
        <w:gridCol w:w="1842"/>
      </w:tblGrid>
      <w:tr w:rsidR="00B30500" w:rsidTr="00D97138">
        <w:trPr>
          <w:trHeight w:val="361"/>
        </w:trPr>
        <w:tc>
          <w:tcPr>
            <w:tcW w:w="1560"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数据集</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水平数据格式</w:t>
            </w:r>
          </w:p>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存取数据集大小</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二进制存储的</w:t>
            </w:r>
          </w:p>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数据集大小</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数据生成（转</w:t>
            </w:r>
          </w:p>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换）平均时间</w:t>
            </w:r>
          </w:p>
        </w:tc>
        <w:tc>
          <w:tcPr>
            <w:tcW w:w="1842"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最小支持度</w:t>
            </w:r>
          </w:p>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取值</w:t>
            </w:r>
          </w:p>
        </w:tc>
      </w:tr>
      <w:tr w:rsidR="00B30500" w:rsidTr="00D97138">
        <w:trPr>
          <w:trHeight w:val="361"/>
        </w:trPr>
        <w:tc>
          <w:tcPr>
            <w:tcW w:w="1560"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T10I4D1K</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41KB</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104KB</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65ms</w:t>
            </w:r>
          </w:p>
        </w:tc>
        <w:tc>
          <w:tcPr>
            <w:tcW w:w="1842"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1%</w:t>
            </w:r>
            <w:r w:rsidRPr="00B304D5">
              <w:rPr>
                <w:rFonts w:cs="Times New Roman"/>
                <w:sz w:val="21"/>
                <w:szCs w:val="21"/>
              </w:rPr>
              <w:t>，</w:t>
            </w:r>
            <w:r w:rsidRPr="00B304D5">
              <w:rPr>
                <w:rFonts w:cs="Times New Roman"/>
                <w:sz w:val="21"/>
                <w:szCs w:val="21"/>
              </w:rPr>
              <w:t>1.5%</w:t>
            </w:r>
            <w:r w:rsidRPr="00B304D5">
              <w:rPr>
                <w:rFonts w:cs="Times New Roman"/>
                <w:sz w:val="21"/>
                <w:szCs w:val="21"/>
              </w:rPr>
              <w:t>，</w:t>
            </w:r>
            <w:r w:rsidRPr="00B304D5">
              <w:rPr>
                <w:rFonts w:cs="Times New Roman"/>
                <w:sz w:val="21"/>
                <w:szCs w:val="21"/>
              </w:rPr>
              <w:t>2%</w:t>
            </w:r>
          </w:p>
        </w:tc>
      </w:tr>
      <w:tr w:rsidR="00B30500" w:rsidTr="00D97138">
        <w:trPr>
          <w:trHeight w:val="378"/>
        </w:trPr>
        <w:tc>
          <w:tcPr>
            <w:tcW w:w="1560"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T40I10D100K</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14.7MB</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11.9M</w:t>
            </w:r>
          </w:p>
        </w:tc>
        <w:tc>
          <w:tcPr>
            <w:tcW w:w="1701"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11.6s</w:t>
            </w:r>
          </w:p>
        </w:tc>
        <w:tc>
          <w:tcPr>
            <w:tcW w:w="1842" w:type="dxa"/>
            <w:shd w:val="clear" w:color="auto" w:fill="auto"/>
          </w:tcPr>
          <w:p w:rsidR="00B30500" w:rsidRPr="00B304D5" w:rsidRDefault="00B30500" w:rsidP="00B30500">
            <w:pPr>
              <w:spacing w:after="0" w:line="220" w:lineRule="atLeast"/>
              <w:ind w:rightChars="-219" w:right="-482"/>
              <w:rPr>
                <w:rFonts w:cs="Times New Roman"/>
                <w:sz w:val="21"/>
                <w:szCs w:val="21"/>
              </w:rPr>
            </w:pPr>
            <w:r w:rsidRPr="00B304D5">
              <w:rPr>
                <w:rFonts w:cs="Times New Roman"/>
                <w:sz w:val="21"/>
                <w:szCs w:val="21"/>
              </w:rPr>
              <w:t>1%</w:t>
            </w:r>
            <w:r w:rsidRPr="00B304D5">
              <w:rPr>
                <w:rFonts w:cs="Times New Roman"/>
                <w:sz w:val="21"/>
                <w:szCs w:val="21"/>
              </w:rPr>
              <w:t>，</w:t>
            </w:r>
            <w:r w:rsidRPr="00B304D5">
              <w:rPr>
                <w:rFonts w:cs="Times New Roman"/>
                <w:sz w:val="21"/>
                <w:szCs w:val="21"/>
              </w:rPr>
              <w:t>1.5%</w:t>
            </w:r>
            <w:r w:rsidRPr="00B304D5">
              <w:rPr>
                <w:rFonts w:cs="Times New Roman"/>
                <w:sz w:val="21"/>
                <w:szCs w:val="21"/>
              </w:rPr>
              <w:t>，</w:t>
            </w:r>
            <w:r w:rsidRPr="00B304D5">
              <w:rPr>
                <w:rFonts w:cs="Times New Roman"/>
                <w:sz w:val="21"/>
                <w:szCs w:val="21"/>
              </w:rPr>
              <w:t>2%</w:t>
            </w:r>
          </w:p>
        </w:tc>
      </w:tr>
    </w:tbl>
    <w:p w:rsidR="00B30500" w:rsidRDefault="00B30500" w:rsidP="001334D3">
      <w:pPr>
        <w:spacing w:after="0"/>
      </w:pPr>
    </w:p>
    <w:p w:rsidR="00093F37" w:rsidRDefault="00EC1213" w:rsidP="00A20B32">
      <w:pPr>
        <w:spacing w:after="0"/>
      </w:pPr>
      <w:r>
        <w:rPr>
          <w:rFonts w:hint="eastAsia"/>
        </w:rPr>
        <w:tab/>
      </w:r>
      <w:r w:rsidR="00974311">
        <w:rPr>
          <w:rFonts w:hint="eastAsia"/>
        </w:rPr>
        <w:t xml:space="preserve">1) </w:t>
      </w:r>
      <w:r w:rsidR="00974311">
        <w:rPr>
          <w:rFonts w:hint="eastAsia"/>
        </w:rPr>
        <w:t>对比使用</w:t>
      </w:r>
      <w:r w:rsidR="00974311">
        <w:rPr>
          <w:rFonts w:hint="eastAsia"/>
        </w:rPr>
        <w:t>CPU</w:t>
      </w:r>
      <w:r w:rsidR="00974311">
        <w:rPr>
          <w:rFonts w:hint="eastAsia"/>
        </w:rPr>
        <w:t>和</w:t>
      </w:r>
      <w:r w:rsidR="004836BF">
        <w:rPr>
          <w:rFonts w:hint="eastAsia"/>
        </w:rPr>
        <w:t>GPU</w:t>
      </w:r>
      <w:r w:rsidR="004836BF">
        <w:rPr>
          <w:rFonts w:hint="eastAsia"/>
        </w:rPr>
        <w:t>计算</w:t>
      </w:r>
      <w:r w:rsidR="00CC0D77">
        <w:rPr>
          <w:rFonts w:hint="eastAsia"/>
        </w:rPr>
        <w:t>原始数据的性能</w:t>
      </w:r>
    </w:p>
    <w:p w:rsidR="005F3E6D" w:rsidRDefault="00A4551F" w:rsidP="00C30898">
      <w:pPr>
        <w:spacing w:after="0"/>
      </w:pPr>
      <w:r>
        <w:rPr>
          <w:noProof/>
        </w:rPr>
        <w:drawing>
          <wp:inline distT="0" distB="0" distL="0" distR="0">
            <wp:extent cx="2541462" cy="1552755"/>
            <wp:effectExtent l="19050" t="0" r="11238" b="9345"/>
            <wp:docPr id="4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C30898">
        <w:rPr>
          <w:noProof/>
        </w:rPr>
        <w:drawing>
          <wp:inline distT="0" distB="0" distL="0" distR="0">
            <wp:extent cx="2541462" cy="1552755"/>
            <wp:effectExtent l="19050" t="0" r="11238" b="9345"/>
            <wp:docPr id="56" name="图片 5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F3E6D" w:rsidRDefault="005F3E6D" w:rsidP="00A20B32">
      <w:pPr>
        <w:spacing w:after="0"/>
      </w:pPr>
    </w:p>
    <w:p w:rsidR="00C30898" w:rsidRDefault="00C30898" w:rsidP="00A669B8">
      <w:pPr>
        <w:spacing w:after="0"/>
        <w:ind w:firstLine="420"/>
        <w:rPr>
          <w:sz w:val="21"/>
          <w:szCs w:val="21"/>
        </w:rPr>
      </w:pPr>
      <w:r>
        <w:rPr>
          <w:rFonts w:hint="eastAsia"/>
          <w:sz w:val="21"/>
          <w:szCs w:val="21"/>
        </w:rPr>
        <w:t>图</w:t>
      </w:r>
      <w:r>
        <w:rPr>
          <w:rFonts w:hint="eastAsia"/>
          <w:sz w:val="21"/>
          <w:szCs w:val="21"/>
        </w:rPr>
        <w:t>10-1 T40I10D100K</w:t>
      </w:r>
      <w:r>
        <w:rPr>
          <w:rFonts w:hint="eastAsia"/>
          <w:sz w:val="21"/>
          <w:szCs w:val="21"/>
        </w:rPr>
        <w:t>数据集测试结果</w:t>
      </w:r>
      <w:r>
        <w:rPr>
          <w:rFonts w:hint="eastAsia"/>
          <w:sz w:val="21"/>
          <w:szCs w:val="21"/>
        </w:rPr>
        <w:t xml:space="preserve">    </w:t>
      </w:r>
      <w:r w:rsidR="001923D3">
        <w:rPr>
          <w:rFonts w:hint="eastAsia"/>
          <w:sz w:val="21"/>
          <w:szCs w:val="21"/>
        </w:rPr>
        <w:t xml:space="preserve">   </w:t>
      </w:r>
      <w:r>
        <w:rPr>
          <w:rFonts w:hint="eastAsia"/>
          <w:sz w:val="21"/>
          <w:szCs w:val="21"/>
        </w:rPr>
        <w:t>图</w:t>
      </w:r>
      <w:r>
        <w:rPr>
          <w:rFonts w:hint="eastAsia"/>
          <w:sz w:val="21"/>
          <w:szCs w:val="21"/>
        </w:rPr>
        <w:t>10-2 T10</w:t>
      </w:r>
      <w:r w:rsidR="004431E8">
        <w:rPr>
          <w:rFonts w:hint="eastAsia"/>
          <w:sz w:val="21"/>
          <w:szCs w:val="21"/>
        </w:rPr>
        <w:t>I4D1</w:t>
      </w:r>
      <w:r>
        <w:rPr>
          <w:rFonts w:hint="eastAsia"/>
          <w:sz w:val="21"/>
          <w:szCs w:val="21"/>
        </w:rPr>
        <w:t>K</w:t>
      </w:r>
      <w:r>
        <w:rPr>
          <w:rFonts w:hint="eastAsia"/>
          <w:sz w:val="21"/>
          <w:szCs w:val="21"/>
        </w:rPr>
        <w:t>数据集测试结果</w:t>
      </w:r>
    </w:p>
    <w:p w:rsidR="00C30898" w:rsidRPr="002D00DD" w:rsidRDefault="00A669B8" w:rsidP="002D00DD">
      <w:pPr>
        <w:spacing w:after="0"/>
        <w:ind w:firstLine="420"/>
      </w:pPr>
      <w:r w:rsidRPr="002D00DD">
        <w:t>由以上两个图标可以分析出</w:t>
      </w:r>
      <w:r w:rsidRPr="002D00DD">
        <w:rPr>
          <w:rFonts w:hint="eastAsia"/>
        </w:rPr>
        <w:t>，</w:t>
      </w:r>
      <w:r w:rsidR="009D7A63" w:rsidRPr="002D00DD">
        <w:t>当事务数据量非常多的时候</w:t>
      </w:r>
      <w:r w:rsidR="009D7A63" w:rsidRPr="002D00DD">
        <w:rPr>
          <w:rFonts w:hint="eastAsia"/>
        </w:rPr>
        <w:t>，使用</w:t>
      </w:r>
      <w:r w:rsidR="009D7A63" w:rsidRPr="002D00DD">
        <w:rPr>
          <w:rFonts w:hint="eastAsia"/>
        </w:rPr>
        <w:t>GPU</w:t>
      </w:r>
      <w:r w:rsidR="009D7A63" w:rsidRPr="002D00DD">
        <w:rPr>
          <w:rFonts w:hint="eastAsia"/>
        </w:rPr>
        <w:t>相比于使用</w:t>
      </w:r>
      <w:r w:rsidR="009D7A63" w:rsidRPr="002D00DD">
        <w:rPr>
          <w:rFonts w:hint="eastAsia"/>
        </w:rPr>
        <w:t>CPU</w:t>
      </w:r>
      <w:r w:rsidR="009D7A63" w:rsidRPr="002D00DD">
        <w:rPr>
          <w:rFonts w:hint="eastAsia"/>
        </w:rPr>
        <w:t>计算有较大的性能提升，且随着支持度阈值减小，</w:t>
      </w:r>
      <w:r w:rsidR="009D7A63" w:rsidRPr="002D00DD">
        <w:rPr>
          <w:rFonts w:hint="eastAsia"/>
        </w:rPr>
        <w:t>GPU</w:t>
      </w:r>
      <w:r w:rsidR="009D7A63" w:rsidRPr="002D00DD">
        <w:rPr>
          <w:rFonts w:hint="eastAsia"/>
        </w:rPr>
        <w:t>的运行速度回更快，当支持度为</w:t>
      </w:r>
      <w:r w:rsidR="009D7A63" w:rsidRPr="002D00DD">
        <w:rPr>
          <w:rFonts w:hint="eastAsia"/>
        </w:rPr>
        <w:t>1.0%</w:t>
      </w:r>
      <w:r w:rsidR="009D7A63" w:rsidRPr="002D00DD">
        <w:rPr>
          <w:rFonts w:hint="eastAsia"/>
        </w:rPr>
        <w:t>时，运行速度会有</w:t>
      </w:r>
      <w:r w:rsidR="009D7A63" w:rsidRPr="002D00DD">
        <w:rPr>
          <w:rFonts w:hint="eastAsia"/>
        </w:rPr>
        <w:t>5</w:t>
      </w:r>
      <w:r w:rsidR="009D7A63" w:rsidRPr="002D00DD">
        <w:rPr>
          <w:rFonts w:hint="eastAsia"/>
        </w:rPr>
        <w:t>倍的提升</w:t>
      </w:r>
      <w:r w:rsidR="00AE1F30" w:rsidRPr="002D00DD">
        <w:rPr>
          <w:rFonts w:hint="eastAsia"/>
        </w:rPr>
        <w:t>。而当数据集中事务数据较少时，</w:t>
      </w:r>
      <w:r w:rsidR="00AE1F30" w:rsidRPr="002D00DD">
        <w:rPr>
          <w:rFonts w:hint="eastAsia"/>
        </w:rPr>
        <w:t>GPU</w:t>
      </w:r>
      <w:r w:rsidR="00AE1F30" w:rsidRPr="002D00DD">
        <w:rPr>
          <w:rFonts w:hint="eastAsia"/>
        </w:rPr>
        <w:t>并不会比</w:t>
      </w:r>
      <w:r w:rsidR="00AE1F30" w:rsidRPr="002D00DD">
        <w:rPr>
          <w:rFonts w:hint="eastAsia"/>
        </w:rPr>
        <w:t>CPU</w:t>
      </w:r>
      <w:r w:rsidR="00AE1F30" w:rsidRPr="002D00DD">
        <w:rPr>
          <w:rFonts w:hint="eastAsia"/>
        </w:rPr>
        <w:t>运行的更快，反而更慢</w:t>
      </w:r>
      <w:r w:rsidR="00FB7031" w:rsidRPr="002D00DD">
        <w:rPr>
          <w:rFonts w:hint="eastAsia"/>
        </w:rPr>
        <w:t>。这是因为数据量过小无法充分利用</w:t>
      </w:r>
      <w:r w:rsidR="00FB7031" w:rsidRPr="002D00DD">
        <w:rPr>
          <w:rFonts w:hint="eastAsia"/>
        </w:rPr>
        <w:t>GPU</w:t>
      </w:r>
      <w:r w:rsidR="00FB7031" w:rsidRPr="002D00DD">
        <w:rPr>
          <w:rFonts w:hint="eastAsia"/>
        </w:rPr>
        <w:t>的计算能力，并行度过低，且</w:t>
      </w:r>
      <w:r w:rsidR="00FB7031" w:rsidRPr="002D00DD">
        <w:rPr>
          <w:rFonts w:hint="eastAsia"/>
        </w:rPr>
        <w:t>CPU</w:t>
      </w:r>
      <w:r w:rsidR="00FB7031" w:rsidRPr="002D00DD">
        <w:rPr>
          <w:rFonts w:hint="eastAsia"/>
        </w:rPr>
        <w:t>和</w:t>
      </w:r>
      <w:r w:rsidR="00FB7031" w:rsidRPr="002D00DD">
        <w:rPr>
          <w:rFonts w:hint="eastAsia"/>
        </w:rPr>
        <w:t>GPU</w:t>
      </w:r>
      <w:r w:rsidR="00FB7031" w:rsidRPr="002D00DD">
        <w:rPr>
          <w:rFonts w:hint="eastAsia"/>
        </w:rPr>
        <w:t>之间交换</w:t>
      </w:r>
      <w:r w:rsidR="000F63CE" w:rsidRPr="002D00DD">
        <w:rPr>
          <w:rFonts w:hint="eastAsia"/>
        </w:rPr>
        <w:t>数据就会花费比较多的时间。</w:t>
      </w:r>
    </w:p>
    <w:p w:rsidR="0041621B" w:rsidRPr="0041621B" w:rsidRDefault="002D00DD" w:rsidP="0041621B">
      <w:pPr>
        <w:spacing w:after="0"/>
        <w:ind w:firstLine="420"/>
      </w:pPr>
      <w:r w:rsidRPr="0041621B">
        <w:rPr>
          <w:rFonts w:hint="eastAsia"/>
        </w:rPr>
        <w:t xml:space="preserve">2) </w:t>
      </w:r>
      <w:r w:rsidRPr="0041621B">
        <w:rPr>
          <w:rFonts w:hint="eastAsia"/>
        </w:rPr>
        <w:t>对比使用</w:t>
      </w:r>
      <w:r w:rsidRPr="0041621B">
        <w:rPr>
          <w:rFonts w:hint="eastAsia"/>
        </w:rPr>
        <w:t>CUDA</w:t>
      </w:r>
      <w:r w:rsidRPr="0041621B">
        <w:rPr>
          <w:rFonts w:hint="eastAsia"/>
        </w:rPr>
        <w:t>增量式挖掘和直接使用</w:t>
      </w:r>
      <w:r w:rsidRPr="0041621B">
        <w:rPr>
          <w:rFonts w:hint="eastAsia"/>
        </w:rPr>
        <w:t>CUDA</w:t>
      </w:r>
      <w:r w:rsidRPr="0041621B">
        <w:rPr>
          <w:rFonts w:hint="eastAsia"/>
        </w:rPr>
        <w:t>对更新后的数据库挖掘</w:t>
      </w:r>
    </w:p>
    <w:p w:rsidR="0041621B" w:rsidRDefault="0041621B" w:rsidP="0041621B">
      <w:pPr>
        <w:spacing w:after="0"/>
        <w:ind w:firstLine="420"/>
        <w:rPr>
          <w:sz w:val="21"/>
          <w:szCs w:val="21"/>
        </w:rPr>
      </w:pPr>
      <w:r>
        <w:rPr>
          <w:rFonts w:hint="eastAsia"/>
        </w:rPr>
        <w:t>在实验数据集的选择中，以数据集</w:t>
      </w:r>
      <w:r>
        <w:rPr>
          <w:rFonts w:hint="eastAsia"/>
        </w:rPr>
        <w:t>T40I10D100K</w:t>
      </w:r>
      <w:r>
        <w:rPr>
          <w:rFonts w:hint="eastAsia"/>
        </w:rPr>
        <w:t>作为原始数据集</w:t>
      </w:r>
      <w:r>
        <w:rPr>
          <w:rFonts w:hint="eastAsia"/>
        </w:rPr>
        <w:t>DB</w:t>
      </w:r>
      <w:r>
        <w:rPr>
          <w:rFonts w:hint="eastAsia"/>
        </w:rPr>
        <w:t>，以数据集</w:t>
      </w:r>
      <w:r>
        <w:rPr>
          <w:rFonts w:hint="eastAsia"/>
        </w:rPr>
        <w:t>T10I4D1K</w:t>
      </w:r>
      <w:r>
        <w:rPr>
          <w:rFonts w:hint="eastAsia"/>
        </w:rPr>
        <w:t>作为增加的数据集</w:t>
      </w:r>
      <w:r>
        <w:rPr>
          <w:rFonts w:hint="eastAsia"/>
        </w:rPr>
        <w:t>db</w:t>
      </w:r>
      <w:r w:rsidR="00632144">
        <w:rPr>
          <w:rFonts w:hint="eastAsia"/>
        </w:rPr>
        <w:t>，我们暂且称使用</w:t>
      </w:r>
      <w:r w:rsidR="00632144">
        <w:rPr>
          <w:rFonts w:hint="eastAsia"/>
        </w:rPr>
        <w:t>CUDA</w:t>
      </w:r>
      <w:r w:rsidR="00632144">
        <w:rPr>
          <w:rFonts w:hint="eastAsia"/>
        </w:rPr>
        <w:t>增量式挖掘的方法为</w:t>
      </w:r>
      <w:r w:rsidR="00632144">
        <w:rPr>
          <w:rFonts w:hint="eastAsia"/>
        </w:rPr>
        <w:t>FUP_GPU</w:t>
      </w:r>
      <w:r w:rsidR="00E72A58">
        <w:rPr>
          <w:rFonts w:hint="eastAsia"/>
        </w:rPr>
        <w:t>。图</w:t>
      </w:r>
      <w:r w:rsidR="00E72A58">
        <w:rPr>
          <w:rFonts w:hint="eastAsia"/>
        </w:rPr>
        <w:t>10-3</w:t>
      </w:r>
      <w:r w:rsidR="00E72A58">
        <w:rPr>
          <w:rFonts w:hint="eastAsia"/>
        </w:rPr>
        <w:t>显示了在支持度阈值为</w:t>
      </w:r>
      <w:r w:rsidR="00E72A58">
        <w:rPr>
          <w:rFonts w:hint="eastAsia"/>
        </w:rPr>
        <w:t>1.0%</w:t>
      </w:r>
      <w:r w:rsidR="00E72A58">
        <w:rPr>
          <w:rFonts w:hint="eastAsia"/>
        </w:rPr>
        <w:t>的情况下，两种方法的</w:t>
      </w:r>
      <w:r w:rsidR="00C305DD">
        <w:rPr>
          <w:rFonts w:hint="eastAsia"/>
        </w:rPr>
        <w:t>挖掘所用时间。</w:t>
      </w:r>
    </w:p>
    <w:p w:rsidR="005F3E6D" w:rsidRDefault="00C305DD" w:rsidP="00C305DD">
      <w:pPr>
        <w:spacing w:after="0"/>
        <w:jc w:val="center"/>
      </w:pPr>
      <w:r>
        <w:rPr>
          <w:noProof/>
        </w:rPr>
        <w:lastRenderedPageBreak/>
        <w:drawing>
          <wp:inline distT="0" distB="0" distL="0" distR="0">
            <wp:extent cx="2456731" cy="1733909"/>
            <wp:effectExtent l="19050" t="0" r="19769" b="0"/>
            <wp:docPr id="5" name="图片 6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F70FA" w:rsidRDefault="00C305DD" w:rsidP="00FF70FA">
      <w:pPr>
        <w:jc w:val="center"/>
        <w:rPr>
          <w:rFonts w:cs="Times New Roman"/>
          <w:sz w:val="21"/>
          <w:szCs w:val="21"/>
        </w:rPr>
      </w:pPr>
      <w:r w:rsidRPr="00FF70FA">
        <w:rPr>
          <w:rFonts w:cs="Times New Roman" w:hint="eastAsia"/>
          <w:sz w:val="21"/>
          <w:szCs w:val="21"/>
        </w:rPr>
        <w:t>图</w:t>
      </w:r>
      <w:r w:rsidRPr="00FF70FA">
        <w:rPr>
          <w:rFonts w:cs="Times New Roman" w:hint="eastAsia"/>
          <w:sz w:val="21"/>
          <w:szCs w:val="21"/>
        </w:rPr>
        <w:t xml:space="preserve">10-3 </w:t>
      </w:r>
      <w:r w:rsidRPr="00FF70FA">
        <w:rPr>
          <w:rFonts w:cs="Times New Roman" w:hint="eastAsia"/>
          <w:sz w:val="21"/>
          <w:szCs w:val="21"/>
        </w:rPr>
        <w:t>比较</w:t>
      </w:r>
      <w:r w:rsidRPr="003A5FBB">
        <w:rPr>
          <w:rFonts w:cs="Times New Roman"/>
          <w:sz w:val="21"/>
          <w:szCs w:val="21"/>
        </w:rPr>
        <w:t>GPU_Apriori</w:t>
      </w:r>
      <w:r w:rsidRPr="003A5FBB">
        <w:rPr>
          <w:rFonts w:cs="Times New Roman"/>
          <w:sz w:val="21"/>
          <w:szCs w:val="21"/>
        </w:rPr>
        <w:t>和</w:t>
      </w:r>
      <w:r w:rsidRPr="003A5FBB">
        <w:rPr>
          <w:rFonts w:cs="Times New Roman"/>
          <w:sz w:val="21"/>
          <w:szCs w:val="21"/>
        </w:rPr>
        <w:t>FUP_GPU</w:t>
      </w:r>
      <w:r w:rsidRPr="003A5FBB">
        <w:rPr>
          <w:rFonts w:cs="Times New Roman"/>
          <w:sz w:val="21"/>
          <w:szCs w:val="21"/>
        </w:rPr>
        <w:t>算法挖掘增量式数据库</w:t>
      </w:r>
    </w:p>
    <w:p w:rsidR="00C305DD" w:rsidRDefault="00FF70FA" w:rsidP="00B9186B">
      <w:pPr>
        <w:spacing w:after="0"/>
      </w:pPr>
      <w:r>
        <w:rPr>
          <w:rFonts w:cs="Times New Roman" w:hint="eastAsia"/>
          <w:sz w:val="21"/>
          <w:szCs w:val="21"/>
        </w:rPr>
        <w:tab/>
      </w:r>
      <w:r>
        <w:rPr>
          <w:rFonts w:cs="Times New Roman" w:hint="eastAsia"/>
          <w:sz w:val="21"/>
          <w:szCs w:val="21"/>
        </w:rPr>
        <w:t>由上图可以发现增量式挖掘反而比直接挖掘的速度慢一些，</w:t>
      </w:r>
      <w:r w:rsidR="00880AD7">
        <w:rPr>
          <w:rFonts w:cs="Times New Roman" w:hint="eastAsia"/>
          <w:sz w:val="21"/>
          <w:szCs w:val="21"/>
        </w:rPr>
        <w:t>通过对</w:t>
      </w:r>
      <w:r w:rsidR="00AD78B6">
        <w:rPr>
          <w:rFonts w:cs="Times New Roman" w:hint="eastAsia"/>
          <w:sz w:val="21"/>
          <w:szCs w:val="21"/>
        </w:rPr>
        <w:t>增量式算法运行时间的分析，发现当候选项集集合为</w:t>
      </w:r>
      <w:r w:rsidR="00AD78B6">
        <w:rPr>
          <w:rFonts w:hint="eastAsia"/>
        </w:rPr>
        <w:t>L(DB)-L(db)</w:t>
      </w:r>
      <w:r w:rsidR="00AD78B6">
        <w:rPr>
          <w:rFonts w:hint="eastAsia"/>
        </w:rPr>
        <w:t>，在增加的数据集</w:t>
      </w:r>
      <w:r w:rsidR="00AD78B6">
        <w:rPr>
          <w:rFonts w:hint="eastAsia"/>
        </w:rPr>
        <w:t>T10I4D1K</w:t>
      </w:r>
      <w:r w:rsidR="00AD78B6">
        <w:rPr>
          <w:rFonts w:hint="eastAsia"/>
        </w:rPr>
        <w:t>上进行挖掘所需的时间</w:t>
      </w:r>
      <w:r w:rsidR="00286C21">
        <w:rPr>
          <w:rFonts w:hint="eastAsia"/>
        </w:rPr>
        <w:t>最多</w:t>
      </w:r>
      <w:r w:rsidR="000A409C">
        <w:rPr>
          <w:rFonts w:hint="eastAsia"/>
        </w:rPr>
        <w:t>，进一步分析，可以将这部分时间分成树生成时间，</w:t>
      </w:r>
      <w:r w:rsidR="000A409C">
        <w:rPr>
          <w:rFonts w:hint="eastAsia"/>
        </w:rPr>
        <w:t>GPU</w:t>
      </w:r>
      <w:r w:rsidR="000A409C">
        <w:rPr>
          <w:rFonts w:hint="eastAsia"/>
        </w:rPr>
        <w:t>计算支持度耗费时间，可以发现使用</w:t>
      </w:r>
      <w:r w:rsidR="000A409C">
        <w:rPr>
          <w:rFonts w:hint="eastAsia"/>
        </w:rPr>
        <w:t>GPU</w:t>
      </w:r>
      <w:r w:rsidR="000A409C">
        <w:rPr>
          <w:rFonts w:hint="eastAsia"/>
        </w:rPr>
        <w:t>计算支持度所用时间所占比重只有</w:t>
      </w:r>
      <w:r w:rsidR="000A409C">
        <w:rPr>
          <w:rFonts w:hint="eastAsia"/>
        </w:rPr>
        <w:t>17.9%</w:t>
      </w:r>
      <w:r w:rsidR="00820C84">
        <w:rPr>
          <w:rFonts w:hint="eastAsia"/>
        </w:rPr>
        <w:t>，即并行计算</w:t>
      </w:r>
      <w:r w:rsidR="000A409C">
        <w:rPr>
          <w:rFonts w:hint="eastAsia"/>
        </w:rPr>
        <w:t>所花费时间在整个挖掘过程中所占比例不大</w:t>
      </w:r>
      <w:r w:rsidR="00820C84">
        <w:rPr>
          <w:rFonts w:hint="eastAsia"/>
        </w:rPr>
        <w:t>，大部分时间都花费在树的维护</w:t>
      </w:r>
      <w:r w:rsidR="00C77EC3">
        <w:rPr>
          <w:rFonts w:hint="eastAsia"/>
        </w:rPr>
        <w:t>。</w:t>
      </w:r>
    </w:p>
    <w:p w:rsidR="00B9186B" w:rsidRDefault="00B9186B" w:rsidP="00784432">
      <w:pPr>
        <w:spacing w:after="0"/>
      </w:pPr>
      <w:r>
        <w:rPr>
          <w:rFonts w:hint="eastAsia"/>
        </w:rPr>
        <w:tab/>
      </w:r>
      <w:r>
        <w:rPr>
          <w:rFonts w:hint="eastAsia"/>
        </w:rPr>
        <w:t>另外由运行结果分析发现，</w:t>
      </w:r>
      <w:r>
        <w:rPr>
          <w:rFonts w:hint="eastAsia"/>
        </w:rPr>
        <w:t>L(DB)</w:t>
      </w:r>
      <w:r>
        <w:rPr>
          <w:rFonts w:hint="eastAsia"/>
        </w:rPr>
        <w:t>和</w:t>
      </w:r>
      <w:r>
        <w:rPr>
          <w:rFonts w:hint="eastAsia"/>
        </w:rPr>
        <w:t>L(db)</w:t>
      </w:r>
      <w:r>
        <w:rPr>
          <w:rFonts w:hint="eastAsia"/>
        </w:rPr>
        <w:t>公共集合中的频繁项集数比较小，</w:t>
      </w:r>
      <w:r>
        <w:rPr>
          <w:rFonts w:hint="eastAsia"/>
        </w:rPr>
        <w:t>L(db)-L(DB)</w:t>
      </w:r>
      <w:r>
        <w:rPr>
          <w:rFonts w:hint="eastAsia"/>
        </w:rPr>
        <w:t>中候选项集数也较小，而</w:t>
      </w:r>
      <w:r>
        <w:rPr>
          <w:rFonts w:hint="eastAsia"/>
        </w:rPr>
        <w:t>L(DB)-L(db)</w:t>
      </w:r>
      <w:r>
        <w:rPr>
          <w:rFonts w:hint="eastAsia"/>
        </w:rPr>
        <w:t>集合中候选项集数目过多，数量是</w:t>
      </w:r>
      <w:r>
        <w:rPr>
          <w:rFonts w:hint="eastAsia"/>
        </w:rPr>
        <w:t>L(db)-L(DB)</w:t>
      </w:r>
      <w:r>
        <w:rPr>
          <w:rFonts w:hint="eastAsia"/>
        </w:rPr>
        <w:t>项集数的</w:t>
      </w:r>
      <w:r>
        <w:rPr>
          <w:rFonts w:hint="eastAsia"/>
        </w:rPr>
        <w:t>100</w:t>
      </w:r>
      <w:r>
        <w:rPr>
          <w:rFonts w:hint="eastAsia"/>
        </w:rPr>
        <w:t>倍以上，这使得对</w:t>
      </w:r>
      <w:r>
        <w:rPr>
          <w:rFonts w:hint="eastAsia"/>
        </w:rPr>
        <w:t>L(db)-L(DB)</w:t>
      </w:r>
      <w:r>
        <w:rPr>
          <w:rFonts w:hint="eastAsia"/>
        </w:rPr>
        <w:t>集合中的候选项集在数据集</w:t>
      </w:r>
      <w:r>
        <w:rPr>
          <w:rFonts w:hint="eastAsia"/>
        </w:rPr>
        <w:t>DB</w:t>
      </w:r>
      <w:r>
        <w:rPr>
          <w:rFonts w:hint="eastAsia"/>
        </w:rPr>
        <w:t>中使用</w:t>
      </w:r>
      <w:r>
        <w:rPr>
          <w:rFonts w:hint="eastAsia"/>
        </w:rPr>
        <w:t>CUDA</w:t>
      </w:r>
      <w:r>
        <w:rPr>
          <w:rFonts w:hint="eastAsia"/>
        </w:rPr>
        <w:t>来计算项集的支持度计数，无法充分利用</w:t>
      </w:r>
      <w:r>
        <w:rPr>
          <w:rFonts w:hint="eastAsia"/>
        </w:rPr>
        <w:t>GPU</w:t>
      </w:r>
      <w:r>
        <w:rPr>
          <w:rFonts w:hint="eastAsia"/>
        </w:rPr>
        <w:t>的计算能力，甚至没有使用</w:t>
      </w:r>
      <w:r>
        <w:rPr>
          <w:rFonts w:hint="eastAsia"/>
        </w:rPr>
        <w:t>CPU</w:t>
      </w:r>
      <w:r>
        <w:rPr>
          <w:rFonts w:hint="eastAsia"/>
        </w:rPr>
        <w:t>来计算支持度计数块。</w:t>
      </w:r>
      <w:r>
        <w:rPr>
          <w:rFonts w:hint="eastAsia"/>
        </w:rPr>
        <w:t>L(DB)-L(db)</w:t>
      </w:r>
      <w:r>
        <w:rPr>
          <w:rFonts w:hint="eastAsia"/>
        </w:rPr>
        <w:t>集合中虽然项集数比较多，能较好的利用</w:t>
      </w:r>
      <w:r>
        <w:rPr>
          <w:rFonts w:hint="eastAsia"/>
        </w:rPr>
        <w:t>GPU</w:t>
      </w:r>
      <w:r>
        <w:rPr>
          <w:rFonts w:hint="eastAsia"/>
        </w:rPr>
        <w:t>的计算能力，但是花费在树的维护上的时间过大，也使得计算效率偏低。</w:t>
      </w:r>
    </w:p>
    <w:p w:rsidR="00784432" w:rsidRPr="00AD78B6" w:rsidRDefault="00784432" w:rsidP="00087D9A">
      <w:pPr>
        <w:spacing w:after="0"/>
        <w:ind w:firstLine="440"/>
        <w:rPr>
          <w:rFonts w:cs="Times New Roman"/>
          <w:sz w:val="21"/>
          <w:szCs w:val="21"/>
        </w:rPr>
      </w:pPr>
      <w:r>
        <w:rPr>
          <w:rFonts w:hint="eastAsia"/>
        </w:rPr>
        <w:t>如果</w:t>
      </w:r>
      <w:r>
        <w:t>L(DB)∩L(db)</w:t>
      </w:r>
      <w:r>
        <w:rPr>
          <w:rFonts w:hint="eastAsia"/>
        </w:rPr>
        <w:t>中项集比较多，而</w:t>
      </w:r>
      <w:r>
        <w:rPr>
          <w:rFonts w:hint="eastAsia"/>
        </w:rPr>
        <w:t>L(DB)-L(db)</w:t>
      </w:r>
      <w:r>
        <w:rPr>
          <w:rFonts w:hint="eastAsia"/>
        </w:rPr>
        <w:t>和</w:t>
      </w:r>
      <w:r>
        <w:rPr>
          <w:rFonts w:hint="eastAsia"/>
        </w:rPr>
        <w:tab/>
        <w:t>L(db)-L(DB)</w:t>
      </w:r>
      <w:r>
        <w:rPr>
          <w:rFonts w:hint="eastAsia"/>
        </w:rPr>
        <w:t>中项集偏小也会导致无法充分使用</w:t>
      </w:r>
      <w:r>
        <w:rPr>
          <w:rFonts w:hint="eastAsia"/>
        </w:rPr>
        <w:t>GPU</w:t>
      </w:r>
      <w:r>
        <w:rPr>
          <w:rFonts w:hint="eastAsia"/>
        </w:rPr>
        <w:t>计算能力，因此不适合于使用</w:t>
      </w:r>
      <w:r>
        <w:rPr>
          <w:rFonts w:hint="eastAsia"/>
        </w:rPr>
        <w:t>CUDA</w:t>
      </w:r>
      <w:r>
        <w:rPr>
          <w:rFonts w:hint="eastAsia"/>
        </w:rPr>
        <w:t>进行并行就按。比如在使用数据集</w:t>
      </w:r>
      <w:r>
        <w:rPr>
          <w:rFonts w:hint="eastAsia"/>
        </w:rPr>
        <w:t>T10I4D10K</w:t>
      </w:r>
      <w:r>
        <w:rPr>
          <w:rFonts w:hint="eastAsia"/>
        </w:rPr>
        <w:t>和数据集</w:t>
      </w:r>
      <w:r>
        <w:rPr>
          <w:rFonts w:hint="eastAsia"/>
        </w:rPr>
        <w:t>T10I4D100K</w:t>
      </w:r>
      <w:r>
        <w:t>做测试时</w:t>
      </w:r>
      <w:r>
        <w:rPr>
          <w:rFonts w:hint="eastAsia"/>
        </w:rPr>
        <w:t>，其中前者为增加的数据集，后者为原数据集，因为这两个数据集中代表</w:t>
      </w:r>
      <w:r>
        <w:t>L(DB)∩L(db)</w:t>
      </w:r>
      <w:r>
        <w:t>公共部分的集合很多</w:t>
      </w:r>
      <w:r>
        <w:rPr>
          <w:rFonts w:hint="eastAsia"/>
        </w:rPr>
        <w:t>（</w:t>
      </w:r>
      <w:r>
        <w:rPr>
          <w:rFonts w:hint="eastAsia"/>
        </w:rPr>
        <w:t>373</w:t>
      </w:r>
      <w:r>
        <w:rPr>
          <w:rFonts w:hint="eastAsia"/>
        </w:rPr>
        <w:t>个）</w:t>
      </w:r>
      <w:r>
        <w:t>，而代表</w:t>
      </w:r>
      <w:r>
        <w:rPr>
          <w:rFonts w:hint="eastAsia"/>
        </w:rPr>
        <w:t>L(DB)-L(db)</w:t>
      </w:r>
      <w:r>
        <w:rPr>
          <w:rFonts w:hint="eastAsia"/>
        </w:rPr>
        <w:t>和</w:t>
      </w:r>
      <w:r>
        <w:rPr>
          <w:rFonts w:hint="eastAsia"/>
        </w:rPr>
        <w:t>L(db)-L(DB)</w:t>
      </w:r>
      <w:r>
        <w:rPr>
          <w:rFonts w:hint="eastAsia"/>
        </w:rPr>
        <w:t>部分的集合中包含的项集数目很少，仅有</w:t>
      </w:r>
      <w:r>
        <w:rPr>
          <w:rFonts w:hint="eastAsia"/>
        </w:rPr>
        <w:t>10</w:t>
      </w:r>
      <w:r>
        <w:rPr>
          <w:rFonts w:hint="eastAsia"/>
        </w:rPr>
        <w:t>个左右，很明显使用</w:t>
      </w:r>
      <w:r>
        <w:rPr>
          <w:rFonts w:hint="eastAsia"/>
        </w:rPr>
        <w:t>CUDA</w:t>
      </w:r>
      <w:r>
        <w:rPr>
          <w:rFonts w:hint="eastAsia"/>
        </w:rPr>
        <w:t>来对这</w:t>
      </w:r>
      <w:r>
        <w:rPr>
          <w:rFonts w:hint="eastAsia"/>
        </w:rPr>
        <w:t>10</w:t>
      </w:r>
      <w:r>
        <w:rPr>
          <w:rFonts w:hint="eastAsia"/>
        </w:rPr>
        <w:t>个项集进行支持度计算，不会提高算法的效率</w:t>
      </w:r>
    </w:p>
    <w:p w:rsidR="005F3E6D" w:rsidRDefault="00087D9A" w:rsidP="001E0A42">
      <w:pPr>
        <w:pStyle w:val="a5"/>
        <w:numPr>
          <w:ilvl w:val="0"/>
          <w:numId w:val="9"/>
        </w:numPr>
        <w:spacing w:after="0"/>
        <w:ind w:firstLineChars="0"/>
      </w:pPr>
      <w:r>
        <w:rPr>
          <w:rFonts w:hint="eastAsia"/>
        </w:rPr>
        <w:t>全文总结</w:t>
      </w:r>
    </w:p>
    <w:p w:rsidR="0037073D" w:rsidRDefault="0037073D" w:rsidP="00A20B32">
      <w:pPr>
        <w:spacing w:after="0"/>
      </w:pPr>
      <w:r>
        <w:rPr>
          <w:rFonts w:hint="eastAsia"/>
        </w:rPr>
        <w:tab/>
      </w:r>
      <w:r>
        <w:rPr>
          <w:rFonts w:hint="eastAsia"/>
        </w:rPr>
        <w:t>使用</w:t>
      </w:r>
      <w:r>
        <w:rPr>
          <w:rFonts w:hint="eastAsia"/>
        </w:rPr>
        <w:t>GPU</w:t>
      </w:r>
      <w:r>
        <w:rPr>
          <w:rFonts w:hint="eastAsia"/>
        </w:rPr>
        <w:t>来对</w:t>
      </w:r>
      <w:r>
        <w:rPr>
          <w:rFonts w:hint="eastAsia"/>
        </w:rPr>
        <w:t>Apriori</w:t>
      </w:r>
      <w:r>
        <w:rPr>
          <w:rFonts w:hint="eastAsia"/>
        </w:rPr>
        <w:t>算法和</w:t>
      </w:r>
      <w:r>
        <w:rPr>
          <w:rFonts w:hint="eastAsia"/>
        </w:rPr>
        <w:t>FUP</w:t>
      </w:r>
      <w:r>
        <w:rPr>
          <w:rFonts w:hint="eastAsia"/>
        </w:rPr>
        <w:t>算法进行改进的思想比较简单，没有过多算法上的考虑，主要</w:t>
      </w:r>
      <w:r w:rsidR="00AF15B3">
        <w:rPr>
          <w:rFonts w:hint="eastAsia"/>
        </w:rPr>
        <w:t>是要做到充分利用</w:t>
      </w:r>
      <w:r w:rsidR="007B5E62">
        <w:rPr>
          <w:rFonts w:hint="eastAsia"/>
        </w:rPr>
        <w:t>利用</w:t>
      </w:r>
      <w:r w:rsidR="007B5E62">
        <w:rPr>
          <w:rFonts w:hint="eastAsia"/>
        </w:rPr>
        <w:t>GPU</w:t>
      </w:r>
      <w:r w:rsidR="007B5E62">
        <w:rPr>
          <w:rFonts w:hint="eastAsia"/>
        </w:rPr>
        <w:t>的计算性能，这是使用</w:t>
      </w:r>
      <w:r w:rsidR="007B5E62">
        <w:rPr>
          <w:rFonts w:hint="eastAsia"/>
        </w:rPr>
        <w:t>CUDA</w:t>
      </w:r>
      <w:r w:rsidR="007B5E62">
        <w:rPr>
          <w:rFonts w:hint="eastAsia"/>
        </w:rPr>
        <w:t>并行思想提升效率的主要目标。以下我将对本文中存在的缺陷</w:t>
      </w:r>
      <w:r w:rsidR="002E5FFF">
        <w:rPr>
          <w:rFonts w:hint="eastAsia"/>
        </w:rPr>
        <w:t>和未来改进</w:t>
      </w:r>
      <w:r w:rsidR="007B5E62">
        <w:rPr>
          <w:rFonts w:hint="eastAsia"/>
        </w:rPr>
        <w:t>列举出来。</w:t>
      </w:r>
    </w:p>
    <w:p w:rsidR="002E5FFF" w:rsidRDefault="002E5FFF" w:rsidP="00045533">
      <w:pPr>
        <w:pStyle w:val="a5"/>
        <w:numPr>
          <w:ilvl w:val="0"/>
          <w:numId w:val="8"/>
        </w:numPr>
        <w:spacing w:after="0"/>
        <w:ind w:firstLineChars="0"/>
      </w:pPr>
      <w:r>
        <w:rPr>
          <w:rFonts w:hint="eastAsia"/>
        </w:rPr>
        <w:t>测试数据集不够大</w:t>
      </w:r>
      <w:r w:rsidR="00045533">
        <w:rPr>
          <w:rFonts w:hint="eastAsia"/>
        </w:rPr>
        <w:t>，</w:t>
      </w:r>
      <w:r w:rsidR="0039728F">
        <w:rPr>
          <w:rFonts w:hint="eastAsia"/>
        </w:rPr>
        <w:t>测试数据的种类不够多</w:t>
      </w:r>
      <w:r w:rsidR="00B679E8">
        <w:rPr>
          <w:rFonts w:hint="eastAsia"/>
        </w:rPr>
        <w:t>，对更新的数据集的选择不够严谨</w:t>
      </w:r>
    </w:p>
    <w:p w:rsidR="0039728F" w:rsidRDefault="0039728F" w:rsidP="00045533">
      <w:pPr>
        <w:pStyle w:val="a5"/>
        <w:numPr>
          <w:ilvl w:val="0"/>
          <w:numId w:val="8"/>
        </w:numPr>
        <w:spacing w:after="0"/>
        <w:ind w:firstLineChars="0"/>
      </w:pPr>
      <w:r>
        <w:rPr>
          <w:rFonts w:hint="eastAsia"/>
        </w:rPr>
        <w:t>在数据预处理方面可以考虑使用</w:t>
      </w:r>
      <w:r>
        <w:rPr>
          <w:rFonts w:hint="eastAsia"/>
        </w:rPr>
        <w:t>MPI</w:t>
      </w:r>
      <w:r>
        <w:rPr>
          <w:rFonts w:hint="eastAsia"/>
        </w:rPr>
        <w:t>进行预处理，尽力加快预处理的时间</w:t>
      </w:r>
    </w:p>
    <w:p w:rsidR="00045533" w:rsidRDefault="00045533" w:rsidP="00045533">
      <w:pPr>
        <w:pStyle w:val="a5"/>
        <w:numPr>
          <w:ilvl w:val="0"/>
          <w:numId w:val="8"/>
        </w:numPr>
        <w:spacing w:after="0"/>
        <w:ind w:firstLineChars="0"/>
      </w:pPr>
      <w:r>
        <w:rPr>
          <w:rFonts w:hint="eastAsia"/>
        </w:rPr>
        <w:t>将</w:t>
      </w:r>
      <w:r>
        <w:rPr>
          <w:rFonts w:hint="eastAsia"/>
        </w:rPr>
        <w:t>CUDA</w:t>
      </w:r>
      <w:r>
        <w:rPr>
          <w:rFonts w:hint="eastAsia"/>
        </w:rPr>
        <w:t>应用到增量式挖掘的处理方法有些简单，</w:t>
      </w:r>
      <w:r w:rsidR="00512B7D">
        <w:rPr>
          <w:rFonts w:hint="eastAsia"/>
        </w:rPr>
        <w:t>之后将不使用树来存储维护信息，减少对树的维护所花费的时间，并且</w:t>
      </w:r>
      <w:r>
        <w:rPr>
          <w:rFonts w:hint="eastAsia"/>
        </w:rPr>
        <w:t>没有考虑很多细节性的优化并且还没有考虑当数据库事务数据减少的情况</w:t>
      </w:r>
    </w:p>
    <w:p w:rsidR="00502BB1" w:rsidRDefault="001C1BC9" w:rsidP="00045533">
      <w:pPr>
        <w:pStyle w:val="a5"/>
        <w:numPr>
          <w:ilvl w:val="0"/>
          <w:numId w:val="8"/>
        </w:numPr>
        <w:spacing w:after="0"/>
        <w:ind w:firstLineChars="0"/>
      </w:pPr>
      <w:r>
        <w:rPr>
          <w:rFonts w:hint="eastAsia"/>
        </w:rPr>
        <w:t>在对支持度进行规约计算上，思想有些简单，没有能利用</w:t>
      </w:r>
      <w:r>
        <w:rPr>
          <w:rFonts w:hint="eastAsia"/>
        </w:rPr>
        <w:t>CUDA</w:t>
      </w:r>
      <w:r w:rsidR="00475DED">
        <w:rPr>
          <w:rFonts w:hint="eastAsia"/>
        </w:rPr>
        <w:t>进行规约加法计算。</w:t>
      </w:r>
    </w:p>
    <w:p w:rsidR="00722E70" w:rsidRPr="006E5C8C" w:rsidRDefault="00955B80" w:rsidP="00A20B32">
      <w:pPr>
        <w:pStyle w:val="a5"/>
        <w:numPr>
          <w:ilvl w:val="0"/>
          <w:numId w:val="8"/>
        </w:numPr>
        <w:spacing w:after="0"/>
        <w:ind w:firstLineChars="0"/>
      </w:pPr>
      <w:r>
        <w:rPr>
          <w:rFonts w:hint="eastAsia"/>
        </w:rPr>
        <w:t>CUDA</w:t>
      </w:r>
      <w:r>
        <w:rPr>
          <w:rFonts w:hint="eastAsia"/>
        </w:rPr>
        <w:t>的优化思想还需要更进一步学习，优化思想是</w:t>
      </w:r>
      <w:r>
        <w:rPr>
          <w:rFonts w:hint="eastAsia"/>
        </w:rPr>
        <w:t>CUDA</w:t>
      </w:r>
      <w:r>
        <w:rPr>
          <w:rFonts w:hint="eastAsia"/>
        </w:rPr>
        <w:t>的精髓所在。</w:t>
      </w:r>
    </w:p>
    <w:sectPr w:rsidR="00722E70" w:rsidRPr="006E5C8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3A6" w:rsidRDefault="00E433A6" w:rsidP="00886106">
      <w:pPr>
        <w:spacing w:after="0"/>
      </w:pPr>
      <w:r>
        <w:separator/>
      </w:r>
    </w:p>
  </w:endnote>
  <w:endnote w:type="continuationSeparator" w:id="0">
    <w:p w:rsidR="00E433A6" w:rsidRDefault="00E433A6" w:rsidP="0088610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3A6" w:rsidRDefault="00E433A6" w:rsidP="00886106">
      <w:pPr>
        <w:spacing w:after="0"/>
      </w:pPr>
      <w:r>
        <w:separator/>
      </w:r>
    </w:p>
  </w:footnote>
  <w:footnote w:type="continuationSeparator" w:id="0">
    <w:p w:rsidR="00E433A6" w:rsidRDefault="00E433A6" w:rsidP="0088610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36AE4"/>
    <w:multiLevelType w:val="hybridMultilevel"/>
    <w:tmpl w:val="9A3A2BB8"/>
    <w:lvl w:ilvl="0" w:tplc="C068FC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376C05"/>
    <w:multiLevelType w:val="hybridMultilevel"/>
    <w:tmpl w:val="ABA8BBFE"/>
    <w:lvl w:ilvl="0" w:tplc="7A2C6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54D59"/>
    <w:multiLevelType w:val="hybridMultilevel"/>
    <w:tmpl w:val="BABAEBE0"/>
    <w:lvl w:ilvl="0" w:tplc="3732DB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742A5B"/>
    <w:multiLevelType w:val="hybridMultilevel"/>
    <w:tmpl w:val="521ECFF6"/>
    <w:lvl w:ilvl="0" w:tplc="1B001394">
      <w:start w:val="1"/>
      <w:numFmt w:val="chineseCountingThousand"/>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AC0A1F"/>
    <w:multiLevelType w:val="hybridMultilevel"/>
    <w:tmpl w:val="2B141EC4"/>
    <w:lvl w:ilvl="0" w:tplc="E6EC67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B75248"/>
    <w:multiLevelType w:val="hybridMultilevel"/>
    <w:tmpl w:val="C3D436F0"/>
    <w:lvl w:ilvl="0" w:tplc="D6DC47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5A182C"/>
    <w:multiLevelType w:val="hybridMultilevel"/>
    <w:tmpl w:val="50F66F74"/>
    <w:lvl w:ilvl="0" w:tplc="5E625EB2">
      <w:start w:val="1"/>
      <w:numFmt w:val="decimal"/>
      <w:suff w:val="nothing"/>
      <w:lvlText w:val="%1）"/>
      <w:lvlJc w:val="left"/>
      <w:pPr>
        <w:ind w:left="0" w:firstLine="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nsid w:val="630D45AA"/>
    <w:multiLevelType w:val="hybridMultilevel"/>
    <w:tmpl w:val="925435EE"/>
    <w:lvl w:ilvl="0" w:tplc="E5EAC99A">
      <w:start w:val="1"/>
      <w:numFmt w:val="decimal"/>
      <w:lvlText w:val="%1."/>
      <w:lvlJc w:val="left"/>
      <w:pPr>
        <w:ind w:left="567" w:hanging="127"/>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nsid w:val="6CD458CC"/>
    <w:multiLevelType w:val="hybridMultilevel"/>
    <w:tmpl w:val="A7CE079C"/>
    <w:lvl w:ilvl="0" w:tplc="04090013">
      <w:start w:val="1"/>
      <w:numFmt w:val="chineseCountingThousand"/>
      <w:lvlText w:val="%1、"/>
      <w:lvlJc w:val="left"/>
      <w:pPr>
        <w:ind w:left="567" w:hanging="56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8331A4"/>
    <w:multiLevelType w:val="multilevel"/>
    <w:tmpl w:val="6F8331A4"/>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nsid w:val="73ED2E75"/>
    <w:multiLevelType w:val="hybridMultilevel"/>
    <w:tmpl w:val="58AE6CCC"/>
    <w:lvl w:ilvl="0" w:tplc="875C55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7"/>
  </w:num>
  <w:num w:numId="5">
    <w:abstractNumId w:val="10"/>
  </w:num>
  <w:num w:numId="6">
    <w:abstractNumId w:val="8"/>
  </w:num>
  <w:num w:numId="7">
    <w:abstractNumId w:val="9"/>
  </w:num>
  <w:num w:numId="8">
    <w:abstractNumId w:val="6"/>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4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02069"/>
    <w:rsid w:val="00030FB6"/>
    <w:rsid w:val="000443A7"/>
    <w:rsid w:val="00045533"/>
    <w:rsid w:val="00051FBC"/>
    <w:rsid w:val="0007081E"/>
    <w:rsid w:val="000818DB"/>
    <w:rsid w:val="00087469"/>
    <w:rsid w:val="00087D9A"/>
    <w:rsid w:val="0009306E"/>
    <w:rsid w:val="00093CBD"/>
    <w:rsid w:val="00093F37"/>
    <w:rsid w:val="000A1AE5"/>
    <w:rsid w:val="000A3389"/>
    <w:rsid w:val="000A409C"/>
    <w:rsid w:val="000B0736"/>
    <w:rsid w:val="000E577D"/>
    <w:rsid w:val="000E7207"/>
    <w:rsid w:val="000F63CE"/>
    <w:rsid w:val="000F7AB0"/>
    <w:rsid w:val="00102E89"/>
    <w:rsid w:val="00116F9C"/>
    <w:rsid w:val="00125D01"/>
    <w:rsid w:val="00125E32"/>
    <w:rsid w:val="00127E43"/>
    <w:rsid w:val="001334D3"/>
    <w:rsid w:val="00157D38"/>
    <w:rsid w:val="00160305"/>
    <w:rsid w:val="001603DA"/>
    <w:rsid w:val="00163A88"/>
    <w:rsid w:val="001923D3"/>
    <w:rsid w:val="001C1BC9"/>
    <w:rsid w:val="001E0A42"/>
    <w:rsid w:val="00200848"/>
    <w:rsid w:val="0023385A"/>
    <w:rsid w:val="00286C21"/>
    <w:rsid w:val="002912C1"/>
    <w:rsid w:val="002959AD"/>
    <w:rsid w:val="0029632D"/>
    <w:rsid w:val="002B3B97"/>
    <w:rsid w:val="002B563A"/>
    <w:rsid w:val="002D00DD"/>
    <w:rsid w:val="002D53A1"/>
    <w:rsid w:val="002E498E"/>
    <w:rsid w:val="002E5FFF"/>
    <w:rsid w:val="002F3C14"/>
    <w:rsid w:val="00323B43"/>
    <w:rsid w:val="0034606A"/>
    <w:rsid w:val="003560A6"/>
    <w:rsid w:val="00361881"/>
    <w:rsid w:val="0037073D"/>
    <w:rsid w:val="00381D77"/>
    <w:rsid w:val="00384789"/>
    <w:rsid w:val="003872F2"/>
    <w:rsid w:val="0039728F"/>
    <w:rsid w:val="003A010C"/>
    <w:rsid w:val="003C0DDE"/>
    <w:rsid w:val="003D0853"/>
    <w:rsid w:val="003D37D8"/>
    <w:rsid w:val="003E7AC4"/>
    <w:rsid w:val="0040249B"/>
    <w:rsid w:val="00405974"/>
    <w:rsid w:val="0041621B"/>
    <w:rsid w:val="00422A44"/>
    <w:rsid w:val="00426133"/>
    <w:rsid w:val="0043338C"/>
    <w:rsid w:val="004358AB"/>
    <w:rsid w:val="0043777E"/>
    <w:rsid w:val="00440A6B"/>
    <w:rsid w:val="004431E8"/>
    <w:rsid w:val="00445889"/>
    <w:rsid w:val="00445E97"/>
    <w:rsid w:val="00457DF1"/>
    <w:rsid w:val="00475DED"/>
    <w:rsid w:val="0048366B"/>
    <w:rsid w:val="004836BF"/>
    <w:rsid w:val="004A23E7"/>
    <w:rsid w:val="004B26D1"/>
    <w:rsid w:val="004B40F7"/>
    <w:rsid w:val="004D2048"/>
    <w:rsid w:val="004D6328"/>
    <w:rsid w:val="004F6255"/>
    <w:rsid w:val="00502BB1"/>
    <w:rsid w:val="00512B7D"/>
    <w:rsid w:val="005341EF"/>
    <w:rsid w:val="00534A34"/>
    <w:rsid w:val="00542DF1"/>
    <w:rsid w:val="00560205"/>
    <w:rsid w:val="00591D6F"/>
    <w:rsid w:val="005D0F2F"/>
    <w:rsid w:val="005F3E6D"/>
    <w:rsid w:val="005F4F3B"/>
    <w:rsid w:val="00600211"/>
    <w:rsid w:val="0061372D"/>
    <w:rsid w:val="006152FE"/>
    <w:rsid w:val="0062010A"/>
    <w:rsid w:val="00624191"/>
    <w:rsid w:val="00632144"/>
    <w:rsid w:val="006416B8"/>
    <w:rsid w:val="00663DE4"/>
    <w:rsid w:val="006710B1"/>
    <w:rsid w:val="00691DFA"/>
    <w:rsid w:val="00692C96"/>
    <w:rsid w:val="006A4F7E"/>
    <w:rsid w:val="006A617A"/>
    <w:rsid w:val="006C498C"/>
    <w:rsid w:val="006C6432"/>
    <w:rsid w:val="006D0BE6"/>
    <w:rsid w:val="006D4859"/>
    <w:rsid w:val="006E5C8C"/>
    <w:rsid w:val="00701F8A"/>
    <w:rsid w:val="00721B2F"/>
    <w:rsid w:val="00722E70"/>
    <w:rsid w:val="007417A5"/>
    <w:rsid w:val="00751D0A"/>
    <w:rsid w:val="00755019"/>
    <w:rsid w:val="00761B69"/>
    <w:rsid w:val="007833A8"/>
    <w:rsid w:val="00784432"/>
    <w:rsid w:val="0079246B"/>
    <w:rsid w:val="00792754"/>
    <w:rsid w:val="007935E5"/>
    <w:rsid w:val="00794405"/>
    <w:rsid w:val="0079734B"/>
    <w:rsid w:val="0079768E"/>
    <w:rsid w:val="00797951"/>
    <w:rsid w:val="007A395B"/>
    <w:rsid w:val="007A3B79"/>
    <w:rsid w:val="007B5E62"/>
    <w:rsid w:val="007B6FE3"/>
    <w:rsid w:val="007E341A"/>
    <w:rsid w:val="007F100A"/>
    <w:rsid w:val="0080149F"/>
    <w:rsid w:val="00810502"/>
    <w:rsid w:val="00820C84"/>
    <w:rsid w:val="00824C14"/>
    <w:rsid w:val="00830A90"/>
    <w:rsid w:val="00860E74"/>
    <w:rsid w:val="008721A2"/>
    <w:rsid w:val="008807D4"/>
    <w:rsid w:val="00880AD7"/>
    <w:rsid w:val="00882C03"/>
    <w:rsid w:val="00886106"/>
    <w:rsid w:val="008B7726"/>
    <w:rsid w:val="008E1FC3"/>
    <w:rsid w:val="008E7828"/>
    <w:rsid w:val="008F07F6"/>
    <w:rsid w:val="008F089F"/>
    <w:rsid w:val="008F1682"/>
    <w:rsid w:val="009011E6"/>
    <w:rsid w:val="00944987"/>
    <w:rsid w:val="00955B80"/>
    <w:rsid w:val="00974311"/>
    <w:rsid w:val="00976389"/>
    <w:rsid w:val="0098159C"/>
    <w:rsid w:val="009859FB"/>
    <w:rsid w:val="009D4DE0"/>
    <w:rsid w:val="009D7A63"/>
    <w:rsid w:val="009E33B2"/>
    <w:rsid w:val="009E5F13"/>
    <w:rsid w:val="009E73A3"/>
    <w:rsid w:val="009F1972"/>
    <w:rsid w:val="009F3AAE"/>
    <w:rsid w:val="00A0390A"/>
    <w:rsid w:val="00A15F0E"/>
    <w:rsid w:val="00A20B32"/>
    <w:rsid w:val="00A25B75"/>
    <w:rsid w:val="00A370C8"/>
    <w:rsid w:val="00A4336A"/>
    <w:rsid w:val="00A4551F"/>
    <w:rsid w:val="00A64140"/>
    <w:rsid w:val="00A669B8"/>
    <w:rsid w:val="00A72E29"/>
    <w:rsid w:val="00A9079B"/>
    <w:rsid w:val="00AA69F6"/>
    <w:rsid w:val="00AC69A2"/>
    <w:rsid w:val="00AD3524"/>
    <w:rsid w:val="00AD6232"/>
    <w:rsid w:val="00AD78B6"/>
    <w:rsid w:val="00AE1F30"/>
    <w:rsid w:val="00AF15B3"/>
    <w:rsid w:val="00B06B60"/>
    <w:rsid w:val="00B14A76"/>
    <w:rsid w:val="00B15E6B"/>
    <w:rsid w:val="00B16DC7"/>
    <w:rsid w:val="00B30500"/>
    <w:rsid w:val="00B679E8"/>
    <w:rsid w:val="00B82858"/>
    <w:rsid w:val="00B85DCD"/>
    <w:rsid w:val="00B9186B"/>
    <w:rsid w:val="00BA0160"/>
    <w:rsid w:val="00BB2A51"/>
    <w:rsid w:val="00BB7FA9"/>
    <w:rsid w:val="00BD5FB7"/>
    <w:rsid w:val="00C2466E"/>
    <w:rsid w:val="00C305DD"/>
    <w:rsid w:val="00C30898"/>
    <w:rsid w:val="00C313FB"/>
    <w:rsid w:val="00C50860"/>
    <w:rsid w:val="00C60C51"/>
    <w:rsid w:val="00C77EC3"/>
    <w:rsid w:val="00C911C8"/>
    <w:rsid w:val="00CA6231"/>
    <w:rsid w:val="00CB2FCE"/>
    <w:rsid w:val="00CC0D77"/>
    <w:rsid w:val="00CD7F2E"/>
    <w:rsid w:val="00CF78FD"/>
    <w:rsid w:val="00D12EEB"/>
    <w:rsid w:val="00D212A2"/>
    <w:rsid w:val="00D31D50"/>
    <w:rsid w:val="00D3515D"/>
    <w:rsid w:val="00D45B72"/>
    <w:rsid w:val="00D5038B"/>
    <w:rsid w:val="00D539C8"/>
    <w:rsid w:val="00D559CC"/>
    <w:rsid w:val="00D62067"/>
    <w:rsid w:val="00D76BA3"/>
    <w:rsid w:val="00D76CE7"/>
    <w:rsid w:val="00D84B9F"/>
    <w:rsid w:val="00DA0AC3"/>
    <w:rsid w:val="00DB1A61"/>
    <w:rsid w:val="00E01753"/>
    <w:rsid w:val="00E06031"/>
    <w:rsid w:val="00E433A6"/>
    <w:rsid w:val="00E43883"/>
    <w:rsid w:val="00E47AD9"/>
    <w:rsid w:val="00E535F6"/>
    <w:rsid w:val="00E60B82"/>
    <w:rsid w:val="00E7082A"/>
    <w:rsid w:val="00E7093A"/>
    <w:rsid w:val="00E72A58"/>
    <w:rsid w:val="00E74200"/>
    <w:rsid w:val="00E8058F"/>
    <w:rsid w:val="00E82184"/>
    <w:rsid w:val="00E862B3"/>
    <w:rsid w:val="00E90782"/>
    <w:rsid w:val="00EA3A51"/>
    <w:rsid w:val="00EA4D5B"/>
    <w:rsid w:val="00EC1213"/>
    <w:rsid w:val="00F17B37"/>
    <w:rsid w:val="00F314CC"/>
    <w:rsid w:val="00F6321D"/>
    <w:rsid w:val="00F82446"/>
    <w:rsid w:val="00F86DBE"/>
    <w:rsid w:val="00FB7031"/>
    <w:rsid w:val="00FE14C9"/>
    <w:rsid w:val="00FF679F"/>
    <w:rsid w:val="00FF70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944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61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86106"/>
    <w:rPr>
      <w:rFonts w:ascii="Tahoma" w:hAnsi="Tahoma"/>
      <w:sz w:val="18"/>
      <w:szCs w:val="18"/>
    </w:rPr>
  </w:style>
  <w:style w:type="paragraph" w:styleId="a4">
    <w:name w:val="footer"/>
    <w:basedOn w:val="a"/>
    <w:link w:val="Char0"/>
    <w:uiPriority w:val="99"/>
    <w:semiHidden/>
    <w:unhideWhenUsed/>
    <w:rsid w:val="00886106"/>
    <w:pPr>
      <w:tabs>
        <w:tab w:val="center" w:pos="4153"/>
        <w:tab w:val="right" w:pos="8306"/>
      </w:tabs>
    </w:pPr>
    <w:rPr>
      <w:sz w:val="18"/>
      <w:szCs w:val="18"/>
    </w:rPr>
  </w:style>
  <w:style w:type="character" w:customStyle="1" w:styleId="Char0">
    <w:name w:val="页脚 Char"/>
    <w:basedOn w:val="a0"/>
    <w:link w:val="a4"/>
    <w:uiPriority w:val="99"/>
    <w:semiHidden/>
    <w:rsid w:val="00886106"/>
    <w:rPr>
      <w:rFonts w:ascii="Tahoma" w:hAnsi="Tahoma"/>
      <w:sz w:val="18"/>
      <w:szCs w:val="18"/>
    </w:rPr>
  </w:style>
  <w:style w:type="paragraph" w:styleId="a5">
    <w:name w:val="List Paragraph"/>
    <w:basedOn w:val="a"/>
    <w:uiPriority w:val="34"/>
    <w:qFormat/>
    <w:rsid w:val="000443A7"/>
    <w:pPr>
      <w:ind w:firstLineChars="200" w:firstLine="420"/>
    </w:pPr>
  </w:style>
  <w:style w:type="character" w:styleId="a6">
    <w:name w:val="Hyperlink"/>
    <w:uiPriority w:val="99"/>
    <w:unhideWhenUsed/>
    <w:rsid w:val="006152FE"/>
    <w:rPr>
      <w:color w:val="0563C1"/>
      <w:u w:val="single"/>
    </w:rPr>
  </w:style>
  <w:style w:type="paragraph" w:styleId="a7">
    <w:name w:val="Balloon Text"/>
    <w:basedOn w:val="a"/>
    <w:link w:val="Char1"/>
    <w:uiPriority w:val="99"/>
    <w:semiHidden/>
    <w:unhideWhenUsed/>
    <w:rsid w:val="004B40F7"/>
    <w:pPr>
      <w:spacing w:after="0"/>
    </w:pPr>
    <w:rPr>
      <w:sz w:val="18"/>
      <w:szCs w:val="18"/>
    </w:rPr>
  </w:style>
  <w:style w:type="character" w:customStyle="1" w:styleId="Char1">
    <w:name w:val="批注框文本 Char"/>
    <w:basedOn w:val="a0"/>
    <w:link w:val="a7"/>
    <w:uiPriority w:val="99"/>
    <w:semiHidden/>
    <w:rsid w:val="004B40F7"/>
    <w:rPr>
      <w:rFonts w:ascii="Tahoma" w:hAnsi="Tahoma"/>
      <w:sz w:val="18"/>
      <w:szCs w:val="18"/>
    </w:rPr>
  </w:style>
  <w:style w:type="paragraph" w:customStyle="1" w:styleId="10">
    <w:name w:val="列出段落1"/>
    <w:basedOn w:val="a"/>
    <w:uiPriority w:val="34"/>
    <w:qFormat/>
    <w:rsid w:val="00DB1A61"/>
    <w:pPr>
      <w:widowControl w:val="0"/>
      <w:adjustRightInd/>
      <w:snapToGrid/>
      <w:spacing w:after="0" w:line="300" w:lineRule="auto"/>
      <w:ind w:firstLineChars="200" w:firstLine="420"/>
      <w:jc w:val="both"/>
    </w:pPr>
    <w:rPr>
      <w:rFonts w:ascii="Times New Roman" w:eastAsia="宋体" w:hAnsi="Times New Roman" w:cs="黑体"/>
      <w:kern w:val="2"/>
      <w:sz w:val="24"/>
    </w:rPr>
  </w:style>
  <w:style w:type="paragraph" w:styleId="a8">
    <w:name w:val="Normal (Web)"/>
    <w:basedOn w:val="a"/>
    <w:uiPriority w:val="99"/>
    <w:unhideWhenUsed/>
    <w:rsid w:val="00722E70"/>
    <w:pPr>
      <w:adjustRightInd/>
      <w:snapToGrid/>
      <w:spacing w:before="100" w:beforeAutospacing="1" w:after="100" w:afterAutospacing="1"/>
      <w:ind w:firstLineChars="200" w:firstLine="200"/>
    </w:pPr>
    <w:rPr>
      <w:rFonts w:ascii="宋体" w:eastAsia="宋体" w:hAnsi="宋体" w:cs="宋体"/>
      <w:sz w:val="24"/>
      <w:szCs w:val="24"/>
    </w:rPr>
  </w:style>
  <w:style w:type="character" w:customStyle="1" w:styleId="1Char">
    <w:name w:val="标题 1 Char"/>
    <w:basedOn w:val="a0"/>
    <w:link w:val="1"/>
    <w:uiPriority w:val="9"/>
    <w:rsid w:val="00794405"/>
    <w:rPr>
      <w:rFonts w:ascii="Tahoma" w:hAnsi="Tahoma"/>
      <w:b/>
      <w:bCs/>
      <w:kern w:val="44"/>
      <w:sz w:val="44"/>
      <w:szCs w:val="44"/>
    </w:rPr>
  </w:style>
  <w:style w:type="paragraph" w:styleId="TOC">
    <w:name w:val="TOC Heading"/>
    <w:basedOn w:val="1"/>
    <w:next w:val="a"/>
    <w:uiPriority w:val="39"/>
    <w:semiHidden/>
    <w:unhideWhenUsed/>
    <w:qFormat/>
    <w:rsid w:val="0079440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imi.ua.ac.be/data/" TargetMode="External"/><Relationship Id="rId27" Type="http://schemas.openxmlformats.org/officeDocument/2006/relationships/chart" Target="charts/chart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E:\design\&#27605;&#19994;&#35774;&#35745;&#25991;&#26723;\tubia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E:\design\&#27605;&#19994;&#35774;&#35745;&#25991;&#26723;\tubiao.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E:\design\&#27605;&#19994;&#35774;&#35745;&#25991;&#26723;\tubiao.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1"/>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v>GPU_Apriori</c:v>
          </c:tx>
          <c:dLbls>
            <c:spPr>
              <a:noFill/>
              <a:ln>
                <a:noFill/>
              </a:ln>
              <a:effectLst/>
            </c:spPr>
            <c:showVal val="1"/>
            <c:extLst>
              <c:ext xmlns:c15="http://schemas.microsoft.com/office/drawing/2012/chart" uri="{CE6537A1-D6FC-4f65-9D91-7224C49458BB}">
                <c15:layout/>
                <c15:showLeaderLines val="0"/>
              </c:ext>
            </c:extLst>
          </c:dLbls>
          <c:cat>
            <c:numRef>
              <c:f>Sheet1!$A$6:$C$6</c:f>
              <c:numCache>
                <c:formatCode>0.0%</c:formatCode>
                <c:ptCount val="3"/>
                <c:pt idx="0">
                  <c:v>1.0000000000000005E-2</c:v>
                </c:pt>
                <c:pt idx="1">
                  <c:v>1.4999999999999998E-2</c:v>
                </c:pt>
                <c:pt idx="2">
                  <c:v>2.0000000000000011E-2</c:v>
                </c:pt>
              </c:numCache>
            </c:numRef>
          </c:cat>
          <c:val>
            <c:numRef>
              <c:f>Sheet1!$A$1:$A$3</c:f>
              <c:numCache>
                <c:formatCode>General</c:formatCode>
                <c:ptCount val="3"/>
                <c:pt idx="0">
                  <c:v>6.2269999999999985</c:v>
                </c:pt>
                <c:pt idx="1">
                  <c:v>2.641</c:v>
                </c:pt>
                <c:pt idx="2">
                  <c:v>2.024</c:v>
                </c:pt>
              </c:numCache>
            </c:numRef>
          </c:val>
        </c:ser>
        <c:ser>
          <c:idx val="1"/>
          <c:order val="1"/>
          <c:tx>
            <c:v>CPU_Apriori</c:v>
          </c:tx>
          <c:dLbls>
            <c:spPr>
              <a:noFill/>
              <a:ln>
                <a:noFill/>
              </a:ln>
              <a:effectLst/>
            </c:spPr>
            <c:showVal val="1"/>
            <c:extLst>
              <c:ext xmlns:c15="http://schemas.microsoft.com/office/drawing/2012/chart" uri="{CE6537A1-D6FC-4f65-9D91-7224C49458BB}">
                <c15:layout/>
                <c15:showLeaderLines val="0"/>
              </c:ext>
            </c:extLst>
          </c:dLbls>
          <c:cat>
            <c:numRef>
              <c:f>Sheet1!$A$6:$C$6</c:f>
              <c:numCache>
                <c:formatCode>0.0%</c:formatCode>
                <c:ptCount val="3"/>
                <c:pt idx="0">
                  <c:v>1.0000000000000005E-2</c:v>
                </c:pt>
                <c:pt idx="1">
                  <c:v>1.4999999999999998E-2</c:v>
                </c:pt>
                <c:pt idx="2">
                  <c:v>2.0000000000000011E-2</c:v>
                </c:pt>
              </c:numCache>
            </c:numRef>
          </c:cat>
          <c:val>
            <c:numRef>
              <c:f>Sheet1!$B$1:$B$3</c:f>
              <c:numCache>
                <c:formatCode>General</c:formatCode>
                <c:ptCount val="3"/>
                <c:pt idx="0">
                  <c:v>31.103999999999999</c:v>
                </c:pt>
                <c:pt idx="1">
                  <c:v>9.1440000000000001</c:v>
                </c:pt>
                <c:pt idx="2">
                  <c:v>5.3159999999999963</c:v>
                </c:pt>
              </c:numCache>
            </c:numRef>
          </c:val>
        </c:ser>
        <c:dLbls>
          <c:showVal val="1"/>
        </c:dLbls>
        <c:gapWidth val="75"/>
        <c:axId val="222893952"/>
        <c:axId val="222895488"/>
      </c:barChart>
      <c:catAx>
        <c:axId val="222893952"/>
        <c:scaling>
          <c:orientation val="minMax"/>
        </c:scaling>
        <c:axPos val="b"/>
        <c:numFmt formatCode="0.0%" sourceLinked="1"/>
        <c:majorTickMark val="none"/>
        <c:tickLblPos val="nextTo"/>
        <c:crossAx val="222895488"/>
        <c:crosses val="autoZero"/>
        <c:auto val="1"/>
        <c:lblAlgn val="ctr"/>
        <c:lblOffset val="100"/>
      </c:catAx>
      <c:valAx>
        <c:axId val="222895488"/>
        <c:scaling>
          <c:orientation val="minMax"/>
        </c:scaling>
        <c:axPos val="l"/>
        <c:numFmt formatCode="General" sourceLinked="1"/>
        <c:majorTickMark val="none"/>
        <c:tickLblPos val="nextTo"/>
        <c:crossAx val="222893952"/>
        <c:crosses val="autoZero"/>
        <c:crossBetween val="between"/>
      </c:valAx>
    </c:plotArea>
    <c:legend>
      <c:legendPos val="b"/>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1"/>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v>GPU_Apriori</c:v>
          </c:tx>
          <c:dLbls>
            <c:spPr>
              <a:noFill/>
              <a:ln>
                <a:noFill/>
              </a:ln>
              <a:effectLst/>
            </c:spPr>
            <c:showVal val="1"/>
            <c:extLst>
              <c:ext xmlns:c15="http://schemas.microsoft.com/office/drawing/2012/chart" uri="{CE6537A1-D6FC-4f65-9D91-7224C49458BB}">
                <c15:layout/>
                <c15:showLeaderLines val="0"/>
              </c:ext>
            </c:extLst>
          </c:dLbls>
          <c:cat>
            <c:numRef>
              <c:f>Sheet1!$A$6:$C$6</c:f>
              <c:numCache>
                <c:formatCode>0.0%</c:formatCode>
                <c:ptCount val="3"/>
                <c:pt idx="0">
                  <c:v>1.0000000000000005E-2</c:v>
                </c:pt>
                <c:pt idx="1">
                  <c:v>1.4999999999999998E-2</c:v>
                </c:pt>
                <c:pt idx="2">
                  <c:v>2.0000000000000011E-2</c:v>
                </c:pt>
              </c:numCache>
            </c:numRef>
          </c:cat>
          <c:val>
            <c:numRef>
              <c:f>Sheet1!$A$18:$A$20</c:f>
              <c:numCache>
                <c:formatCode>General</c:formatCode>
                <c:ptCount val="3"/>
                <c:pt idx="0">
                  <c:v>0.70700000000000041</c:v>
                </c:pt>
                <c:pt idx="1">
                  <c:v>0.63900000000000046</c:v>
                </c:pt>
                <c:pt idx="2">
                  <c:v>0.63200000000000045</c:v>
                </c:pt>
              </c:numCache>
            </c:numRef>
          </c:val>
        </c:ser>
        <c:ser>
          <c:idx val="1"/>
          <c:order val="1"/>
          <c:tx>
            <c:v>CPU_Apriori</c:v>
          </c:tx>
          <c:dLbls>
            <c:spPr>
              <a:noFill/>
              <a:ln>
                <a:noFill/>
              </a:ln>
              <a:effectLst/>
            </c:spPr>
            <c:showVal val="1"/>
            <c:extLst>
              <c:ext xmlns:c15="http://schemas.microsoft.com/office/drawing/2012/chart" uri="{CE6537A1-D6FC-4f65-9D91-7224C49458BB}">
                <c15:layout/>
                <c15:showLeaderLines val="0"/>
              </c:ext>
            </c:extLst>
          </c:dLbls>
          <c:cat>
            <c:numRef>
              <c:f>Sheet1!$A$6:$C$6</c:f>
              <c:numCache>
                <c:formatCode>0.0%</c:formatCode>
                <c:ptCount val="3"/>
                <c:pt idx="0">
                  <c:v>1.0000000000000005E-2</c:v>
                </c:pt>
                <c:pt idx="1">
                  <c:v>1.4999999999999998E-2</c:v>
                </c:pt>
                <c:pt idx="2">
                  <c:v>2.0000000000000011E-2</c:v>
                </c:pt>
              </c:numCache>
            </c:numRef>
          </c:cat>
          <c:val>
            <c:numRef>
              <c:f>Sheet1!$B$18:$B$20</c:f>
              <c:numCache>
                <c:formatCode>General</c:formatCode>
                <c:ptCount val="3"/>
                <c:pt idx="0">
                  <c:v>0.10800000000000005</c:v>
                </c:pt>
                <c:pt idx="1">
                  <c:v>4.9000000000000037E-2</c:v>
                </c:pt>
                <c:pt idx="2">
                  <c:v>2.4E-2</c:v>
                </c:pt>
              </c:numCache>
            </c:numRef>
          </c:val>
        </c:ser>
        <c:dLbls>
          <c:showVal val="1"/>
        </c:dLbls>
        <c:gapWidth val="75"/>
        <c:axId val="222962816"/>
        <c:axId val="222964352"/>
      </c:barChart>
      <c:catAx>
        <c:axId val="222962816"/>
        <c:scaling>
          <c:orientation val="minMax"/>
        </c:scaling>
        <c:axPos val="b"/>
        <c:numFmt formatCode="0.0%" sourceLinked="1"/>
        <c:majorTickMark val="none"/>
        <c:tickLblPos val="nextTo"/>
        <c:crossAx val="222964352"/>
        <c:crosses val="autoZero"/>
        <c:auto val="1"/>
        <c:lblAlgn val="ctr"/>
        <c:lblOffset val="100"/>
      </c:catAx>
      <c:valAx>
        <c:axId val="222964352"/>
        <c:scaling>
          <c:orientation val="minMax"/>
        </c:scaling>
        <c:axPos val="l"/>
        <c:numFmt formatCode="General" sourceLinked="1"/>
        <c:majorTickMark val="none"/>
        <c:tickLblPos val="nextTo"/>
        <c:crossAx val="222962816"/>
        <c:crosses val="autoZero"/>
        <c:crossBetween val="between"/>
      </c:valAx>
    </c:plotArea>
    <c:legend>
      <c:legendPos val="b"/>
    </c:legend>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1"/>
  <c:clrMapOvr bg1="lt1" tx1="dk1" bg2="lt2" tx2="dk2" accent1="accent1" accent2="accent2" accent3="accent3" accent4="accent4" accent5="accent5" accent6="accent6" hlink="hlink" folHlink="folHlink"/>
  <c:chart>
    <c:autoTitleDeleted val="1"/>
    <c:plotArea>
      <c:layout>
        <c:manualLayout>
          <c:layoutTarget val="inner"/>
          <c:xMode val="edge"/>
          <c:yMode val="edge"/>
          <c:x val="1.6666666666666687E-2"/>
          <c:y val="0.16242089530475357"/>
          <c:w val="0.93888888888888955"/>
          <c:h val="0.72159922717993585"/>
        </c:manualLayout>
      </c:layout>
      <c:barChart>
        <c:barDir val="col"/>
        <c:grouping val="clustered"/>
        <c:ser>
          <c:idx val="1"/>
          <c:order val="0"/>
          <c:tx>
            <c:v>GPU_Apriori</c:v>
          </c:tx>
          <c:spPr>
            <a:solidFill>
              <a:schemeClr val="dk1">
                <a:tint val="5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Val val="1"/>
            <c:extLst>
              <c:ext xmlns:c15="http://schemas.microsoft.com/office/drawing/2012/chart" uri="{CE6537A1-D6FC-4f65-9D91-7224C49458BB}">
                <c15:layout/>
                <c15:showLeaderLines val="0"/>
              </c:ext>
            </c:extLst>
          </c:dLbls>
          <c:val>
            <c:numRef>
              <c:f>Sheet1!$A$34</c:f>
              <c:numCache>
                <c:formatCode>General</c:formatCode>
                <c:ptCount val="1"/>
                <c:pt idx="0">
                  <c:v>7.2839999999999998</c:v>
                </c:pt>
              </c:numCache>
            </c:numRef>
          </c:val>
        </c:ser>
        <c:ser>
          <c:idx val="0"/>
          <c:order val="1"/>
          <c:tx>
            <c:v>FUP_GPU</c:v>
          </c:tx>
          <c:spPr>
            <a:solidFill>
              <a:schemeClr val="dk1">
                <a:tint val="885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Val val="1"/>
            <c:extLst>
              <c:ext xmlns:c15="http://schemas.microsoft.com/office/drawing/2012/chart" uri="{CE6537A1-D6FC-4f65-9D91-7224C49458BB}">
                <c15:layout/>
                <c15:showLeaderLines val="0"/>
              </c:ext>
            </c:extLst>
          </c:dLbls>
          <c:val>
            <c:numRef>
              <c:f>Sheet1!$B$34</c:f>
              <c:numCache>
                <c:formatCode>General</c:formatCode>
                <c:ptCount val="1"/>
                <c:pt idx="0">
                  <c:v>7.6189999999999944</c:v>
                </c:pt>
              </c:numCache>
            </c:numRef>
          </c:val>
        </c:ser>
        <c:dLbls>
          <c:showVal val="1"/>
        </c:dLbls>
        <c:gapWidth val="199"/>
        <c:axId val="223139712"/>
        <c:axId val="223141248"/>
      </c:barChart>
      <c:catAx>
        <c:axId val="223139712"/>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23141248"/>
        <c:crosses val="autoZero"/>
        <c:auto val="1"/>
        <c:lblAlgn val="ctr"/>
        <c:lblOffset val="100"/>
      </c:catAx>
      <c:valAx>
        <c:axId val="223141248"/>
        <c:scaling>
          <c:orientation val="minMax"/>
          <c:min val="0"/>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3139712"/>
        <c:crosses val="autoZero"/>
        <c:crossBetween val="between"/>
      </c:valAx>
      <c:spPr>
        <a:noFill/>
        <a:ln>
          <a:noFill/>
        </a:ln>
        <a:effectLst/>
      </c:spPr>
    </c:plotArea>
    <c:legend>
      <c:legendPos val="t"/>
      <c:layout>
        <c:manualLayout>
          <c:xMode val="edge"/>
          <c:yMode val="edge"/>
          <c:x val="0.25813463198464293"/>
          <c:y val="0"/>
          <c:w val="0.38237128734231546"/>
          <c:h val="0.12354314504274447"/>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891763-F95B-4DFB-BE1B-601D9B22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225</cp:revision>
  <dcterms:created xsi:type="dcterms:W3CDTF">2008-09-11T17:20:00Z</dcterms:created>
  <dcterms:modified xsi:type="dcterms:W3CDTF">2015-12-22T02:09:00Z</dcterms:modified>
</cp:coreProperties>
</file>