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实验过程说明</w:t>
      </w:r>
    </w:p>
    <w:p>
      <w:pPr>
        <w:numPr>
          <w:ilvl w:val="0"/>
          <w:numId w:val="1"/>
        </w:numPr>
        <w:rPr>
          <w:rFonts w:hint="eastAsia"/>
          <w:lang w:val="en-US" w:eastAsia="zh-CN"/>
        </w:rPr>
      </w:pPr>
      <w:r>
        <w:rPr>
          <w:rFonts w:hint="eastAsia"/>
          <w:lang w:val="en-US" w:eastAsia="zh-CN"/>
        </w:rPr>
        <w:t>数据，提供了3组数据，每组数据from ID -targer ID代表两个节点（ID）之间存在连边，4组数据初始均为连通网络，并提供了3组每个节点四种排序指标值degeer 、closeness、betweenness和eigenvector值。最终只选用两组效果好的。</w:t>
      </w:r>
    </w:p>
    <w:p>
      <w:pPr>
        <w:numPr>
          <w:ilvl w:val="0"/>
          <w:numId w:val="1"/>
        </w:numPr>
        <w:rPr>
          <w:rFonts w:hint="default"/>
          <w:lang w:val="en-US" w:eastAsia="zh-CN"/>
        </w:rPr>
      </w:pPr>
      <w:r>
        <w:rPr>
          <w:rFonts w:hint="eastAsia"/>
          <w:lang w:val="en-US" w:eastAsia="zh-CN"/>
        </w:rPr>
        <w:t>此次实验室抗毁性实验，采用分割方法，每次按照四种排序指标从大到小移除后计算最大连通分支包含节点数，移除节点数（每次按照1%移除）、连通分支数量（移除节点后导致网络分散成多少个子图）</w:t>
      </w:r>
    </w:p>
    <w:p>
      <w:pPr>
        <w:numPr>
          <w:ilvl w:val="0"/>
          <w:numId w:val="1"/>
        </w:numPr>
        <w:rPr>
          <w:rFonts w:hint="eastAsia"/>
          <w:lang w:val="en-US" w:eastAsia="zh-CN"/>
        </w:rPr>
      </w:pPr>
      <w:r>
        <w:rPr>
          <w:rFonts w:hint="eastAsia"/>
          <w:lang w:val="en-US" w:eastAsia="zh-CN"/>
        </w:rPr>
        <w:t>提供数据格式见附表。其中，1130（D）代表依据degree的攻击，1130（B）代表依据betweennes的攻击，1130（E）代表依据eigenvector的攻击，1130（C）代表依据closeness的攻击。</w:t>
      </w:r>
      <w:r>
        <w:rPr>
          <w:rFonts w:hint="default" w:ascii="Times New Roman" w:hAnsi="Times New Roman" w:eastAsia="宋体" w:cs="Times New Roman"/>
          <w:i w:val="0"/>
          <w:iCs w:val="0"/>
          <w:color w:val="000000"/>
          <w:kern w:val="0"/>
          <w:sz w:val="21"/>
          <w:szCs w:val="21"/>
          <w:u w:val="none"/>
          <w:lang w:val="en-US" w:eastAsia="zh-CN" w:bidi="ar"/>
        </w:rPr>
        <w:t>M(G-S)</w:t>
      </w:r>
      <w:r>
        <w:rPr>
          <w:rFonts w:hint="eastAsia" w:ascii="Times New Roman" w:hAnsi="Times New Roman" w:eastAsia="宋体" w:cs="Times New Roman"/>
          <w:i w:val="0"/>
          <w:iCs w:val="0"/>
          <w:color w:val="000000"/>
          <w:kern w:val="0"/>
          <w:sz w:val="21"/>
          <w:szCs w:val="21"/>
          <w:u w:val="none"/>
          <w:lang w:val="en-US" w:eastAsia="zh-CN" w:bidi="ar"/>
        </w:rPr>
        <w:t>代表最大连通分支中包含的节点数目，</w:t>
      </w:r>
      <w:r>
        <w:rPr>
          <w:rFonts w:hint="default" w:ascii="Times New Roman" w:hAnsi="Times New Roman" w:eastAsia="宋体" w:cs="Times New Roman"/>
          <w:i w:val="0"/>
          <w:iCs w:val="0"/>
          <w:color w:val="000000"/>
          <w:kern w:val="0"/>
          <w:sz w:val="21"/>
          <w:szCs w:val="21"/>
          <w:u w:val="none"/>
          <w:lang w:val="en-US" w:eastAsia="zh-CN" w:bidi="ar"/>
        </w:rPr>
        <w:t>W(G-S)</w:t>
      </w:r>
      <w:r>
        <w:rPr>
          <w:rFonts w:hint="eastAsia" w:ascii="Times New Roman" w:hAnsi="Times New Roman" w:eastAsia="宋体" w:cs="Times New Roman"/>
          <w:i w:val="0"/>
          <w:iCs w:val="0"/>
          <w:color w:val="000000"/>
          <w:kern w:val="0"/>
          <w:sz w:val="21"/>
          <w:szCs w:val="21"/>
          <w:u w:val="none"/>
          <w:lang w:val="en-US" w:eastAsia="zh-CN" w:bidi="ar"/>
        </w:rPr>
        <w:t>代表</w:t>
      </w:r>
      <w:r>
        <w:rPr>
          <w:rFonts w:hint="eastAsia"/>
          <w:lang w:val="en-US" w:eastAsia="zh-CN"/>
        </w:rPr>
        <w:t>连通分支数量，</w:t>
      </w:r>
      <w:r>
        <w:rPr>
          <w:rFonts w:hint="default" w:ascii="Times New Roman" w:hAnsi="Times New Roman" w:eastAsia="宋体" w:cs="Times New Roman"/>
          <w:i w:val="0"/>
          <w:iCs w:val="0"/>
          <w:color w:val="000000"/>
          <w:kern w:val="0"/>
          <w:sz w:val="21"/>
          <w:szCs w:val="21"/>
          <w:u w:val="none"/>
          <w:lang w:val="en-US" w:eastAsia="zh-CN" w:bidi="ar"/>
        </w:rPr>
        <w:t>S</w:t>
      </w:r>
      <w:r>
        <w:rPr>
          <w:rFonts w:hint="eastAsia" w:ascii="Times New Roman" w:hAnsi="Times New Roman" w:eastAsia="宋体" w:cs="Times New Roman"/>
          <w:i w:val="0"/>
          <w:iCs w:val="0"/>
          <w:color w:val="000000"/>
          <w:kern w:val="0"/>
          <w:sz w:val="21"/>
          <w:szCs w:val="21"/>
          <w:u w:val="none"/>
          <w:lang w:val="en-US" w:eastAsia="zh-CN" w:bidi="ar"/>
        </w:rPr>
        <w:t>代表移除节点数量。</w:t>
      </w:r>
    </w:p>
    <w:p>
      <w:pPr>
        <w:numPr>
          <w:numId w:val="0"/>
        </w:numPr>
        <w:rPr>
          <w:rFonts w:hint="default"/>
          <w:b/>
          <w:bCs/>
          <w:lang w:val="en-US" w:eastAsia="zh-CN"/>
        </w:rPr>
      </w:pPr>
      <w:r>
        <w:rPr>
          <w:rFonts w:hint="eastAsia"/>
          <w:b/>
          <w:bCs/>
          <w:lang w:val="en-US" w:eastAsia="zh-CN"/>
        </w:rPr>
        <w:t>只需提供3组数据中按照比例移除后所得</w:t>
      </w:r>
      <w:r>
        <w:rPr>
          <w:rFonts w:hint="default" w:ascii="Times New Roman" w:hAnsi="Times New Roman" w:eastAsia="宋体" w:cs="Times New Roman"/>
          <w:b/>
          <w:bCs/>
          <w:i w:val="0"/>
          <w:iCs w:val="0"/>
          <w:color w:val="000000"/>
          <w:kern w:val="0"/>
          <w:sz w:val="21"/>
          <w:szCs w:val="21"/>
          <w:u w:val="none"/>
          <w:lang w:val="en-US" w:eastAsia="zh-CN" w:bidi="ar"/>
        </w:rPr>
        <w:t>M(G-S)</w:t>
      </w:r>
      <w:r>
        <w:rPr>
          <w:rFonts w:hint="eastAsia" w:ascii="Times New Roman" w:hAnsi="Times New Roman" w:eastAsia="宋体" w:cs="Times New Roman"/>
          <w:b/>
          <w:bCs/>
          <w:i w:val="0"/>
          <w:iCs w:val="0"/>
          <w:color w:val="000000"/>
          <w:kern w:val="0"/>
          <w:sz w:val="21"/>
          <w:szCs w:val="21"/>
          <w:u w:val="none"/>
          <w:lang w:val="en-US" w:eastAsia="zh-CN" w:bidi="ar"/>
        </w:rPr>
        <w:t>、</w:t>
      </w:r>
      <w:r>
        <w:rPr>
          <w:rFonts w:hint="default" w:ascii="Times New Roman" w:hAnsi="Times New Roman" w:eastAsia="宋体" w:cs="Times New Roman"/>
          <w:b/>
          <w:bCs/>
          <w:i w:val="0"/>
          <w:iCs w:val="0"/>
          <w:color w:val="000000"/>
          <w:kern w:val="0"/>
          <w:sz w:val="21"/>
          <w:szCs w:val="21"/>
          <w:u w:val="none"/>
          <w:lang w:val="en-US" w:eastAsia="zh-CN" w:bidi="ar"/>
        </w:rPr>
        <w:t>W(G-S)</w:t>
      </w:r>
      <w:r>
        <w:rPr>
          <w:rFonts w:hint="eastAsia"/>
          <w:b/>
          <w:bCs/>
          <w:lang w:val="en-US" w:eastAsia="zh-CN"/>
        </w:rPr>
        <w:t>、</w:t>
      </w:r>
      <w:r>
        <w:rPr>
          <w:rFonts w:hint="default" w:ascii="Times New Roman" w:hAnsi="Times New Roman" w:eastAsia="宋体" w:cs="Times New Roman"/>
          <w:b/>
          <w:bCs/>
          <w:i w:val="0"/>
          <w:iCs w:val="0"/>
          <w:color w:val="000000"/>
          <w:kern w:val="0"/>
          <w:sz w:val="21"/>
          <w:szCs w:val="21"/>
          <w:u w:val="none"/>
          <w:lang w:val="en-US" w:eastAsia="zh-CN" w:bidi="ar"/>
        </w:rPr>
        <w:t>S</w:t>
      </w:r>
      <w:r>
        <w:rPr>
          <w:rFonts w:hint="eastAsia" w:ascii="Times New Roman" w:hAnsi="Times New Roman" w:eastAsia="宋体" w:cs="Times New Roman"/>
          <w:b/>
          <w:bCs/>
          <w:i w:val="0"/>
          <w:iCs w:val="0"/>
          <w:color w:val="000000"/>
          <w:kern w:val="0"/>
          <w:sz w:val="21"/>
          <w:szCs w:val="21"/>
          <w:u w:val="none"/>
          <w:lang w:val="en-US" w:eastAsia="zh-CN" w:bidi="ar"/>
        </w:rPr>
        <w:t>值。其他出图由我去做。周四之前给我。周六需要交修改稿。</w:t>
      </w:r>
    </w:p>
    <w:p>
      <w:pPr>
        <w:numPr>
          <w:numId w:val="0"/>
        </w:numPr>
        <w:rPr>
          <w:rFonts w:hint="default"/>
          <w:lang w:val="en-US" w:eastAsia="zh-CN"/>
        </w:rPr>
      </w:pPr>
    </w:p>
    <w:p>
      <w:pPr>
        <w:numPr>
          <w:ilvl w:val="0"/>
          <w:numId w:val="0"/>
        </w:numPr>
        <w:rPr>
          <w:rFonts w:hint="eastAsia"/>
          <w:lang w:val="en-US" w:eastAsia="zh-CN"/>
        </w:rPr>
      </w:pPr>
      <w:r>
        <w:rPr>
          <w:rFonts w:hint="eastAsia"/>
          <w:lang w:val="en-US" w:eastAsia="zh-CN"/>
        </w:rPr>
        <w:t>最终补充实验效果如下图（原文中图，新增图效果应与之对应）。</w:t>
      </w:r>
    </w:p>
    <w:p>
      <w:pPr>
        <w:numPr>
          <w:ilvl w:val="0"/>
          <w:numId w:val="0"/>
        </w:numPr>
        <w:rPr>
          <w:rFonts w:hint="default" w:ascii="Times New Roman" w:hAnsi="Times New Roman" w:eastAsia="宋体" w:cs="Times New Roman"/>
          <w:color w:val="auto"/>
          <w:kern w:val="0"/>
          <w:szCs w:val="21"/>
          <w:lang w:eastAsia="zh-CN"/>
        </w:rPr>
      </w:pPr>
      <w:r>
        <w:rPr>
          <w:rFonts w:hint="default" w:ascii="Times New Roman" w:hAnsi="Times New Roman" w:eastAsia="宋体" w:cs="Times New Roman"/>
          <w:color w:val="auto"/>
          <w:kern w:val="0"/>
          <w:szCs w:val="21"/>
          <w:lang w:eastAsia="zh-CN"/>
        </w:rPr>
        <w:drawing>
          <wp:inline distT="0" distB="0" distL="114300" distR="114300">
            <wp:extent cx="2042795" cy="2264410"/>
            <wp:effectExtent l="0" t="0" r="14605" b="6350"/>
            <wp:docPr id="1" name="图片 1" descr="Fig.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6(a)"/>
                    <pic:cNvPicPr>
                      <a:picLocks noChangeAspect="1"/>
                    </pic:cNvPicPr>
                  </pic:nvPicPr>
                  <pic:blipFill>
                    <a:blip r:embed="rId4"/>
                    <a:stretch>
                      <a:fillRect/>
                    </a:stretch>
                  </pic:blipFill>
                  <pic:spPr>
                    <a:xfrm>
                      <a:off x="0" y="0"/>
                      <a:ext cx="2042795" cy="2264410"/>
                    </a:xfrm>
                    <a:prstGeom prst="rect">
                      <a:avLst/>
                    </a:prstGeom>
                    <a:noFill/>
                    <a:ln>
                      <a:noFill/>
                    </a:ln>
                  </pic:spPr>
                </pic:pic>
              </a:graphicData>
            </a:graphic>
          </wp:inline>
        </w:drawing>
      </w:r>
      <w:r>
        <w:rPr>
          <w:rFonts w:hint="default" w:ascii="Times New Roman" w:hAnsi="Times New Roman" w:eastAsia="宋体" w:cs="Times New Roman"/>
          <w:color w:val="auto"/>
          <w:kern w:val="0"/>
          <w:szCs w:val="21"/>
          <w:lang w:eastAsia="zh-CN"/>
        </w:rPr>
        <w:drawing>
          <wp:inline distT="0" distB="0" distL="114300" distR="114300">
            <wp:extent cx="2042795" cy="2264410"/>
            <wp:effectExtent l="0" t="0" r="14605" b="6350"/>
            <wp:docPr id="2" name="图片 2" descr="Fig.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6(a)"/>
                    <pic:cNvPicPr>
                      <a:picLocks noChangeAspect="1"/>
                    </pic:cNvPicPr>
                  </pic:nvPicPr>
                  <pic:blipFill>
                    <a:blip r:embed="rId4"/>
                    <a:stretch>
                      <a:fillRect/>
                    </a:stretch>
                  </pic:blipFill>
                  <pic:spPr>
                    <a:xfrm>
                      <a:off x="0" y="0"/>
                      <a:ext cx="2042795" cy="2264410"/>
                    </a:xfrm>
                    <a:prstGeom prst="rect">
                      <a:avLst/>
                    </a:prstGeom>
                    <a:noFill/>
                    <a:ln>
                      <a:noFill/>
                    </a:ln>
                  </pic:spPr>
                </pic:pic>
              </a:graphicData>
            </a:graphic>
          </wp:inline>
        </w:drawing>
      </w:r>
    </w:p>
    <w:p>
      <w:pPr>
        <w:numPr>
          <w:ilvl w:val="0"/>
          <w:numId w:val="0"/>
        </w:numPr>
        <w:rPr>
          <w:rFonts w:hint="default" w:ascii="Times New Roman" w:hAnsi="Times New Roman" w:eastAsia="宋体" w:cs="Times New Roman"/>
          <w:color w:val="auto"/>
          <w:kern w:val="0"/>
          <w:szCs w:val="21"/>
          <w:lang w:eastAsia="zh-CN"/>
        </w:rPr>
      </w:pPr>
    </w:p>
    <w:p>
      <w:pPr>
        <w:numPr>
          <w:ilvl w:val="0"/>
          <w:numId w:val="0"/>
        </w:numPr>
        <w:rPr>
          <w:rFonts w:hint="default" w:ascii="Times New Roman" w:hAnsi="Times New Roman" w:eastAsia="宋体" w:cs="Times New Roman"/>
          <w:color w:val="auto"/>
          <w:kern w:val="0"/>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AFF" w:usb1="C0007841"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C66F2B"/>
    <w:multiLevelType w:val="singleLevel"/>
    <w:tmpl w:val="B0C66F2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77745"/>
    <w:rsid w:val="0C3B0A6E"/>
    <w:rsid w:val="17742AA0"/>
    <w:rsid w:val="1F2A4269"/>
    <w:rsid w:val="32372CD1"/>
    <w:rsid w:val="35090B0D"/>
    <w:rsid w:val="5FE77745"/>
    <w:rsid w:val="7BB55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2021-08-30T11:22:00Z</dcterms:created>
  <dc:creator>zdy</dc:creator>
  <cp:lastModifiedBy>zdy</cp:lastModifiedBy>
  <dcterms:modified xsi:type="dcterms:W3CDTF">2021-08-31T02:30:32Z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3628DA9D48044D0DAE259555B298AB2F</vt:lpwstr>
  </property>
</Properties>
</file>