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万企商服通后台图文操作手册</w:t>
      </w:r>
    </w:p>
    <w:p>
      <w:pPr>
        <w:pStyle w:val="Subtitle"/>
      </w:pPr>
      <w:r>
        <w:t>客户维护 资料审核 办理与系统管理</w:t>
      </w:r>
    </w:p>
    <w:p>
      <w:r>
        <w:t>版本 V1.1    2026年10月15日</w:t>
      </w:r>
    </w:p>
    <w:p>
      <w:r>
        <w:t>适用运营、审核人员和超级管理员。每天先找待审核报单，核对资料；合格逐项通过后开始办理，有问题退回指定材料，实际办结后再确认完成。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3417570"/>
            <wp:docPr id="1" name="Picture 1" descr="工作台  项目后台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工作台  项目后台实际界面</w:t>
      </w:r>
    </w:p>
    <w:p>
      <w:r>
        <w:t>阅读顺序：登录 → 客户与账号 → 报单审核与补件 → 线下交接与完成 → 导出 → 模板 → 团队权限 → 功能开关。</w:t>
      </w:r>
    </w:p>
    <w:p>
      <w:r>
        <w:t>截图来自当前本地项目，企业示例使用本地演示数据；截图状态不是生产状态。本手册不包含任何登录密码。按钮可用性以角色、资料及报单当前状态为准。</w:t>
      </w:r>
    </w:p>
    <w:p>
      <w:pPr>
        <w:pStyle w:val="Heading1"/>
        <w:pageBreakBefore/>
      </w:pPr>
      <w:r>
        <w:t>1 登录后台与每日检查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3863253"/>
            <wp:docPr id="2" name="Picture 2" descr="1 登录后台与每日检查  项目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.jpg"/>
                    <pic:cNvPicPr/>
                  </pic:nvPicPr>
                  <pic:blipFill>
                    <a:blip r:embed="rId11"/>
                    <a:srcRect t="20000" b="20000" l="0" r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1 登录后台与每日检查  项目实际界面</w:t>
      </w:r>
    </w:p>
    <w:p>
      <w:r>
        <w:t>1  输入授权的后台用户名及密码，点“登录并进入工作台”。客户账号不能代替管理员账号。</w:t>
      </w:r>
    </w:p>
    <w:p>
      <w:r>
        <w:t>2  工作台查看待审核、待补资料、处理中和异步任务；进入报单页处理，不只看统计。</w:t>
      </w:r>
    </w:p>
    <w:p>
      <w:r>
        <w:t>3  左侧进入各模块；右上角“退出登录”用于退出，账号名称不是退出按钮。</w:t>
      </w:r>
    </w:p>
    <w:p>
      <w:r>
        <w:t>提醒：后台通知图标目前未接入完整通知中心。连续密码错误后停止重试，不绕过限流。</w:t>
      </w:r>
    </w:p>
    <w:p>
      <w:pPr>
        <w:pStyle w:val="Heading1"/>
        <w:pageBreakBefore/>
      </w:pPr>
      <w:r>
        <w:t>2 客户资料与批量导入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3863253"/>
            <wp:docPr id="3" name="Picture 3" descr="2 客户资料与批量导入  项目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ompanies.jpg"/>
                    <pic:cNvPicPr/>
                  </pic:nvPicPr>
                  <pic:blipFill>
                    <a:blip r:embed="rId12"/>
                    <a:srcRect t="0" b="40000" l="0" r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2 客户资料与批量导入  项目实际界面</w:t>
      </w:r>
    </w:p>
    <w:p>
      <w:r>
        <w:t>1  “客户资料 → 新增客户”用于单个新增。列表可搜索企业名称。</w:t>
      </w:r>
    </w:p>
    <w:p>
      <w:r>
        <w:t>2  批量操作先“下载导入模板”，保留原列名填写，再点“选择Excel文件”。</w:t>
      </w:r>
    </w:p>
    <w:p>
      <w:r>
        <w:t>3  等待任务结果并核对成功、失败行；回列表搜索新企业，不把选择文件当作导入完成。</w:t>
      </w:r>
    </w:p>
    <w:p>
      <w:r>
        <w:t>提醒：后台导入模板与客户企业入库信息表用途不同；导入企业不等于已发放登录账号。</w:t>
      </w:r>
    </w:p>
    <w:p>
      <w:pPr>
        <w:pStyle w:val="Heading1"/>
        <w:pageBreakBefore/>
      </w:pPr>
      <w:r>
        <w:t>3 三个点的查看编辑与删除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3863253"/>
            <wp:docPr id="4" name="Picture 4" descr="3 三个点的查看编辑与删除  项目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ompany_menu.jpg"/>
                    <pic:cNvPicPr/>
                  </pic:nvPicPr>
                  <pic:blipFill>
                    <a:blip r:embed="rId13"/>
                    <a:srcRect t="0" b="40000" l="0" r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3 三个点的查看编辑与删除  项目实际界面</w:t>
      </w:r>
    </w:p>
    <w:p>
      <w:r>
        <w:t>1  目标企业行右侧三个点 → “查看详情”，核对企业编号及信息。</w:t>
      </w:r>
    </w:p>
    <w:p>
      <w:r>
        <w:t>2  “编辑资料”修改后保存；敏感字段不回显时留空表示保留原值。</w:t>
      </w:r>
    </w:p>
    <w:p>
      <w:r>
        <w:t>3  “删除客户”仅超级管理员使用，先核对未办业务与关联账号，再阅读确认提示。</w:t>
      </w:r>
    </w:p>
    <w:p>
      <w:r>
        <w:t>提醒：删除为软删除，无普通恢复按钮，误删交维护人员处理。不要因客户登录失败删除并重建企业。</w:t>
      </w:r>
    </w:p>
    <w:p>
      <w:pPr>
        <w:pStyle w:val="Heading1"/>
        <w:pageBreakBefore/>
      </w:pPr>
      <w:r>
        <w:t>4 新增或编辑企业资料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38528" cy="4937760"/>
            <wp:docPr id="5" name="Picture 5" descr="4 新增或编辑企业资料  项目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ompany_for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8528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4 新增或编辑企业资料  项目实际界面</w:t>
      </w:r>
    </w:p>
    <w:p>
      <w:r>
        <w:t>1  填写企业名称和联系电话等必填字段，选填企业代码、法人、地区、邮箱和地址。</w:t>
      </w:r>
    </w:p>
    <w:p>
      <w:r>
        <w:t>2  检查目标企业及输入，再点“保存客户资料”。取消则不保存。</w:t>
      </w:r>
    </w:p>
    <w:p>
      <w:r>
        <w:t>3  保存后回列表搜索并打开详情核对；提示版本冲突时重新加载最新资料。</w:t>
      </w:r>
    </w:p>
    <w:p>
      <w:r>
        <w:t>提醒：不要在地址或其他字段填密码、验证码和真实认证秘密。</w:t>
      </w:r>
    </w:p>
    <w:p>
      <w:pPr>
        <w:pStyle w:val="Heading1"/>
        <w:pageBreakBefore/>
      </w:pPr>
      <w:r>
        <w:t>5 发放客户账号与重置密码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38528" cy="4937760"/>
            <wp:docPr id="6" name="Picture 6" descr="5 发放客户账号与重置密码  项目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lient_account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528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5 发放客户账号与重置密码  项目实际界面</w:t>
      </w:r>
    </w:p>
    <w:p>
      <w:r>
        <w:t>1  企业三个点 → “登录账号”，核对弹窗顶部企业名称和已有账号。</w:t>
      </w:r>
    </w:p>
    <w:p>
      <w:r>
        <w:t>2  创建并关联新账号：填写姓名、用户名、手机号、至少8位初始密码及企业成员身份，点“创建客户账号”。</w:t>
      </w:r>
    </w:p>
    <w:p>
      <w:r>
        <w:t>3  已有账号忘记密码时点其“重置密码”，确认新密码并通过安全渠道交付客户。</w:t>
      </w:r>
    </w:p>
    <w:p>
      <w:r>
        <w:t>提醒：不把密码写到补件原因或导出表；客户账号不是后台管理员账号，不因“只读成员”文字就承诺所有写入入口都禁用。</w:t>
      </w:r>
    </w:p>
    <w:p>
      <w:pPr>
        <w:pStyle w:val="Heading1"/>
        <w:pageBreakBefore/>
      </w:pPr>
      <w:r>
        <w:t>6 找到客户刚提交的报单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01688" cy="4937760"/>
            <wp:docPr id="7" name="Picture 7" descr="6 找到客户刚提交的报单  项目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ases.jpg"/>
                    <pic:cNvPicPr/>
                  </pic:nvPicPr>
                  <pic:blipFill>
                    <a:blip r:embed="rId16"/>
                    <a:srcRect t="0" b="22000" l="0" r="0"/>
                    <a:stretch>
                      <a:fillRect/>
                    </a:stretch>
                  </pic:blipFill>
                  <pic:spPr>
                    <a:xfrm>
                      <a:off x="0" y="0"/>
                      <a:ext cx="6201688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6 找到客户刚提交的报单  项目实际界面</w:t>
      </w:r>
    </w:p>
    <w:p>
      <w:r>
        <w:t>1  客户提供报单编号后，在“报单管理”搜索，清除旧条件或选择“待审核”。</w:t>
      </w:r>
    </w:p>
    <w:p>
      <w:r>
        <w:t>2  核对企业、月份、编号、状态与“最近提交”时间，注意分页。</w:t>
      </w:r>
    </w:p>
    <w:p>
      <w:r>
        <w:t>3  点“查看详情”。草稿未提交不可当作待审核申请；旧报单今天重提仍是原编号。</w:t>
      </w:r>
    </w:p>
    <w:p>
      <w:r>
        <w:t>提醒：TRADE_INCREMENT为贸易增量，IP为商标咨询，QUALIFICATION为资质申报。不要只按创建日期寻找申请。</w:t>
      </w:r>
    </w:p>
    <w:p>
      <w:pPr>
        <w:pStyle w:val="Heading1"/>
        <w:pageBreakBefore/>
      </w:pPr>
      <w:r>
        <w:t>7 资料合格逐项审核通过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3671009"/>
            <wp:docPr id="8" name="Picture 8" descr="7 资料合格逐项审核通过  项目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view.jpg"/>
                    <pic:cNvPicPr/>
                  </pic:nvPicPr>
                  <pic:blipFill>
                    <a:blip r:embed="rId17"/>
                    <a:srcRect t="30000" b="13000" l="0" r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1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7 资料合格逐项审核通过  项目实际界面</w:t>
      </w:r>
    </w:p>
    <w:p>
      <w:r>
        <w:t>1  左侧“资料审核”逐项读原文及“查看附件”，核对完整性和业务要求。</w:t>
      </w:r>
    </w:p>
    <w:p>
      <w:r>
        <w:t>2  已提交且合格的资料点其“审核通过”；已提交11/11不等于通过11/11。</w:t>
      </w:r>
    </w:p>
    <w:p>
      <w:r>
        <w:t>3  所有必填项通过后，右侧“审核通过，开始办理”才满足条件。</w:t>
      </w:r>
    </w:p>
    <w:p>
      <w:r>
        <w:t>提醒：当前图中通过0项，开始办理按钮灰色是正常限制，不应为解锁按钮批准不合格材料。</w:t>
      </w:r>
    </w:p>
    <w:p>
      <w:pPr>
        <w:pStyle w:val="Heading1"/>
        <w:pageBreakBefore/>
      </w:pPr>
      <w:r>
        <w:t>8 不合格资料退回补件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832317" cy="4937760"/>
            <wp:docPr id="9" name="Picture 9" descr="8 不合格资料退回补件  项目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view_actions.jpg"/>
                    <pic:cNvPicPr/>
                  </pic:nvPicPr>
                  <pic:blipFill>
                    <a:blip r:embed="rId18"/>
                    <a:srcRect t="33000" b="1000" l="71000" r="4000"/>
                    <a:stretch>
                      <a:fillRect/>
                    </a:stretch>
                  </pic:blipFill>
                  <pic:spPr>
                    <a:xfrm>
                      <a:off x="0" y="0"/>
                      <a:ext cx="1832317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8 不合格资料退回补件  项目实际界面</w:t>
      </w:r>
    </w:p>
    <w:p>
      <w:r>
        <w:t>1  勾选问题项旁“需补充”，可选多项，只选择需要客户修改的材料。</w:t>
      </w:r>
    </w:p>
    <w:p>
      <w:r>
        <w:t>2  右侧“补充原因（客户可见）”写明哪项、哪里不对和如何改。</w:t>
      </w:r>
    </w:p>
    <w:p>
      <w:r>
        <w:t>3  点“退回所选N项并通知客户”，核对后确认。客户补件重提，再复核对应项。</w:t>
      </w:r>
    </w:p>
    <w:p>
      <w:r>
        <w:t>提醒：未选问题项或未写原因时按钮禁用。原因可写“图片右侧被裁切，请重传四角完整的清晰图片”，不能写密码。</w:t>
      </w:r>
    </w:p>
    <w:p>
      <w:pPr>
        <w:pStyle w:val="Heading1"/>
        <w:pageBreakBefore/>
      </w:pPr>
      <w:r>
        <w:t>9 开始办理 完成与凭证交接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556851" cy="4937760"/>
            <wp:docPr id="10" name="Picture 10" descr="9 开始办理 完成与凭证交接  项目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view.jpg"/>
                    <pic:cNvPicPr/>
                  </pic:nvPicPr>
                  <pic:blipFill>
                    <a:blip r:embed="rId17"/>
                    <a:srcRect t="32000" b="34000" l="71000" r="4000"/>
                    <a:stretch>
                      <a:fillRect/>
                    </a:stretch>
                  </pic:blipFill>
                  <pic:spPr>
                    <a:xfrm>
                      <a:off x="0" y="0"/>
                      <a:ext cx="3556851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9 开始办理 完成与凭证交接  项目实际界面</w:t>
      </w:r>
    </w:p>
    <w:p>
      <w:r>
        <w:t>1  全部必填项通过后点“审核通过，开始办理”，核对状态变“处理中”。</w:t>
      </w:r>
    </w:p>
    <w:p>
      <w:r>
        <w:t>2  实际业务完成后再点“确认办理完成”，核对“已完成”，不能以资料100%代替办结。</w:t>
      </w:r>
    </w:p>
    <w:p>
      <w:r>
        <w:t>3  线下凭证交接登记网银、U盾、交易授权凭证状态，再“保存交接状态”。</w:t>
      </w:r>
    </w:p>
    <w:p>
      <w:r>
        <w:t>提醒：仅记待交接、已交接、核验、归还或无需交接等状态，不保存真实密码或验证码。截图为待审核界面，完成按钮仅在对应状态显示。</w:t>
      </w:r>
    </w:p>
    <w:p>
      <w:pPr>
        <w:pStyle w:val="Heading1"/>
        <w:pageBreakBefore/>
      </w:pPr>
      <w:r>
        <w:t>10 导出审核表与资料包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3992028"/>
            <wp:docPr id="11" name="Picture 11" descr="10 导出审核表与资料包  项目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exports.jpg"/>
                    <pic:cNvPicPr/>
                  </pic:nvPicPr>
                  <pic:blipFill>
                    <a:blip r:embed="rId19"/>
                    <a:srcRect t="0" b="38000" l="0" r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92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10 导出审核表与资料包  项目实际界面</w:t>
      </w:r>
    </w:p>
    <w:p>
      <w:r>
        <w:t>1  从报单详情点“导出审核表”，贸易增量可按权限点“下载资料ZIP”。</w:t>
      </w:r>
    </w:p>
    <w:p>
      <w:r>
        <w:t>2  进入“导出中心”，生成中刷新任务，成功后下载并核对编号。</w:t>
      </w:r>
    </w:p>
    <w:p>
      <w:r>
        <w:t>3  任务长期未完成或失败，提供任务编号给维护人员；只给授权对象交付资料。</w:t>
      </w:r>
    </w:p>
    <w:p>
      <w:r>
        <w:t>提醒：截图当前无任务。记录按本浏览器会话回读，换浏览器可能不显示旧记录；链接有时效，不传播临时地址。</w:t>
      </w:r>
    </w:p>
    <w:p>
      <w:pPr>
        <w:pStyle w:val="Heading1"/>
        <w:pageBreakBefore/>
      </w:pPr>
      <w:r>
        <w:t>11 核对业务资料模板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37317" cy="4937760"/>
            <wp:docPr id="12" name="Picture 12" descr="11 核对业务资料模板  项目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templat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7317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11 核对业务资料模板  项目实际界面</w:t>
      </w:r>
    </w:p>
    <w:p>
      <w:r>
        <w:t>1  “业务模板”点目标服务的“查看模板”，核对模板名称、版本和资料项。</w:t>
      </w:r>
    </w:p>
    <w:p>
      <w:r>
        <w:t>2  检查必填/选填、敏感标记和数量；当前页面主要查看，非完整编辑发布页面。</w:t>
      </w:r>
    </w:p>
    <w:p>
      <w:r>
        <w:t>3  需要调整交维护人员按版本规范处理。历史报单使用创建时快照。</w:t>
      </w:r>
    </w:p>
    <w:p>
      <w:r>
        <w:t>提醒：模板已发布不等于客户入口已开放，还受小程序功能开关影响。</w:t>
      </w:r>
    </w:p>
    <w:p>
      <w:pPr>
        <w:pStyle w:val="Heading1"/>
        <w:pageBreakBefore/>
      </w:pPr>
      <w:r>
        <w:t>12 团队与权限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09360" cy="4507129"/>
            <wp:docPr id="13" name="Picture 13" descr="12 团队与权限  项目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team.jpg"/>
                    <pic:cNvPicPr/>
                  </pic:nvPicPr>
                  <pic:blipFill>
                    <a:blip r:embed="rId21"/>
                    <a:srcRect t="0" b="30000" l="0" r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07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12 团队与权限  项目实际界面</w:t>
      </w:r>
    </w:p>
    <w:p>
      <w:r>
        <w:t>1  超级管理员进入“团队与权限”，点“新增成员”，填写姓名、用户名、手机号、至少12位密码和岗位。</w:t>
      </w:r>
    </w:p>
    <w:p>
      <w:r>
        <w:t>2  点“X项权限”查看权限清单；其他成员可“调整角色”，按岗位保存。</w:t>
      </w:r>
    </w:p>
    <w:p>
      <w:r>
        <w:t>3  当前账号不可在这里调整自己的角色。变更后必要时重新登录刷新菜单。</w:t>
      </w:r>
    </w:p>
    <w:p>
      <w:r>
        <w:t>提醒：不要给所有成员超级管理员。当前没有完整成员删除、停用及后台密码重置表单，相关需要交维护人员。</w:t>
      </w:r>
    </w:p>
    <w:p>
      <w:pPr>
        <w:pStyle w:val="Heading1"/>
        <w:pageBreakBefore/>
      </w:pPr>
      <w:r>
        <w:t>13 超级管理员调整功能开关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37317" cy="4937760"/>
            <wp:docPr id="14" name="Picture 14" descr="13 超级管理员调整功能开关  项目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apabilitie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7317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13 超级管理员调整功能开关  项目实际界面</w:t>
      </w:r>
    </w:p>
    <w:p>
      <w:r>
        <w:t>1  进入“小程序功能开关”，核对功能与影响范围，只超级管理员可操作。</w:t>
      </w:r>
    </w:p>
    <w:p>
      <w:r>
        <w:t>2  点目标开关，填调整原因，点“确认保存”并确认二次提示。</w:t>
      </w:r>
    </w:p>
    <w:p>
      <w:r>
        <w:t>3  核对“已配置开启/关闭”、实际生效及版本；客户重新进页面读取新状态，不需手改数据库或每次重启。</w:t>
      </w:r>
    </w:p>
    <w:p>
      <w:r>
        <w:t>提醒：OCR依赖品类参考且需真实OCR配置，敏感资料仍需相应服务开启，客服需平台配置。关闭会限制草稿及补件修改；开关不是审核通过证明。</w:t>
      </w:r>
    </w:p>
    <w:p>
      <w:pPr>
        <w:pStyle w:val="Heading1"/>
        <w:pageBreakBefore/>
      </w:pPr>
      <w:r>
        <w:t>14 常见问题与交接记录</w:t>
      </w:r>
    </w:p>
    <w:p>
      <w:pPr>
        <w:pStyle w:val="Heading2"/>
      </w:pPr>
      <w:r>
        <w:t>找不到今天申请</w:t>
      </w:r>
    </w:p>
    <w:p>
      <w:r>
        <w:t>按编号查，清除筛选和检查分页，区分草稿创建与最近提交。客户只保存未提交时不会进入待审核。</w:t>
      </w:r>
    </w:p>
    <w:p>
      <w:pPr>
        <w:pStyle w:val="Heading2"/>
      </w:pPr>
      <w:r>
        <w:t>资料齐全但不能开始办理</w:t>
      </w:r>
    </w:p>
    <w:p>
      <w:r>
        <w:t>左侧每项必填资料必须审核通过，100%是提交完成度，不是审核通过率。也需核对账号权限。</w:t>
      </w:r>
    </w:p>
    <w:p>
      <w:pPr>
        <w:pStyle w:val="Heading2"/>
      </w:pPr>
      <w:r>
        <w:t>退回按钮不可用</w:t>
      </w:r>
    </w:p>
    <w:p>
      <w:r>
        <w:t>至少勾选一个需补充项并填写原因，核对报单当前状态及权限。</w:t>
      </w:r>
    </w:p>
    <w:p>
      <w:pPr>
        <w:pStyle w:val="Heading2"/>
      </w:pPr>
      <w:r>
        <w:t>开关或资料保存冲突</w:t>
      </w:r>
    </w:p>
    <w:p>
      <w:r>
        <w:t>刷新读取最新版本，核对其他人员修改后再操作，不能自动覆盖。</w:t>
      </w:r>
    </w:p>
    <w:p>
      <w:pPr>
        <w:pStyle w:val="Heading2"/>
      </w:pPr>
      <w:r>
        <w:t>附件打开失败</w:t>
      </w:r>
    </w:p>
    <w:p>
      <w:r>
        <w:t>返回详情重新获取预览；仍失败提供报单编号、发生时间和错误提示，交维护人员检查权限与存储。</w:t>
      </w:r>
    </w:p>
    <w:p>
      <w:pPr>
        <w:pStyle w:val="Heading2"/>
      </w:pPr>
      <w:r>
        <w:t>交接记录模板</w:t>
      </w:r>
    </w:p>
    <w:p>
      <w:r>
        <w:t>日期：____  企业与报单编号：____  当前状态：____</w:t>
        <w:br/>
        <w:t>通过项：____  待补项与原因：____  下一步人员与时间：____</w:t>
        <w:br/>
        <w:t>客户通知情况：____  线下交接状态：____（不填密码）</w:t>
      </w:r>
    </w:p>
    <w:p>
      <w:pPr>
        <w:pStyle w:val="Heading2"/>
      </w:pPr>
      <w:r>
        <w:t>每日收尾</w:t>
      </w:r>
    </w:p>
    <w:p>
      <w:r>
        <w:t>跟进待补资料和处理中，检查失败导出，离开共用设备退出登录。按制度保护下载材料，反馈截图脱敏。</w:t>
      </w:r>
    </w:p>
    <w:p>
      <w:r>
        <w:t>权限不足、需要通用取消报单、分配经办人、完整产品发布或独立审计查询时，请交维护人员处理；当前后台未提供这些完整页面，不在日常操作中手改数据库。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万企商服通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i w:val="0"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万企商服通后台图文操作手册</dc:title>
  <dc:subject/>
  <dc:creator>万企商服通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