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29.jpg" ContentType="image/jpe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adme"/>
      <w:r>
        <w:t xml:space="preserve">Readme</w:t>
      </w:r>
      <w:bookmarkEnd w:id="21"/>
    </w:p>
    <w:p>
      <w:pPr>
        <w:pStyle w:val="Heading2"/>
      </w:pPr>
      <w:bookmarkStart w:id="22" w:name="新加类的说明"/>
      <w:r>
        <w:t xml:space="preserve">新加类的说明</w:t>
      </w:r>
      <w:bookmarkEnd w:id="22"/>
    </w:p>
    <w:p>
      <w:pPr>
        <w:pStyle w:val="Heading3"/>
      </w:pPr>
      <w:bookmarkStart w:id="23" w:name="salesystemui类"/>
      <w:r>
        <w:t xml:space="preserve">1.SaleSystemUI类</w:t>
      </w:r>
      <w:bookmarkEnd w:id="23"/>
    </w:p>
    <w:p>
      <w:pPr>
        <w:pStyle w:val="FirstParagraph"/>
      </w:pPr>
      <w:r>
        <w:rPr>
          <w:rStyle w:val="VerbatimChar"/>
        </w:rPr>
        <w:t xml:space="preserve">提供给全局的显示类，里面只有一个displayUI方法，外界(包以外)需要创建这个类的实例对象来调用这个displayUI方法来显示整个界面，是整个系统的入口类，当然定义成static方法也可。</w:t>
      </w:r>
    </w:p>
    <w:p>
      <w:pPr>
        <w:pStyle w:val="Heading3"/>
      </w:pPr>
      <w:bookmarkStart w:id="24" w:name="manager类"/>
      <w:r>
        <w:t xml:space="preserve">2.Manager类</w:t>
      </w:r>
      <w:bookmarkEnd w:id="24"/>
    </w:p>
    <w:p>
      <w:pPr>
        <w:pStyle w:val="FirstParagraph"/>
      </w:pPr>
      <w:r>
        <w:rPr>
          <w:rStyle w:val="VerbatimChar"/>
        </w:rPr>
        <w:t xml:space="preserve">主要功能实现类，系统的枢纽，他能直接或者间接(调用其他的类的功能实现)地实现主窗口的所有功能，系统最重要的类，里面定义了其他类的实例，采用了组合模式以及一些算法，数据结构来实现特定的功能，他也是主窗口类和其他类之间的桥梁，其他的某些类真正实现了主窗口的某些功能，但是也要经过Manager类来管理分配，因此称呼他为对象的管理员更加合适，管理各个对象，同时实现某些功能。功能的具体实现请看源码，里面有大量的注释。</w:t>
      </w:r>
    </w:p>
    <w:p>
      <w:pPr>
        <w:pStyle w:val="Heading2"/>
      </w:pPr>
      <w:bookmarkStart w:id="25" w:name="chartframe坐标算法"/>
      <w:r>
        <w:t xml:space="preserve">ChartFrame坐标算法</w:t>
      </w:r>
      <w:bookmarkEnd w:id="25"/>
    </w:p>
    <w:p>
      <w:pPr>
        <w:pStyle w:val="Heading3"/>
      </w:pPr>
      <w:bookmarkStart w:id="26" w:name="画轴"/>
      <w:r>
        <w:t xml:space="preserve">1.画轴</w:t>
      </w:r>
      <w:bookmarkEnd w:id="26"/>
    </w:p>
    <w:p>
      <w:pPr>
        <w:pStyle w:val="FirstParagraph"/>
      </w:pPr>
      <w:r>
        <w:drawing>
          <wp:inline>
            <wp:extent cx="4762500" cy="4562475"/>
            <wp:effectExtent b="0" l="0" r="0" t="0"/>
            <wp:docPr descr="xyAxisImg" title="" id="1" name="Picture"/>
            <a:graphic>
              <a:graphicData uri="http://schemas.openxmlformats.org/drawingml/2006/picture">
                <pic:pic>
                  <pic:nvPicPr>
                    <pic:cNvPr descr="x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;</w:t>
      </w:r>
    </w:p>
    <w:p>
      <w:pPr>
        <w:pStyle w:val="Heading3"/>
      </w:pPr>
      <w:bookmarkStart w:id="28" w:name="画刻度0-100"/>
      <w:r>
        <w:t xml:space="preserve">2.画刻度(0-100)</w:t>
      </w:r>
      <w:bookmarkEnd w:id="28"/>
    </w:p>
    <w:p>
      <w:pPr>
        <w:pStyle w:val="FirstParagraph"/>
      </w:pPr>
      <w:r>
        <w:drawing>
          <wp:inline>
            <wp:extent cx="4762500" cy="4410075"/>
            <wp:effectExtent b="0" l="0" r="0" t="0"/>
            <wp:docPr descr="keduImg" title="" id="1" name="Picture"/>
            <a:graphic>
              <a:graphicData uri="http://schemas.openxmlformats.org/drawingml/2006/picture">
                <pic:pic>
                  <pic:nvPicPr>
                    <pic:cNvPr descr="ked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;</w:t>
      </w:r>
    </w:p>
    <w:p>
      <w:pPr>
        <w:pStyle w:val="BodyText"/>
      </w:pPr>
      <w:r>
        <w:rPr>
          <w:rStyle w:val="VerbatimChar"/>
        </w:rPr>
        <w:t xml:space="preserve">每个刻度长度el = (this.getHeight()-150)/10。因此第i个刻度是il = i*el,那么他的坐标从X轴(Y坐标：this.getHeight()-100)算起是-il。 所以用X轴的坐标减il即可。</w:t>
      </w:r>
    </w:p>
    <w:p>
      <w:pPr>
        <w:pStyle w:val="Heading3"/>
      </w:pPr>
      <w:bookmarkStart w:id="30" w:name="画条形图"/>
      <w:r>
        <w:t xml:space="preserve">3.画条形图</w:t>
      </w:r>
      <w:bookmarkEnd w:id="30"/>
    </w:p>
    <w:p>
      <w:pPr>
        <w:pStyle w:val="CaptionedFigure"/>
      </w:pPr>
      <w:r>
        <w:drawing>
          <wp:inline>
            <wp:extent cx="4762500" cy="4410075"/>
            <wp:effectExtent b="0" l="0" r="0" t="0"/>
            <wp:docPr descr="chartImg" title="" id="1" name="Picture"/>
            <a:graphic>
              <a:graphicData uri="http://schemas.openxmlformats.org/drawingml/2006/picture">
                <pic:pic>
                  <pic:nvPicPr>
                    <pic:cNvPr descr="char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chartImg</w:t>
      </w:r>
    </w:p>
    <w:p>
      <w:pPr>
        <w:pStyle w:val="BodyText"/>
      </w:pPr>
      <w:r>
        <w:rPr>
          <w:rStyle w:val="VerbatimChar"/>
        </w:rPr>
        <w:t xml:space="preserve">X轴长度L = this.getWidth()-100，每个刻度X = L/(3*l.size())，加上前面的50左边距，因此第i个图的x坐标就是 50+(this.getWidth()-100)/(3*l.size())*(1+3*i)，至于高度h,就是销量的百分占比乘以Y轴长度即可， h=(100-Remained)/100*(this.getWidth()-100)。</w:t>
      </w:r>
    </w:p>
    <w:p>
      <w:pPr>
        <w:pStyle w:val="Heading3"/>
      </w:pPr>
      <w:bookmarkStart w:id="32" w:name="画图名称"/>
      <w:r>
        <w:t xml:space="preserve">4.画图名称</w:t>
      </w:r>
      <w:bookmarkEnd w:id="32"/>
    </w:p>
    <w:p>
      <w:pPr>
        <w:pStyle w:val="FirstParagraph"/>
      </w:pPr>
      <w:r>
        <w:rPr>
          <w:rStyle w:val="VerbatimChar"/>
        </w:rPr>
        <w:t xml:space="preserve">直接画在下方中间即可，很简单不多说。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c635a9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29" Target="media/rId29.jpg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2017-12-10T04:54:21Z</dcterms:created>
  <dcterms:modified xsi:type="dcterms:W3CDTF">2017-12-10T04:54:21Z</dcterms:modified>
</cp:coreProperties>
</file>