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71.png" ContentType="image/png"/>
  <Override PartName="/word/media/rId19.png" ContentType="image/png"/>
  <Override PartName="/word/media/rId4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200" w:after="160"/>
      </w:pPr>
      <w:r>
        <w:rPr>
          <w:rFonts w:eastAsia="黑体"/>
          <w:b/>
          <w:color w:val="1F4ACC"/>
          <w:sz w:val="32"/>
        </w:rPr>
        <w:t>业务标准库与关键数据计算模型</w:t>
      </w:r>
    </w:p>
    <w:p>
      <w:pPr>
        <w:jc w:val="center"/>
        <w:spacing w:after="160"/>
      </w:pPr>
      <w:r>
        <w:rPr>
          <w:rFonts w:eastAsia="黑体"/>
          <w:b/>
          <w:color w:val="1F4ACC"/>
          <w:sz w:val="28"/>
        </w:rPr>
        <w:t>部署及使用手册</w:t>
      </w:r>
    </w:p>
    <w:p>
      <w:pPr>
        <w:jc w:val="center"/>
        <w:spacing w:before="260" w:after="1800"/>
      </w:pPr>
      <w:r>
        <w:rPr>
          <w:rFonts w:eastAsia="黑体"/>
          <w:b/>
          <w:sz w:val="34"/>
        </w:rPr>
        <w:t>用户手册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文件编号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{项目编号}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HW-SP-CV-T07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 </w:t>
            </w:r>
            <w:r>
              <w:rPr>
                <w:rStyle w:val="VerbatimChar"/>
                <w:rFonts w:hint="eastAsia"/>
              </w:rPr>
              <w:t xml:space="preserve">草稿</w:t>
            </w:r>
            <w:r>
              <w:rPr>
                <w:rStyle w:val="VerbatimChar"/>
              </w:rPr>
              <w:t xml:space="preserve">  [x] </w:t>
            </w:r>
            <w:r>
              <w:rPr>
                <w:rStyle w:val="VerbatimChar"/>
                <w:rFonts w:hint="eastAsia"/>
              </w:rPr>
              <w:t xml:space="preserve">正式发布</w:t>
            </w:r>
            <w:r>
              <w:rPr>
                <w:rStyle w:val="VerbatimChar"/>
              </w:rPr>
              <w:t xml:space="preserve">  [ ] </w:t>
            </w:r>
            <w:r>
              <w:rPr>
                <w:rStyle w:val="VerbatimChar"/>
                <w:rFonts w:hint="eastAsia"/>
              </w:rPr>
              <w:t xml:space="preserve">正在修改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待补充</w:t>
            </w:r>
          </w:p>
        </w:tc>
      </w:tr>
    </w:tbl>
    <w:p>
      <w:r>
        <w:br w:type="page"/>
      </w:r>
    </w:p>
    <w:p>
      <w:pPr>
        <w:jc w:val="center"/>
        <w:spacing w:before="240" w:after="240"/>
      </w:pPr>
      <w:r>
        <w:rPr>
          <w:rFonts w:eastAsia="黑体"/>
          <w:b/>
          <w:sz w:val="28"/>
        </w:rPr>
        <w:t>修订历史记录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变更类型(A/M/D)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首次整理部署及使用手册，补充封面、修订历史、目录及正文结构优化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说明：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表示增加，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表示修改，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表示删除。后续每次版本调整时，仅需补充本页修订记录。</w:t>
      </w:r>
    </w:p>
    <w:p>
      <w:r>
        <w:br w:type="page"/>
      </w:r>
    </w:p>
    <w:p>
      <w:pPr>
        <w:jc w:val="center"/>
        <w:spacing w:before="240" w:after="180"/>
      </w:pPr>
      <w:r>
        <w:rPr>
          <w:rFonts w:eastAsia="黑体"/>
          <w:b/>
          <w:sz w:val="28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目录将在打开文档后自动更新。若未显示，请在 Word 中右键目录并选择“更新域”。</w:t>
      </w:r>
      <w:r>
        <w:fldChar w:fldCharType="end"/>
      </w:r>
    </w:p>
    <w:p>
      <w:r>
        <w:br w:type="page"/>
      </w:r>
    </w:p>
    <w:bookmarkStart w:id="17" w:name="一手册说明"/>
    <w:p>
      <w:pPr>
        <w:pStyle w:val="3"/>
      </w:pPr>
      <w:r>
        <w:rPr>
          <w:rFonts w:hint="eastAsia"/>
        </w:rPr>
        <w:t xml:space="preserve">一、手册说明</w:t>
      </w:r>
    </w:p>
    <w:p>
      <w:pPr>
        <w:pStyle w:val="FirstParagraph"/>
      </w:pPr>
      <w:r>
        <w:rPr>
          <w:rFonts w:hint="eastAsia"/>
        </w:rPr>
        <w:t xml:space="preserve">本手册面向业务人员、实施人员、运维人员和系统管理员，用于说明系统页面使用、数据关系、初始化部署和贝贝入口接入方法。</w:t>
      </w:r>
    </w:p>
    <w:p>
      <w:pPr>
        <w:pStyle w:val="16"/>
      </w:pPr>
      <w:r>
        <w:rPr>
          <w:rFonts w:hint="eastAsia"/>
        </w:rPr>
        <w:t xml:space="preserve">手册内容覆盖页面用途与操作流程、相关接口用途、初始化脚本与初始化方式、四张业务表的结构说明与关系说明、生产部署方式以及贝贝入口添加方式。</w:t>
      </w:r>
    </w:p>
    <w:p>
      <w:pPr>
        <w:pStyle w:val="16"/>
      </w:pPr>
      <w:r>
        <w:rPr>
          <w:rFonts w:hint="eastAsia"/>
        </w:rPr>
        <w:t xml:space="preserve">源码实现细节不在本手册说明范围内；系统使用、初始化、部署、迁移和排查所需的信息均已纳入正文。</w:t>
      </w:r>
    </w:p>
    <w:p>
      <w:pPr>
        <w:pStyle w:val="16"/>
      </w:pPr>
      <w:r>
        <w:rPr>
          <w:rFonts w:hint="eastAsia"/>
        </w:rPr>
        <w:t xml:space="preserve">适用范围包括首次部署或升级本系统、初始化业务标准库与关键数据计算模型数据、将本系统接入贝贝统一入口，以及对标准模板、机构规则和参数配置进行日常维护。</w:t>
      </w:r>
    </w:p>
    <w:p>
      <w:pPr>
        <w:pStyle w:val="16"/>
      </w:pPr>
      <w:r>
        <w:rPr>
          <w:rFonts w:hint="eastAsia"/>
        </w:rPr>
        <w:t xml:space="preserve">建议阅读路径如下：只关注日常使用时重点阅读第三、四部分；负责部署实施时重点阅读第五、六、七部分；负责交付验收时建议完整阅读全文。</w:t>
      </w:r>
    </w:p>
    <w:p>
      <w:pPr>
        <w:pStyle w:val="BlockText"/>
      </w:pPr>
      <w:r>
        <w:rPr>
          <w:rFonts w:hint="eastAsia"/>
        </w:rPr>
        <w:t xml:space="preserve">说明：</w:t>
      </w:r>
      <w:r>
        <w:t xml:space="preserve"> </w:t>
      </w:r>
      <w:r>
        <w:rPr>
          <w:rFonts w:hint="eastAsia"/>
        </w:rPr>
        <w:t xml:space="preserve">手册中的接口路径均为逻辑路径。生产环境实际访问地址通常为</w:t>
      </w:r>
      <w:r>
        <w:t xml:space="preserve"> </w:t>
      </w:r>
      <w:r>
        <w:rPr>
          <w:rStyle w:val="VerbatimChar"/>
          <w:rFonts w:hint="eastAsia"/>
        </w:rPr>
        <w:t xml:space="preserve">服务域名</w:t>
      </w:r>
      <w:r>
        <w:rPr>
          <w:rStyle w:val="VerbatimChar"/>
        </w:rPr>
        <w:t xml:space="preserve"> + API_ROUTE_PREFIX + </w:t>
      </w:r>
      <w:r>
        <w:rPr>
          <w:rStyle w:val="VerbatimChar"/>
          <w:rFonts w:hint="eastAsia"/>
        </w:rPr>
        <w:t xml:space="preserve">逻辑接口路径</w:t>
      </w:r>
      <w:r>
        <w:t xml:space="preserve">。</w:t>
      </w:r>
    </w:p>
    <w:bookmarkEnd w:id="17"/>
    <w:bookmarkStart w:id="27" w:name="二整体架构总览"/>
    <w:p>
      <w:pPr>
        <w:pStyle w:val="3"/>
      </w:pPr>
      <w:r>
        <w:rPr>
          <w:rFonts w:hint="eastAsia"/>
        </w:rPr>
        <w:t xml:space="preserve">二、整体架构总览</w:t>
      </w:r>
    </w:p>
    <w:p>
      <w:pPr>
        <w:pStyle w:val="FirstParagraph"/>
      </w:pPr>
      <w:r>
        <w:rPr>
          <w:rFonts w:hint="eastAsia"/>
        </w:rPr>
        <w:t xml:space="preserve">先说明整体架构，再进入各分项内容。</w:t>
      </w:r>
    </w:p>
    <w:bookmarkStart w:id="18" w:name="系统定位"/>
    <w:p>
      <w:pPr>
        <w:pStyle w:val="5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rPr>
          <w:rFonts w:hint="eastAsia"/>
        </w:rPr>
        <w:t xml:space="preserve">这套能力可以分成两层：</w:t>
      </w:r>
      <w:r>
        <w:rPr>
          <w:rStyle w:val="VerbatimChar"/>
          <w:rFonts w:hint="eastAsia"/>
        </w:rPr>
        <w:t xml:space="preserve">业务标准库</w:t>
      </w:r>
      <w:r>
        <w:t xml:space="preserve"> </w:t>
      </w:r>
      <w:r>
        <w:rPr>
          <w:rFonts w:hint="eastAsia"/>
        </w:rPr>
        <w:t xml:space="preserve">负责维护统一的标准模板，</w:t>
      </w:r>
      <w:r>
        <w:rPr>
          <w:rStyle w:val="VerbatimChar"/>
          <w:rFonts w:hint="eastAsia"/>
        </w:rPr>
        <w:t xml:space="preserve">关键数据计算模型</w:t>
      </w:r>
      <w:r>
        <w:t xml:space="preserve"> </w:t>
      </w:r>
      <w:r>
        <w:rPr>
          <w:rFonts w:hint="eastAsia"/>
        </w:rPr>
        <w:t xml:space="preserve">负责在某个机构下启用模板，并配置本机构实际生效的参数。</w:t>
      </w:r>
    </w:p>
    <w:bookmarkEnd w:id="18"/>
    <w:bookmarkStart w:id="22" w:name="业务主线"/>
    <w:p>
      <w:pPr>
        <w:pStyle w:val="5"/>
      </w:pPr>
      <w:r>
        <w:t xml:space="preserve">2. </w:t>
      </w:r>
      <w:r>
        <w:rPr>
          <w:rFonts w:hint="eastAsia"/>
        </w:rPr>
        <w:t xml:space="preserve">业务主线</w:t>
      </w:r>
    </w:p>
    <w:p>
      <w:pPr>
        <w:pStyle w:val="FirstParagraph"/>
      </w:pPr>
      <w:r>
        <w:rPr>
          <w:rFonts w:hint="eastAsia"/>
        </w:rPr>
        <w:t xml:space="preserve">业务上可以这样理解：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先在标准库中定义“有哪些标准”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再在关键数据计算模型中决定“本机构启用哪些标准”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最后给这些标准填写“本机构的参数和取值规则”</w:t>
      </w:r>
    </w:p>
    <w:p>
      <w:pPr>
        <w:pStyle w:val="CaptionedFigure"/>
      </w:pPr>
      <w:r>
        <w:drawing>
          <wp:inline>
            <wp:extent cx="4110990" cy="1526939"/>
            <wp:effectExtent b="0" l="0" r="0" t="0"/>
            <wp:docPr descr="系统使用流程图" title="" id="20" name="Picture"/>
            <a:graphic>
              <a:graphicData uri="http://schemas.openxmlformats.org/drawingml/2006/picture">
                <pic:pic>
                  <pic:nvPicPr>
                    <pic:cNvPr descr="assets/manual-system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1526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系统使用流程图</w:t>
      </w:r>
    </w:p>
    <w:bookmarkEnd w:id="22"/>
    <w:bookmarkStart w:id="23" w:name="数据主线"/>
    <w:p>
      <w:pPr>
        <w:pStyle w:val="5"/>
      </w:pPr>
      <w:r>
        <w:t xml:space="preserve">3. </w:t>
      </w:r>
      <w:r>
        <w:rPr>
          <w:rFonts w:hint="eastAsia"/>
        </w:rPr>
        <w:t xml:space="preserve">数据主线</w:t>
      </w:r>
    </w:p>
    <w:p>
      <w:pPr>
        <w:pStyle w:val="FirstParagraph"/>
      </w:pPr>
      <w:r>
        <w:rPr>
          <w:rFonts w:hint="eastAsia"/>
        </w:rPr>
        <w:t xml:space="preserve">数据落地时，核心链路依次是标准模板主信息、模板依赖属性、机构启用后的规则主信息以及规则参数明细，这四部分会在第四章展开说明。</w:t>
      </w:r>
    </w:p>
    <w:bookmarkEnd w:id="23"/>
    <w:bookmarkStart w:id="24" w:name="部署主线"/>
    <w:p>
      <w:pPr>
        <w:pStyle w:val="5"/>
      </w:pPr>
      <w:r>
        <w:t xml:space="preserve">4. </w:t>
      </w:r>
      <w:r>
        <w:rPr>
          <w:rFonts w:hint="eastAsia"/>
        </w:rPr>
        <w:t xml:space="preserve">部署主线</w:t>
      </w:r>
    </w:p>
    <w:p>
      <w:pPr>
        <w:pStyle w:val="FirstParagraph"/>
      </w:pPr>
      <w:r>
        <w:rPr>
          <w:rFonts w:hint="eastAsia"/>
        </w:rPr>
        <w:t xml:space="preserve">系统落地通常按以下顺序推进：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先准备部署环境和配置文件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再使用公司提供的</w:t>
      </w:r>
      <w:r>
        <w:t xml:space="preserve"> SQLite </w:t>
      </w:r>
      <w:r>
        <w:rPr>
          <w:rFonts w:hint="eastAsia"/>
        </w:rPr>
        <w:t xml:space="preserve">数据库并导入业务标准库数据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再完成页面访问验证和业务验收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如有统一门户要求，再补充贝贝入口</w:t>
      </w:r>
    </w:p>
    <w:bookmarkEnd w:id="24"/>
    <w:bookmarkStart w:id="25" w:name="阅读导航"/>
    <w:p>
      <w:pPr>
        <w:pStyle w:val="5"/>
      </w:pPr>
      <w:r>
        <w:t xml:space="preserve">5. </w:t>
      </w:r>
      <w:r>
        <w:rPr>
          <w:rFonts w:hint="eastAsia"/>
        </w:rPr>
        <w:t xml:space="preserve">阅读导航</w:t>
      </w:r>
    </w:p>
    <w:p>
      <w:pPr>
        <w:pStyle w:val="FirstParagraph"/>
      </w:pPr>
      <w:r>
        <w:rPr>
          <w:rFonts w:hint="eastAsia"/>
        </w:rPr>
        <w:t xml:space="preserve">手册按照以下“总分结构”展开：第三章分项说明两个核心页面的用途与操作方法；第四章说明四张核心业务表的关系和业务含义；第五章说明初始化方式和首批数据准备；第六章说明生产部署、访问验证和回滚方法；第七章说明贝贝入口接入方法；第八章到第十章给出使用顺序、常见建议和总结。</w:t>
      </w:r>
    </w:p>
    <w:bookmarkEnd w:id="25"/>
    <w:bookmarkStart w:id="26" w:name="高频术语说明"/>
    <w:p>
      <w:pPr>
        <w:pStyle w:val="5"/>
      </w:pPr>
      <w:r>
        <w:t xml:space="preserve">6. </w:t>
      </w:r>
      <w:r>
        <w:rPr>
          <w:rFonts w:hint="eastAsia"/>
        </w:rPr>
        <w:t xml:space="preserve">高频术语说明</w:t>
      </w:r>
    </w:p>
    <w:p>
      <w:pPr>
        <w:pStyle w:val="FirstParagraph"/>
      </w:pPr>
      <w:r>
        <w:rPr>
          <w:rFonts w:hint="eastAsia"/>
        </w:rPr>
        <w:t xml:space="preserve">高频术语如下：</w:t>
      </w:r>
      <w:r>
        <w:rPr>
          <w:rStyle w:val="VerbatimChar"/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指业务标准库中的标准模板，</w:t>
      </w:r>
      <w:r>
        <w:rPr>
          <w:rStyle w:val="VerbatimChar"/>
          <w:rFonts w:hint="eastAsia"/>
        </w:rPr>
        <w:t xml:space="preserve">规则</w:t>
      </w:r>
      <w:r>
        <w:t xml:space="preserve"> </w:t>
      </w:r>
      <w:r>
        <w:rPr>
          <w:rFonts w:hint="eastAsia"/>
        </w:rPr>
        <w:t xml:space="preserve">指关键数据计算模型中已同步到机构下的规则实例，</w:t>
      </w:r>
      <w:r>
        <w:rPr>
          <w:rStyle w:val="VerbatimChar"/>
          <w:rFonts w:hint="eastAsia"/>
        </w:rPr>
        <w:t xml:space="preserve">模型机构</w:t>
      </w:r>
      <w:r>
        <w:t xml:space="preserve"> </w:t>
      </w:r>
      <w:r>
        <w:rPr>
          <w:rFonts w:hint="eastAsia"/>
        </w:rPr>
        <w:t xml:space="preserve">指</w:t>
      </w:r>
      <w:r>
        <w:t xml:space="preserve"> </w:t>
      </w:r>
      <w:r>
        <w:rPr>
          <w:rStyle w:val="VerbatimChar"/>
        </w:rPr>
        <w:t xml:space="preserve">mechanismMmodel=1</w:t>
      </w:r>
      <w:r>
        <w:t xml:space="preserve"> </w:t>
      </w:r>
      <w:r>
        <w:rPr>
          <w:rFonts w:hint="eastAsia"/>
        </w:rPr>
        <w:t xml:space="preserve">的机构，</w:t>
      </w:r>
      <w:r>
        <w:rPr>
          <w:rStyle w:val="VerbatimChar"/>
          <w:rFonts w:hint="eastAsia"/>
        </w:rPr>
        <w:t xml:space="preserve">运营机构</w:t>
      </w:r>
      <w:r>
        <w:t xml:space="preserve"> </w:t>
      </w:r>
      <w:r>
        <w:rPr>
          <w:rFonts w:hint="eastAsia"/>
        </w:rPr>
        <w:t xml:space="preserve">指</w:t>
      </w:r>
      <w:r>
        <w:t xml:space="preserve"> </w:t>
      </w:r>
      <w:r>
        <w:rPr>
          <w:rStyle w:val="VerbatimChar"/>
        </w:rPr>
        <w:t xml:space="preserve">mechanismMmodel=2</w:t>
      </w:r>
      <w:r>
        <w:t xml:space="preserve"> </w:t>
      </w:r>
      <w:r>
        <w:rPr>
          <w:rFonts w:hint="eastAsia"/>
        </w:rPr>
        <w:t xml:space="preserve">的机构，</w:t>
      </w:r>
      <w:r>
        <w:rPr>
          <w:rStyle w:val="VerbatimChar"/>
          <w:rFonts w:hint="eastAsia"/>
        </w:rPr>
        <w:t xml:space="preserve">现场环境</w:t>
      </w:r>
      <w:r>
        <w:t xml:space="preserve"> </w:t>
      </w:r>
      <w:r>
        <w:rPr>
          <w:rFonts w:hint="eastAsia"/>
        </w:rPr>
        <w:t xml:space="preserve">指</w:t>
      </w:r>
      <w:r>
        <w:t xml:space="preserve"> </w:t>
      </w:r>
      <w:r>
        <w:rPr>
          <w:rStyle w:val="VerbatimChar"/>
        </w:rPr>
        <w:t xml:space="preserve">mechanismMmodel=3</w:t>
      </w:r>
      <w:r>
        <w:t xml:space="preserve"> </w:t>
      </w:r>
      <w:r>
        <w:rPr>
          <w:rFonts w:hint="eastAsia"/>
        </w:rPr>
        <w:t xml:space="preserve">的环境，</w:t>
      </w:r>
      <w:r>
        <w:rPr>
          <w:rStyle w:val="VerbatimChar"/>
        </w:rPr>
        <w:t xml:space="preserve">APP_BASE_PATH</w:t>
      </w:r>
      <w:r>
        <w:t xml:space="preserve"> </w:t>
      </w:r>
      <w:r>
        <w:rPr>
          <w:rFonts w:hint="eastAsia"/>
        </w:rPr>
        <w:t xml:space="preserve">指系统前端访问子路径，例如</w:t>
      </w:r>
      <w:r>
        <w:t xml:space="preserve"> </w:t>
      </w:r>
      <w:r>
        <w:rPr>
          <w:rStyle w:val="VerbatimChar"/>
        </w:rPr>
        <w:t xml:space="preserve">/gjj_gjsjjsmx/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API_ROUTE_PREFIX</w:t>
      </w:r>
      <w:r>
        <w:t xml:space="preserve"> </w:t>
      </w:r>
      <w:r>
        <w:rPr>
          <w:rFonts w:hint="eastAsia"/>
        </w:rPr>
        <w:t xml:space="preserve">指系统接口访问前缀，例如</w:t>
      </w:r>
      <w:r>
        <w:t xml:space="preserve"> </w:t>
      </w:r>
      <w:r>
        <w:rPr>
          <w:rStyle w:val="VerbatimChar"/>
        </w:rPr>
        <w:t xml:space="preserve">/gjj_gjsjjsmx/api</w:t>
      </w:r>
      <w:r>
        <w:t xml:space="preserve">。</w:t>
      </w:r>
    </w:p>
    <w:p>
      <w:pPr>
        <w:pStyle w:val="16"/>
      </w:pPr>
      <w:r>
        <w:rPr>
          <w:rFonts w:hint="eastAsia"/>
        </w:rPr>
        <w:t xml:space="preserve">模型环境判断方式如下：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登录贝贝系统后，查看请求</w:t>
      </w:r>
      <w:r>
        <w:t xml:space="preserve"> </w:t>
      </w:r>
      <w:r>
        <w:rPr>
          <w:rStyle w:val="VerbatimChar"/>
        </w:rPr>
        <w:t xml:space="preserve">tyrz/cheque/bind.service</w:t>
      </w:r>
      <w:r>
        <w:t xml:space="preserve"> </w:t>
      </w:r>
      <w:r>
        <w:rPr>
          <w:rFonts w:hint="eastAsia"/>
        </w:rPr>
        <w:t xml:space="preserve">的入参。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入参中的</w:t>
      </w:r>
      <w:r>
        <w:t xml:space="preserve"> </w:t>
      </w:r>
      <w:r>
        <w:rPr>
          <w:rStyle w:val="VerbatimChar"/>
        </w:rPr>
        <w:t xml:space="preserve">mechanismMmodel</w:t>
      </w:r>
      <w:r>
        <w:t xml:space="preserve"> </w:t>
      </w:r>
      <w:r>
        <w:rPr>
          <w:rFonts w:hint="eastAsia"/>
        </w:rPr>
        <w:t xml:space="preserve">值用于判断当前环境类型。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mechanismMmodel=1</w:t>
      </w:r>
      <w:r>
        <w:t xml:space="preserve"> </w:t>
      </w:r>
      <w:r>
        <w:rPr>
          <w:rFonts w:hint="eastAsia"/>
        </w:rPr>
        <w:t xml:space="preserve">表示模型机构。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mechanismMmodel=2</w:t>
      </w:r>
      <w:r>
        <w:t xml:space="preserve"> </w:t>
      </w:r>
      <w:r>
        <w:rPr>
          <w:rFonts w:hint="eastAsia"/>
        </w:rPr>
        <w:t xml:space="preserve">表示运营机构。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mechanismMmodel=3</w:t>
      </w:r>
      <w:r>
        <w:t xml:space="preserve"> </w:t>
      </w:r>
      <w:r>
        <w:rPr>
          <w:rFonts w:hint="eastAsia"/>
        </w:rPr>
        <w:t xml:space="preserve">表示现场环境。</w:t>
      </w:r>
    </w:p>
    <w:p>
      <w:pPr>
        <w:pStyle w:val="BlockText"/>
      </w:pPr>
      <w:r>
        <w:rPr>
          <w:rFonts w:hint="eastAsia"/>
        </w:rPr>
        <w:t xml:space="preserve">核心理解：</w:t>
      </w:r>
      <w:r>
        <w:t xml:space="preserve"> </w:t>
      </w:r>
      <w:r>
        <w:rPr>
          <w:rFonts w:hint="eastAsia"/>
        </w:rPr>
        <w:t xml:space="preserve">业务标准库解决“标准从哪里来”，关键数据计算模型解决“本机构最终怎么用”。</w:t>
      </w:r>
    </w:p>
    <w:bookmarkEnd w:id="26"/>
    <w:bookmarkEnd w:id="27"/>
    <w:bookmarkStart w:id="46" w:name="三页面使用说明"/>
    <w:p>
      <w:pPr>
        <w:pStyle w:val="3"/>
      </w:pPr>
      <w:r>
        <w:rPr>
          <w:rFonts w:hint="eastAsia"/>
        </w:rPr>
        <w:t xml:space="preserve">三、页面使用说明</w:t>
      </w:r>
    </w:p>
    <w:p>
      <w:pPr>
        <w:pStyle w:val="FirstParagraph"/>
      </w:pPr>
      <w:r>
        <w:rPr>
          <w:rFonts w:hint="eastAsia"/>
        </w:rPr>
        <w:t xml:space="preserve">页面说明按“先业务标准库、再关键数据计算模型”的顺序展开。</w:t>
      </w:r>
    </w:p>
    <w:bookmarkStart w:id="36" w:name="业务标准库"/>
    <w:p>
      <w:pPr>
        <w:pStyle w:val="5"/>
      </w:pPr>
      <w:r>
        <w:t xml:space="preserve">1. </w:t>
      </w:r>
      <w:r>
        <w:rPr>
          <w:rFonts w:hint="eastAsia"/>
        </w:rPr>
        <w:t xml:space="preserve">业务标准库</w:t>
      </w:r>
    </w:p>
    <w:bookmarkStart w:id="28" w:name="页面作用"/>
    <w:p>
      <w:pPr>
        <w:pStyle w:val="6"/>
      </w:pPr>
      <w:r>
        <w:t xml:space="preserve">1.1 </w:t>
      </w:r>
      <w:r>
        <w:rPr>
          <w:rFonts w:hint="eastAsia"/>
        </w:rPr>
        <w:t xml:space="preserve">页面作用</w:t>
      </w:r>
    </w:p>
    <w:p>
      <w:pPr>
        <w:pStyle w:val="FirstParagraph"/>
      </w:pPr>
      <w:r>
        <w:rPr>
          <w:rFonts w:hint="eastAsia"/>
        </w:rPr>
        <w:t xml:space="preserve">业务标准库用于维护全局模板，主要解决一项业务标准叫什么、属于哪种算法、适用于哪类业务内容、依赖哪些输入条件，以及标准值、说明或计算依据是什么等问题。</w:t>
      </w:r>
    </w:p>
    <w:p>
      <w:pPr>
        <w:pStyle w:val="16"/>
      </w:pPr>
      <w:r>
        <w:rPr>
          <w:rFonts w:hint="eastAsia"/>
        </w:rPr>
        <w:t xml:space="preserve">这里维护的是模板，不是某个机构最终执行的规则。</w:t>
      </w:r>
    </w:p>
    <w:bookmarkEnd w:id="28"/>
    <w:bookmarkStart w:id="29" w:name="页面查询"/>
    <w:p>
      <w:pPr>
        <w:pStyle w:val="6"/>
      </w:pPr>
      <w:r>
        <w:t xml:space="preserve">1.2 </w:t>
      </w:r>
      <w:r>
        <w:rPr>
          <w:rFonts w:hint="eastAsia"/>
        </w:rPr>
        <w:t xml:space="preserve">页面查询</w:t>
      </w:r>
    </w:p>
    <w:p>
      <w:pPr>
        <w:pStyle w:val="FirstParagraph"/>
      </w:pPr>
      <w:r>
        <w:rPr>
          <w:rFonts w:hint="eastAsia"/>
        </w:rPr>
        <w:t xml:space="preserve">页面支持按关键数据算法、业务内容分类和业务办理标准进行筛选，适合用来查看某一算法下有哪些模板、某一业务场景下模板是否齐全，以及某条模板是否已经存在。</w:t>
      </w:r>
    </w:p>
    <w:bookmarkEnd w:id="29"/>
    <w:bookmarkStart w:id="30" w:name="新增或编辑模板"/>
    <w:p>
      <w:pPr>
        <w:pStyle w:val="6"/>
      </w:pPr>
      <w:r>
        <w:t xml:space="preserve">1.3 </w:t>
      </w:r>
      <w:r>
        <w:rPr>
          <w:rFonts w:hint="eastAsia"/>
        </w:rPr>
        <w:t xml:space="preserve">新增或编辑模板</w:t>
      </w:r>
    </w:p>
    <w:p>
      <w:pPr>
        <w:pStyle w:val="FirstParagraph"/>
      </w:pPr>
      <w:r>
        <w:rPr>
          <w:rFonts w:hint="eastAsia"/>
        </w:rPr>
        <w:t xml:space="preserve">新增或编辑模板时，建议按下面四类信息依次整理：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基础识别信息：</w:t>
      </w:r>
      <w:r>
        <w:rPr>
          <w:rStyle w:val="VerbatimChar"/>
          <w:rFonts w:hint="eastAsia"/>
        </w:rPr>
        <w:t xml:space="preserve">排序号</w:t>
      </w:r>
      <w:r>
        <w:t xml:space="preserve">、</w:t>
      </w:r>
      <w:r>
        <w:rPr>
          <w:rStyle w:val="VerbatimChar"/>
          <w:rFonts w:hint="eastAsia"/>
        </w:rPr>
        <w:t xml:space="preserve">业务办理标准</w:t>
      </w:r>
      <w:r>
        <w:t xml:space="preserve">、</w:t>
      </w:r>
      <w:r>
        <w:rPr>
          <w:rStyle w:val="VerbatimChar"/>
          <w:rFonts w:hint="eastAsia"/>
        </w:rPr>
        <w:t xml:space="preserve">业务办理标准描述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分类归属信息：</w:t>
      </w:r>
      <w:r>
        <w:rPr>
          <w:rStyle w:val="VerbatimChar"/>
          <w:rFonts w:hint="eastAsia"/>
        </w:rPr>
        <w:t xml:space="preserve">关键数据算法</w:t>
      </w:r>
      <w:r>
        <w:t xml:space="preserve">、</w:t>
      </w:r>
      <w:r>
        <w:rPr>
          <w:rStyle w:val="VerbatimChar"/>
          <w:rFonts w:hint="eastAsia"/>
        </w:rPr>
        <w:t xml:space="preserve">业务内容分类</w:t>
      </w:r>
      <w:r>
        <w:t xml:space="preserve">、</w:t>
      </w:r>
      <w:r>
        <w:rPr>
          <w:rStyle w:val="VerbatimChar"/>
          <w:rFonts w:hint="eastAsia"/>
        </w:rPr>
        <w:t xml:space="preserve">业务办理标准分类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结果定义信息：</w:t>
      </w:r>
      <w:r>
        <w:rPr>
          <w:rStyle w:val="VerbatimChar"/>
          <w:rFonts w:hint="eastAsia"/>
        </w:rPr>
        <w:t xml:space="preserve">业务标准值</w:t>
      </w:r>
      <w:r>
        <w:t xml:space="preserve">、</w:t>
      </w:r>
      <w:r>
        <w:rPr>
          <w:rStyle w:val="VerbatimChar"/>
          <w:rFonts w:hint="eastAsia"/>
        </w:rPr>
        <w:t xml:space="preserve">业务办理标准结果执行语句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条件依赖信息：</w:t>
      </w:r>
      <w:r>
        <w:rPr>
          <w:rStyle w:val="VerbatimChar"/>
          <w:rFonts w:hint="eastAsia"/>
        </w:rPr>
        <w:t xml:space="preserve">业务办理标准属性组</w:t>
      </w:r>
    </w:p>
    <w:p>
      <w:pPr>
        <w:pStyle w:val="FirstParagraph"/>
      </w:pPr>
      <w:r>
        <w:rPr>
          <w:rFonts w:hint="eastAsia"/>
        </w:rPr>
        <w:t xml:space="preserve">填写建议如下：模板名称尽量直接表达业务含义，模板描述重点说明适用场景和边界条件，结果执行语句要能对应实际政策或判断逻辑，属性组要覆盖后续规则配置必需的条件项。</w:t>
      </w:r>
    </w:p>
    <w:bookmarkEnd w:id="30"/>
    <w:bookmarkStart w:id="31" w:name="模板属性组怎么理解"/>
    <w:p>
      <w:pPr>
        <w:pStyle w:val="6"/>
      </w:pPr>
      <w:r>
        <w:t xml:space="preserve">1.4 </w:t>
      </w:r>
      <w:r>
        <w:rPr>
          <w:rFonts w:hint="eastAsia"/>
        </w:rPr>
        <w:t xml:space="preserve">模板属性组怎么理解</w:t>
      </w:r>
    </w:p>
    <w:p>
      <w:pPr>
        <w:pStyle w:val="FirstParagraph"/>
      </w:pPr>
      <w:r>
        <w:rPr>
          <w:rFonts w:hint="eastAsia"/>
        </w:rPr>
        <w:t xml:space="preserve">模板属性组表示：这条标准在判断时需要哪些输入要素。</w:t>
      </w:r>
    </w:p>
    <w:p>
      <w:pPr>
        <w:pStyle w:val="16"/>
      </w:pPr>
      <w:r>
        <w:rPr>
          <w:rFonts w:hint="eastAsia"/>
        </w:rPr>
        <w:t xml:space="preserve">常见示例包括缴存人类型、婚姻状态、子女数量、贷款用途和房屋类型。每个属性通常还需要补齐所属对象、服务对象标签、属性名称、属性来源和来源语句等信息。</w:t>
      </w:r>
    </w:p>
    <w:p>
      <w:pPr>
        <w:pStyle w:val="BlockText"/>
      </w:pPr>
      <w:r>
        <w:rPr>
          <w:rFonts w:hint="eastAsia"/>
        </w:rPr>
        <w:t xml:space="preserve">注意：</w:t>
      </w:r>
      <w:r>
        <w:t xml:space="preserve"> </w:t>
      </w:r>
      <w:r>
        <w:rPr>
          <w:rFonts w:hint="eastAsia"/>
        </w:rPr>
        <w:t xml:space="preserve">如果模板属性定义不完整，后续在“关键数据计算模型”中就无法完整配置规则参数。</w:t>
      </w:r>
    </w:p>
    <w:bookmarkEnd w:id="31"/>
    <w:bookmarkStart w:id="32" w:name="删除模板"/>
    <w:p>
      <w:pPr>
        <w:pStyle w:val="6"/>
      </w:pPr>
      <w:r>
        <w:t xml:space="preserve">1.5 </w:t>
      </w:r>
      <w:r>
        <w:rPr>
          <w:rFonts w:hint="eastAsia"/>
        </w:rPr>
        <w:t xml:space="preserve">删除模板</w:t>
      </w:r>
    </w:p>
    <w:p>
      <w:pPr>
        <w:pStyle w:val="FirstParagraph"/>
      </w:pPr>
      <w:r>
        <w:rPr>
          <w:rFonts w:hint="eastAsia"/>
        </w:rPr>
        <w:t xml:space="preserve">删除模板要谨慎，因为模板删除后，可能会影响已经同步到机构下的规则。</w:t>
      </w:r>
    </w:p>
    <w:p>
      <w:pPr>
        <w:pStyle w:val="16"/>
      </w:pPr>
      <w:r>
        <w:rPr>
          <w:rFonts w:hint="eastAsia"/>
        </w:rPr>
        <w:t xml:space="preserve">建议仅在明确属于重复模板、明确属于错误模板，或已经完成新旧模板切换时删除。</w:t>
      </w:r>
    </w:p>
    <w:p>
      <w:pPr>
        <w:pStyle w:val="16"/>
      </w:pPr>
      <w:r>
        <w:rPr>
          <w:rFonts w:hint="eastAsia"/>
        </w:rPr>
        <w:t xml:space="preserve">更稳妥的做法通常是沿用旧模板、补充新模板，再逐步替换机构规则。</w:t>
      </w:r>
    </w:p>
    <w:bookmarkEnd w:id="32"/>
    <w:bookmarkStart w:id="33" w:name="导出与导入"/>
    <w:p>
      <w:pPr>
        <w:pStyle w:val="6"/>
      </w:pPr>
      <w:r>
        <w:t xml:space="preserve">1.6 </w:t>
      </w:r>
      <w:r>
        <w:rPr>
          <w:rFonts w:hint="eastAsia"/>
        </w:rPr>
        <w:t xml:space="preserve">导出与导入</w:t>
      </w:r>
    </w:p>
    <w:p>
      <w:pPr>
        <w:pStyle w:val="FirstParagraph"/>
      </w:pPr>
      <w:r>
        <w:rPr>
          <w:rFonts w:hint="eastAsia"/>
        </w:rPr>
        <w:t xml:space="preserve">业务标准库支持全量导出和全量导入。</w:t>
      </w:r>
    </w:p>
    <w:p>
      <w:pPr>
        <w:pStyle w:val="16"/>
      </w:pPr>
      <w:r>
        <w:rPr>
          <w:rFonts w:hint="eastAsia"/>
        </w:rPr>
        <w:t xml:space="preserve">适用场景主要包括新环境初始化、从模型机构向其他环境发布模板以及备份或恢复模板数据。导入前应确认来源可靠，导入后应抽查关键算法和业务分类是否完整；如涉及批量替换，建议先导出一份当前数据作为回退依据。</w:t>
      </w:r>
    </w:p>
    <w:bookmarkEnd w:id="33"/>
    <w:bookmarkStart w:id="34" w:name="页面涉及的主要接口"/>
    <w:p>
      <w:pPr>
        <w:pStyle w:val="6"/>
      </w:pPr>
      <w:r>
        <w:t xml:space="preserve">1.7 </w:t>
      </w:r>
      <w:r>
        <w:rPr>
          <w:rFonts w:hint="eastAsia"/>
        </w:rPr>
        <w:t xml:space="preserve">页面涉及的主要接口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下表中的接口路径为逻辑路径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生产环境实际访问地址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服务域名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API_ROUTE_PREFIX</w:t>
      </w:r>
      <w:r>
        <w:t xml:space="preserve"> </w:t>
      </w:r>
      <w:r>
        <w:t xml:space="preserve">+ </w:t>
      </w:r>
      <w:r>
        <w:rPr>
          <w:rFonts w:hint="eastAsia"/>
        </w:rPr>
        <w:t xml:space="preserve">具体接口路径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例如当</w:t>
      </w:r>
      <w:r>
        <w:t xml:space="preserve"> </w:t>
      </w:r>
      <w:r>
        <w:rPr>
          <w:rStyle w:val="VerbatimChar"/>
        </w:rPr>
        <w:t xml:space="preserve">API_ROUTE_PREFIX=/gjj_gjsjjsmx/api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/api/ywbzk/list</w:t>
      </w:r>
      <w:r>
        <w:t xml:space="preserve"> </w:t>
      </w:r>
      <w:r>
        <w:rPr>
          <w:rFonts w:hint="eastAsia"/>
        </w:rPr>
        <w:t xml:space="preserve">的实际访问地址应理解为</w:t>
      </w:r>
      <w:r>
        <w:t xml:space="preserve"> </w:t>
      </w:r>
      <w:r>
        <w:rPr>
          <w:rStyle w:val="VerbatimChar"/>
        </w:rPr>
        <w:t xml:space="preserve">/gjj_gjsjjsmx/api/ywbzk/list</w:t>
      </w:r>
    </w:p>
    <w:p>
      <w:pPr>
        <w:pStyle w:val="FirstParagraph"/>
      </w:pPr>
      <w:r>
        <w:rPr>
          <w:rFonts w:hint="eastAsia"/>
        </w:rPr>
        <w:t xml:space="preserve">常用接口清单：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/api/ywbzk/list</w:t>
      </w:r>
      <w:r>
        <w:rPr>
          <w:rFonts w:hint="eastAsia"/>
        </w:rPr>
        <w:t xml:space="preserve">：查询模板列表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/api/ywbzk/get</w:t>
      </w:r>
      <w:r>
        <w:rPr>
          <w:rFonts w:hint="eastAsia"/>
        </w:rPr>
        <w:t xml:space="preserve">：查询单条模板详情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/api/ywbzk/save</w:t>
      </w:r>
      <w:r>
        <w:rPr>
          <w:rFonts w:hint="eastAsia"/>
        </w:rPr>
        <w:t xml:space="preserve">：保存新增或编辑结果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/api/ywbzk/delete</w:t>
      </w:r>
      <w:r>
        <w:rPr>
          <w:rFonts w:hint="eastAsia"/>
        </w:rPr>
        <w:t xml:space="preserve">：删除模板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/api/ywbzk/standards</w:t>
      </w:r>
      <w:r>
        <w:rPr>
          <w:rFonts w:hint="eastAsia"/>
        </w:rPr>
        <w:t xml:space="preserve">：获取业务办理标准下拉选项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/api/ywbzk/export</w:t>
      </w:r>
      <w:r>
        <w:rPr>
          <w:rFonts w:hint="eastAsia"/>
        </w:rPr>
        <w:t xml:space="preserve">：全量导出标准库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/api/ywbzk/import</w:t>
      </w:r>
      <w:r>
        <w:rPr>
          <w:rFonts w:hint="eastAsia"/>
        </w:rPr>
        <w:t xml:space="preserve">：全量导入标准库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/api/ywbzk/mode</w:t>
      </w:r>
      <w:r>
        <w:rPr>
          <w:rFonts w:hint="eastAsia"/>
        </w:rPr>
        <w:t xml:space="preserve">：获取当前机构是否允许维护标准库</w:t>
      </w:r>
    </w:p>
    <w:bookmarkEnd w:id="34"/>
    <w:bookmarkStart w:id="35" w:name="页面权限说明"/>
    <w:p>
      <w:pPr>
        <w:pStyle w:val="6"/>
      </w:pPr>
      <w:r>
        <w:t xml:space="preserve">1.8 </w:t>
      </w:r>
      <w:r>
        <w:rPr>
          <w:rFonts w:hint="eastAsia"/>
        </w:rPr>
        <w:t xml:space="preserve">页面权限说明</w:t>
      </w:r>
    </w:p>
    <w:p>
      <w:pPr>
        <w:pStyle w:val="FirstParagraph"/>
      </w:pPr>
      <w:r>
        <w:rPr>
          <w:rFonts w:hint="eastAsia"/>
        </w:rPr>
        <w:t xml:space="preserve">业务标准库通常作为统一模板维护区使用。</w:t>
      </w:r>
    </w:p>
    <w:p>
      <w:pPr>
        <w:pStyle w:val="16"/>
      </w:pPr>
      <w:r>
        <w:rPr>
          <w:rFonts w:hint="eastAsia"/>
        </w:rPr>
        <w:t xml:space="preserve">建议按以下原则管理：模型机构负责新增、编辑、删除，运营机构和现场环境主要负责查看、导入、导出和接收模板。现场判断时，以贝贝登录后</w:t>
      </w:r>
      <w:r>
        <w:t xml:space="preserve"> </w:t>
      </w:r>
      <w:r>
        <w:rPr>
          <w:rStyle w:val="VerbatimChar"/>
        </w:rPr>
        <w:t xml:space="preserve">tyrz/cheque/bind.service</w:t>
      </w:r>
      <w:r>
        <w:t xml:space="preserve"> </w:t>
      </w:r>
      <w:r>
        <w:rPr>
          <w:rFonts w:hint="eastAsia"/>
        </w:rPr>
        <w:t xml:space="preserve">入参中的</w:t>
      </w:r>
      <w:r>
        <w:t xml:space="preserve"> </w:t>
      </w:r>
      <w:r>
        <w:rPr>
          <w:rStyle w:val="VerbatimChar"/>
        </w:rPr>
        <w:t xml:space="preserve">mechanismMmodel</w:t>
      </w:r>
      <w:r>
        <w:t xml:space="preserve"> </w:t>
      </w:r>
      <w:r>
        <w:rPr>
          <w:rFonts w:hint="eastAsia"/>
        </w:rPr>
        <w:t xml:space="preserve">值为准。</w:t>
      </w:r>
    </w:p>
    <w:bookmarkEnd w:id="35"/>
    <w:bookmarkEnd w:id="36"/>
    <w:bookmarkStart w:id="45" w:name="关键数据计算模型"/>
    <w:p>
      <w:pPr>
        <w:pStyle w:val="5"/>
      </w:pPr>
      <w:r>
        <w:t xml:space="preserve">2. </w:t>
      </w:r>
      <w:r>
        <w:rPr>
          <w:rFonts w:hint="eastAsia"/>
        </w:rPr>
        <w:t xml:space="preserve">关键数据计算模型</w:t>
      </w:r>
    </w:p>
    <w:bookmarkStart w:id="37" w:name="页面作用-1"/>
    <w:p>
      <w:pPr>
        <w:pStyle w:val="6"/>
      </w:pPr>
      <w:r>
        <w:t xml:space="preserve">2.1 </w:t>
      </w:r>
      <w:r>
        <w:rPr>
          <w:rFonts w:hint="eastAsia"/>
        </w:rPr>
        <w:t xml:space="preserve">页面作用</w:t>
      </w:r>
    </w:p>
    <w:p>
      <w:pPr>
        <w:pStyle w:val="FirstParagraph"/>
      </w:pPr>
      <w:r>
        <w:rPr>
          <w:rFonts w:hint="eastAsia"/>
        </w:rPr>
        <w:t xml:space="preserve">关键数据计算模型页面用于维护“本机构实际启用的规则”。</w:t>
      </w:r>
    </w:p>
    <w:p>
      <w:pPr>
        <w:pStyle w:val="16"/>
      </w:pPr>
      <w:r>
        <w:rPr>
          <w:rFonts w:hint="eastAsia"/>
        </w:rPr>
        <w:t xml:space="preserve">它主要完成三类工作：选择本机构要启用的模板、给模板配置本机构的参数值，以及对规则进行调试和验证。</w:t>
      </w:r>
    </w:p>
    <w:bookmarkEnd w:id="37"/>
    <w:bookmarkStart w:id="38" w:name="页面查询-1"/>
    <w:p>
      <w:pPr>
        <w:pStyle w:val="6"/>
      </w:pPr>
      <w:r>
        <w:t xml:space="preserve">2.2 </w:t>
      </w:r>
      <w:r>
        <w:rPr>
          <w:rFonts w:hint="eastAsia"/>
        </w:rPr>
        <w:t xml:space="preserve">页面查询</w:t>
      </w:r>
    </w:p>
    <w:p>
      <w:pPr>
        <w:pStyle w:val="FirstParagraph"/>
      </w:pPr>
      <w:r>
        <w:rPr>
          <w:rFonts w:hint="eastAsia"/>
        </w:rPr>
        <w:t xml:space="preserve">页面支持按关键数据算法和业务内容分类筛选；查询结果通常会显示所属算法、业务内容分类、业务办理标准和业务办理标准描述，适合用来查看当前机构在某个算法下已经启用了哪些规则，以及某类业务场景下规则是否配置完整。</w:t>
      </w:r>
    </w:p>
    <w:bookmarkEnd w:id="38"/>
    <w:bookmarkStart w:id="39" w:name="清册选择"/>
    <w:p>
      <w:pPr>
        <w:pStyle w:val="6"/>
      </w:pPr>
      <w:r>
        <w:t xml:space="preserve">2.3 </w:t>
      </w:r>
      <w:r>
        <w:rPr>
          <w:rFonts w:hint="eastAsia"/>
        </w:rPr>
        <w:t xml:space="preserve">清册选择</w:t>
      </w:r>
    </w:p>
    <w:p>
      <w:pPr>
        <w:pStyle w:val="FirstParagraph"/>
      </w:pPr>
      <w:r>
        <w:rPr>
          <w:rFonts w:hint="eastAsia"/>
        </w:rPr>
        <w:t xml:space="preserve">“清册选择”用于从标准库中勾选模板，并同步为本机构规则。</w:t>
      </w:r>
    </w:p>
    <w:p>
      <w:pPr>
        <w:pStyle w:val="16"/>
      </w:pPr>
      <w:r>
        <w:rPr>
          <w:rFonts w:hint="eastAsia"/>
        </w:rPr>
        <w:t xml:space="preserve">推荐操作顺序：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选择关键数据算法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必要时选择业务内容分类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点击“清册选择”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勾选本机构要启用的模板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业务上可以这样理解：标准库里的是“可选模板”，清册选择后才会变成“本机构规则”。</w:t>
      </w:r>
    </w:p>
    <w:bookmarkEnd w:id="39"/>
    <w:bookmarkStart w:id="40" w:name="规则参数配置"/>
    <w:p>
      <w:pPr>
        <w:pStyle w:val="6"/>
      </w:pPr>
      <w:r>
        <w:t xml:space="preserve">2.4 </w:t>
      </w:r>
      <w:r>
        <w:rPr>
          <w:rFonts w:hint="eastAsia"/>
        </w:rPr>
        <w:t xml:space="preserve">规则参数配置</w:t>
      </w:r>
    </w:p>
    <w:p>
      <w:pPr>
        <w:pStyle w:val="FirstParagraph"/>
      </w:pPr>
      <w:r>
        <w:rPr>
          <w:rFonts w:hint="eastAsia"/>
        </w:rPr>
        <w:t xml:space="preserve">完成清册选择后，还需要进行“规则参数配置”。</w:t>
      </w:r>
    </w:p>
    <w:p>
      <w:pPr>
        <w:pStyle w:val="16"/>
      </w:pPr>
      <w:r>
        <w:rPr>
          <w:rFonts w:hint="eastAsia"/>
        </w:rPr>
        <w:t xml:space="preserve">规则参数配置用于给本机构规则补充具体参数值，例如某类人员对应什么条件、某种场景下结果值是什么，以及多个条件组合对应什么结果。</w:t>
      </w:r>
    </w:p>
    <w:p>
      <w:pPr>
        <w:pStyle w:val="16"/>
      </w:pPr>
      <w:r>
        <w:rPr>
          <w:rFonts w:hint="eastAsia"/>
        </w:rPr>
        <w:t xml:space="preserve">如果没有完成参数配置，规则通常是不完整的。</w:t>
      </w:r>
    </w:p>
    <w:bookmarkEnd w:id="40"/>
    <w:bookmarkStart w:id="41" w:name="删除规则"/>
    <w:p>
      <w:pPr>
        <w:pStyle w:val="6"/>
      </w:pPr>
      <w:r>
        <w:t xml:space="preserve">2.5 </w:t>
      </w:r>
      <w:r>
        <w:rPr>
          <w:rFonts w:hint="eastAsia"/>
        </w:rPr>
        <w:t xml:space="preserve">删除规则</w:t>
      </w:r>
    </w:p>
    <w:p>
      <w:pPr>
        <w:pStyle w:val="FirstParagraph"/>
      </w:pPr>
      <w:r>
        <w:rPr>
          <w:rFonts w:hint="eastAsia"/>
        </w:rPr>
        <w:t xml:space="preserve">如果某条规则不再适用于本机构，可以在本页面删除。</w:t>
      </w:r>
    </w:p>
    <w:p>
      <w:pPr>
        <w:pStyle w:val="16"/>
      </w:pPr>
      <w:r>
        <w:rPr>
          <w:rFonts w:hint="eastAsia"/>
        </w:rPr>
        <w:t xml:space="preserve">常见场景包括同步了不需要的模板、政策变化后不再执行某类规则，或者需要重新按新版模板配置。</w:t>
      </w:r>
    </w:p>
    <w:p>
      <w:pPr>
        <w:pStyle w:val="16"/>
      </w:pPr>
      <w:r>
        <w:rPr>
          <w:rFonts w:hint="eastAsia"/>
        </w:rPr>
        <w:t xml:space="preserve">删除前建议确认是否存在替代规则，避免业务场景出现空缺。</w:t>
      </w:r>
    </w:p>
    <w:bookmarkEnd w:id="41"/>
    <w:bookmarkStart w:id="42" w:name="导出与导入-1"/>
    <w:p>
      <w:pPr>
        <w:pStyle w:val="6"/>
      </w:pPr>
      <w:r>
        <w:t xml:space="preserve">2.6 </w:t>
      </w:r>
      <w:r>
        <w:rPr>
          <w:rFonts w:hint="eastAsia"/>
        </w:rPr>
        <w:t xml:space="preserve">导出与导入</w:t>
      </w:r>
    </w:p>
    <w:p>
      <w:pPr>
        <w:pStyle w:val="FirstParagraph"/>
      </w:pPr>
      <w:r>
        <w:rPr>
          <w:rFonts w:hint="eastAsia"/>
        </w:rPr>
        <w:t xml:space="preserve">关键数据计算模型页面支持全量导出、全量导入、部分导出和部分导入，适合用于机构级规则备份、多环境迁移、调整前留存基线以及局部规则替换。</w:t>
      </w:r>
    </w:p>
    <w:p>
      <w:pPr>
        <w:pStyle w:val="16"/>
      </w:pPr>
      <w:r>
        <w:rPr>
          <w:rFonts w:hint="eastAsia"/>
        </w:rPr>
        <w:t xml:space="preserve">如果只是迁移某一部分规则，优先建议使用“部分导出</w:t>
      </w:r>
      <w:r>
        <w:t xml:space="preserve"> / </w:t>
      </w:r>
      <w:r>
        <w:rPr>
          <w:rFonts w:hint="eastAsia"/>
        </w:rPr>
        <w:t xml:space="preserve">部分导入”。</w:t>
      </w:r>
    </w:p>
    <w:bookmarkEnd w:id="42"/>
    <w:bookmarkStart w:id="43" w:name="调试"/>
    <w:p>
      <w:pPr>
        <w:pStyle w:val="6"/>
      </w:pPr>
      <w:r>
        <w:t xml:space="preserve">2.7 </w:t>
      </w:r>
      <w:r>
        <w:rPr>
          <w:rFonts w:hint="eastAsia"/>
        </w:rPr>
        <w:t xml:space="preserve">调试</w:t>
      </w:r>
    </w:p>
    <w:p>
      <w:pPr>
        <w:pStyle w:val="FirstParagraph"/>
      </w:pPr>
      <w:r>
        <w:rPr>
          <w:rFonts w:hint="eastAsia"/>
        </w:rPr>
        <w:t xml:space="preserve">调试用于验证规则在真实输入条件下的执行结果。</w:t>
      </w:r>
    </w:p>
    <w:p>
      <w:pPr>
        <w:pStyle w:val="16"/>
      </w:pPr>
      <w:r>
        <w:rPr>
          <w:rFonts w:hint="eastAsia"/>
        </w:rPr>
        <w:t xml:space="preserve">调试适合在新增规则后、修改参数后、大批量导入后以及上线前验收时使用。调试时重点关注输入条件是否正确、结果是否符合业务预期，以及明细过程是否能解释最终结果。</w:t>
      </w:r>
    </w:p>
    <w:bookmarkEnd w:id="43"/>
    <w:bookmarkStart w:id="44" w:name="页面涉及的主要接口-1"/>
    <w:p>
      <w:pPr>
        <w:pStyle w:val="6"/>
      </w:pPr>
      <w:r>
        <w:t xml:space="preserve">2.8 </w:t>
      </w:r>
      <w:r>
        <w:rPr>
          <w:rFonts w:hint="eastAsia"/>
        </w:rPr>
        <w:t xml:space="preserve">页面涉及的主要接口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下表中的接口路径为逻辑路径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生产环境实际访问地址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服务域名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API_ROUTE_PREFIX</w:t>
      </w:r>
      <w:r>
        <w:t xml:space="preserve"> </w:t>
      </w:r>
      <w:r>
        <w:t xml:space="preserve">+ </w:t>
      </w:r>
      <w:r>
        <w:rPr>
          <w:rFonts w:hint="eastAsia"/>
        </w:rPr>
        <w:t xml:space="preserve">具体接口路径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例如当</w:t>
      </w:r>
      <w:r>
        <w:t xml:space="preserve"> </w:t>
      </w:r>
      <w:r>
        <w:rPr>
          <w:rStyle w:val="VerbatimChar"/>
        </w:rPr>
        <w:t xml:space="preserve">API_ROUTE_PREFIX=/gjj_gjsjjsmx/api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/api/ywbz/list</w:t>
      </w:r>
      <w:r>
        <w:t xml:space="preserve"> </w:t>
      </w:r>
      <w:r>
        <w:rPr>
          <w:rFonts w:hint="eastAsia"/>
        </w:rPr>
        <w:t xml:space="preserve">的实际访问地址应理解为</w:t>
      </w:r>
      <w:r>
        <w:t xml:space="preserve"> </w:t>
      </w:r>
      <w:r>
        <w:rPr>
          <w:rStyle w:val="VerbatimChar"/>
        </w:rPr>
        <w:t xml:space="preserve">/gjj_gjsjjsmx/api/ywbz/list</w:t>
      </w:r>
    </w:p>
    <w:p>
      <w:pPr>
        <w:pStyle w:val="FirstParagraph"/>
      </w:pPr>
      <w:r>
        <w:rPr>
          <w:rFonts w:hint="eastAsia"/>
        </w:rPr>
        <w:t xml:space="preserve">常用接口清单：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/api/ywbz/list</w:t>
      </w:r>
      <w:r>
        <w:rPr>
          <w:rFonts w:hint="eastAsia"/>
        </w:rPr>
        <w:t xml:space="preserve">：查询当前机构规则列表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/api/ywbz/get</w:t>
      </w:r>
      <w:r>
        <w:rPr>
          <w:rFonts w:hint="eastAsia"/>
        </w:rPr>
        <w:t xml:space="preserve">：查询规则详情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/api/ywbz/save</w:t>
      </w:r>
      <w:r>
        <w:rPr>
          <w:rFonts w:hint="eastAsia"/>
        </w:rPr>
        <w:t xml:space="preserve">：保存规则主信息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/api/ywbz/delete</w:t>
      </w:r>
      <w:r>
        <w:rPr>
          <w:rFonts w:hint="eastAsia"/>
        </w:rPr>
        <w:t xml:space="preserve">：删除规则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/api/ywbz/config_form</w:t>
      </w:r>
      <w:r>
        <w:rPr>
          <w:rFonts w:hint="eastAsia"/>
        </w:rPr>
        <w:t xml:space="preserve">：加载规则参数配置表单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/api/ywbz/save_params</w:t>
      </w:r>
      <w:r>
        <w:rPr>
          <w:rFonts w:hint="eastAsia"/>
        </w:rPr>
        <w:t xml:space="preserve">：保存规则参数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/api/ywbz/selection_list</w:t>
      </w:r>
      <w:r>
        <w:rPr>
          <w:rFonts w:hint="eastAsia"/>
        </w:rPr>
        <w:t xml:space="preserve">：查询清册可选模板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/api/ywbz/batch</w:t>
      </w:r>
      <w:r>
        <w:rPr>
          <w:rFonts w:hint="eastAsia"/>
        </w:rPr>
        <w:t xml:space="preserve">：保存清册选择结果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/api/ywbz/export</w:t>
      </w:r>
      <w:r>
        <w:rPr>
          <w:rFonts w:hint="eastAsia"/>
        </w:rPr>
        <w:t xml:space="preserve">：全量导出规则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/api/ywbz/import</w:t>
      </w:r>
      <w:r>
        <w:rPr>
          <w:rFonts w:hint="eastAsia"/>
        </w:rPr>
        <w:t xml:space="preserve">：全量导入规则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/api/ywbz/partial_export</w:t>
      </w:r>
      <w:r>
        <w:rPr>
          <w:rFonts w:hint="eastAsia"/>
        </w:rPr>
        <w:t xml:space="preserve">：部分导出规则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/api/ywbz/partial_import</w:t>
      </w:r>
      <w:r>
        <w:rPr>
          <w:rFonts w:hint="eastAsia"/>
        </w:rPr>
        <w:t xml:space="preserve">：部分导入规则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/api/ywbz/debug</w:t>
      </w:r>
      <w:r>
        <w:rPr>
          <w:rFonts w:hint="eastAsia"/>
        </w:rPr>
        <w:t xml:space="preserve">：执行规则调试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/api/ywbz/debug_log</w:t>
      </w:r>
      <w:r>
        <w:rPr>
          <w:rFonts w:hint="eastAsia"/>
        </w:rPr>
        <w:t xml:space="preserve">：查询调试日志明细</w:t>
      </w:r>
    </w:p>
    <w:bookmarkEnd w:id="44"/>
    <w:bookmarkEnd w:id="45"/>
    <w:bookmarkEnd w:id="46"/>
    <w:bookmarkStart w:id="58" w:name="四四张表的业务关系与表结构说明"/>
    <w:p>
      <w:pPr>
        <w:pStyle w:val="3"/>
      </w:pPr>
      <w:r>
        <w:rPr>
          <w:rFonts w:hint="eastAsia"/>
        </w:rPr>
        <w:t xml:space="preserve">四、四张表的业务关系与表结构说明</w:t>
      </w:r>
    </w:p>
    <w:p>
      <w:pPr>
        <w:pStyle w:val="FirstParagraph"/>
      </w:pPr>
      <w:r>
        <w:rPr>
          <w:rFonts w:hint="eastAsia"/>
        </w:rPr>
        <w:t xml:space="preserve">系统底层围绕四张核心表管理这套数据。</w:t>
      </w:r>
    </w:p>
    <w:bookmarkStart w:id="50" w:name="四张表分别是什么"/>
    <w:p>
      <w:pPr>
        <w:pStyle w:val="5"/>
      </w:pPr>
      <w:r>
        <w:t xml:space="preserve">1. </w:t>
      </w:r>
      <w:r>
        <w:rPr>
          <w:rFonts w:hint="eastAsia"/>
        </w:rPr>
        <w:t xml:space="preserve">四张表分别是什么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gjj_ywbzk</w:t>
      </w:r>
      <w:r>
        <w:rPr>
          <w:rFonts w:hint="eastAsia"/>
        </w:rPr>
        <w:t xml:space="preserve">：业务标准库主表，保存模板主信息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gjj_ywbzksx</w:t>
      </w:r>
      <w:r>
        <w:rPr>
          <w:rFonts w:hint="eastAsia"/>
        </w:rPr>
        <w:t xml:space="preserve">：业务标准库属性表，保存模板依赖的输入属性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gjj_ywbz</w:t>
      </w:r>
      <w:r>
        <w:rPr>
          <w:rFonts w:hint="eastAsia"/>
        </w:rPr>
        <w:t xml:space="preserve">：业务规则主表，保存机构级规则实例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gjj_ywbzsx</w:t>
      </w:r>
      <w:r>
        <w:rPr>
          <w:rFonts w:hint="eastAsia"/>
        </w:rPr>
        <w:t xml:space="preserve">：业务规则属性表，保存机构级规则参数值</w:t>
      </w:r>
    </w:p>
    <w:p>
      <w:pPr>
        <w:pStyle w:val="CaptionedFigure"/>
      </w:pPr>
      <w:r>
        <w:drawing>
          <wp:inline>
            <wp:extent cx="4005580" cy="2174457"/>
            <wp:effectExtent b="0" l="0" r="0" t="0"/>
            <wp:docPr descr="四张表关系图" title="" id="48" name="Picture"/>
            <a:graphic>
              <a:graphicData uri="http://schemas.openxmlformats.org/drawingml/2006/picture">
                <pic:pic>
                  <pic:nvPicPr>
                    <pic:cNvPr descr="assets/manual-table-relatio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217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四张表关系图</w:t>
      </w:r>
    </w:p>
    <w:bookmarkEnd w:id="50"/>
    <w:bookmarkStart w:id="51" w:name="四张表之间的关系"/>
    <w:p>
      <w:pPr>
        <w:pStyle w:val="5"/>
      </w:pPr>
      <w:r>
        <w:t xml:space="preserve">2. </w:t>
      </w:r>
      <w:r>
        <w:rPr>
          <w:rFonts w:hint="eastAsia"/>
        </w:rPr>
        <w:t xml:space="preserve">四张表之间的关系</w:t>
      </w:r>
    </w:p>
    <w:p>
      <w:pPr>
        <w:pStyle w:val="FirstParagraph"/>
      </w:pPr>
      <w:r>
        <w:rPr>
          <w:rFonts w:hint="eastAsia"/>
        </w:rPr>
        <w:t xml:space="preserve">可以用下面这条链路理解：</w:t>
      </w:r>
    </w:p>
    <w:p>
      <w:pPr>
        <w:pStyle w:val="16"/>
      </w:pPr>
      <w:r>
        <w:rPr>
          <w:rStyle w:val="VerbatimChar"/>
          <w:rFonts w:hint="eastAsia"/>
        </w:rPr>
        <w:t xml:space="preserve">先定义标准模板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再定义模板属性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再同步成机构规则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最后填写规则参数</w:t>
      </w:r>
    </w:p>
    <w:p>
      <w:pPr>
        <w:pStyle w:val="16"/>
      </w:pPr>
      <w:r>
        <w:rPr>
          <w:rFonts w:hint="eastAsia"/>
        </w:rPr>
        <w:t xml:space="preserve">对应关系如下：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gjj_ywbzk.id = gjj_ywbzksx.mbid</w:t>
      </w:r>
      <w:r>
        <w:t xml:space="preserve"> </w:t>
      </w:r>
      <w:r>
        <w:rPr>
          <w:rFonts w:hint="eastAsia"/>
        </w:rPr>
        <w:t xml:space="preserve">模板主表与模板属性表是一对多关系，一个模板可以定义多条输入属性。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gjj_ywbzk.id = gjj_ywbz.mbid</w:t>
      </w:r>
      <w:r>
        <w:t xml:space="preserve"> </w:t>
      </w:r>
      <w:r>
        <w:rPr>
          <w:rFonts w:hint="eastAsia"/>
        </w:rPr>
        <w:t xml:space="preserve">模板主表与规则主表是逻辑关联关系，一个模板可以被多个机构同步成多条规则实例。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gjj_ywbz.id = gjj_ywbzsx.ywid</w:t>
      </w:r>
      <w:r>
        <w:t xml:space="preserve"> </w:t>
      </w:r>
      <w:r>
        <w:rPr>
          <w:rFonts w:hint="eastAsia"/>
        </w:rPr>
        <w:t xml:space="preserve">规则主表与规则属性表是一对多关系，一条规则可以配置多行参数。</w:t>
      </w:r>
    </w:p>
    <w:bookmarkEnd w:id="51"/>
    <w:bookmarkStart w:id="56" w:name="表结构概览"/>
    <w:p>
      <w:pPr>
        <w:pStyle w:val="5"/>
      </w:pPr>
      <w:r>
        <w:t xml:space="preserve">3. </w:t>
      </w:r>
      <w:r>
        <w:rPr>
          <w:rFonts w:hint="eastAsia"/>
        </w:rPr>
        <w:t xml:space="preserve">表结构概览</w:t>
      </w:r>
    </w:p>
    <w:bookmarkStart w:id="52" w:name="业务标准库主表-gjj_ywbzk"/>
    <w:p>
      <w:pPr>
        <w:pStyle w:val="6"/>
      </w:pPr>
      <w:r>
        <w:t xml:space="preserve">3.1 </w:t>
      </w:r>
      <w:r>
        <w:rPr>
          <w:rFonts w:hint="eastAsia"/>
        </w:rPr>
        <w:t xml:space="preserve">业务标准库主表</w:t>
      </w:r>
      <w:r>
        <w:t xml:space="preserve"> </w:t>
      </w:r>
      <w:r>
        <w:rPr>
          <w:rStyle w:val="VerbatimChar"/>
        </w:rPr>
        <w:t xml:space="preserve">gjj_ywbzk</w:t>
      </w:r>
    </w:p>
    <w:p>
      <w:pPr>
        <w:pStyle w:val="FirstParagraph"/>
      </w:pPr>
      <w:r>
        <w:rPr>
          <w:rFonts w:hint="eastAsia"/>
        </w:rPr>
        <w:t xml:space="preserve">主要字段：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：主键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pxh</w:t>
      </w:r>
      <w:r>
        <w:rPr>
          <w:rFonts w:hint="eastAsia"/>
        </w:rPr>
        <w:t xml:space="preserve">：排序号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ywblbz</w:t>
      </w:r>
      <w:r>
        <w:rPr>
          <w:rFonts w:hint="eastAsia"/>
        </w:rPr>
        <w:t xml:space="preserve">：业务办理标准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ywblbzsm</w:t>
      </w:r>
      <w:r>
        <w:rPr>
          <w:rFonts w:hint="eastAsia"/>
        </w:rPr>
        <w:t xml:space="preserve">：业务办理标准说明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gjsjsf</w:t>
      </w:r>
      <w:r>
        <w:rPr>
          <w:rFonts w:hint="eastAsia"/>
        </w:rPr>
        <w:t xml:space="preserve">：关键数据算法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ywnrfl</w:t>
      </w:r>
      <w:r>
        <w:rPr>
          <w:rFonts w:hint="eastAsia"/>
        </w:rPr>
        <w:t xml:space="preserve">：业务内容分类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bzfl</w:t>
      </w:r>
      <w:r>
        <w:rPr>
          <w:rFonts w:hint="eastAsia"/>
        </w:rPr>
        <w:t xml:space="preserve">：标准分类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ywbzz</w:t>
      </w:r>
      <w:r>
        <w:rPr>
          <w:rFonts w:hint="eastAsia"/>
        </w:rPr>
        <w:t xml:space="preserve">：业务标准值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ywbzjg</w:t>
      </w:r>
      <w:r>
        <w:rPr>
          <w:rFonts w:hint="eastAsia"/>
        </w:rPr>
        <w:t xml:space="preserve">：业务标准结果执行语句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cjsj</w:t>
      </w:r>
      <w:r>
        <w:rPr>
          <w:rFonts w:hint="eastAsia"/>
        </w:rPr>
        <w:t xml:space="preserve">：创建时间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gxsj</w:t>
      </w:r>
      <w:r>
        <w:rPr>
          <w:rFonts w:hint="eastAsia"/>
        </w:rPr>
        <w:t xml:space="preserve">：更新时间</w:t>
      </w:r>
    </w:p>
    <w:p>
      <w:pPr>
        <w:pStyle w:val="FirstParagraph"/>
      </w:pPr>
      <w:r>
        <w:rPr>
          <w:rFonts w:hint="eastAsia"/>
        </w:rPr>
        <w:t xml:space="preserve">这张表更适合业务上理解为“模板清单”。</w:t>
      </w:r>
    </w:p>
    <w:bookmarkEnd w:id="52"/>
    <w:bookmarkStart w:id="53" w:name="业务标准库属性表-gjj_ywbzksx"/>
    <w:p>
      <w:pPr>
        <w:pStyle w:val="6"/>
      </w:pPr>
      <w:r>
        <w:t xml:space="preserve">3.2 </w:t>
      </w:r>
      <w:r>
        <w:rPr>
          <w:rFonts w:hint="eastAsia"/>
        </w:rPr>
        <w:t xml:space="preserve">业务标准库属性表</w:t>
      </w:r>
      <w:r>
        <w:t xml:space="preserve"> </w:t>
      </w:r>
      <w:r>
        <w:rPr>
          <w:rStyle w:val="VerbatimChar"/>
        </w:rPr>
        <w:t xml:space="preserve">gjj_ywbzksx</w:t>
      </w:r>
    </w:p>
    <w:p>
      <w:pPr>
        <w:pStyle w:val="FirstParagraph"/>
      </w:pPr>
      <w:r>
        <w:rPr>
          <w:rFonts w:hint="eastAsia"/>
        </w:rPr>
        <w:t xml:space="preserve">主要字段：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：主键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mbid</w:t>
      </w:r>
      <w:r>
        <w:rPr>
          <w:rFonts w:hint="eastAsia"/>
        </w:rPr>
        <w:t xml:space="preserve">：所属模板</w:t>
      </w:r>
      <w:r>
        <w:t xml:space="preserve"> 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ywblbzdx</w:t>
      </w:r>
      <w:r>
        <w:rPr>
          <w:rFonts w:hint="eastAsia"/>
        </w:rPr>
        <w:t xml:space="preserve">：业务办理标准对象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fwdxbq</w:t>
      </w:r>
      <w:r>
        <w:rPr>
          <w:rFonts w:hint="eastAsia"/>
        </w:rPr>
        <w:t xml:space="preserve">：服务对象标签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sxbm</w:t>
      </w:r>
      <w:r>
        <w:rPr>
          <w:rFonts w:hint="eastAsia"/>
        </w:rPr>
        <w:t xml:space="preserve">：属性名称或属性编码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ywblbzsx</w:t>
      </w:r>
      <w:r>
        <w:rPr>
          <w:rFonts w:hint="eastAsia"/>
        </w:rPr>
        <w:t xml:space="preserve">：业务办理标准属性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sxly</w:t>
      </w:r>
      <w:r>
        <w:rPr>
          <w:rFonts w:hint="eastAsia"/>
        </w:rPr>
        <w:t xml:space="preserve">：属性来源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ywblbzyg</w:t>
      </w:r>
      <w:r>
        <w:rPr>
          <w:rFonts w:hint="eastAsia"/>
        </w:rPr>
        <w:t xml:space="preserve">：属性来源执行语句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cjsj</w:t>
      </w:r>
      <w:r>
        <w:rPr>
          <w:rFonts w:hint="eastAsia"/>
        </w:rPr>
        <w:t xml:space="preserve">：创建时间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gxsj</w:t>
      </w:r>
      <w:r>
        <w:rPr>
          <w:rFonts w:hint="eastAsia"/>
        </w:rPr>
        <w:t xml:space="preserve">：更新时间</w:t>
      </w:r>
    </w:p>
    <w:p>
      <w:pPr>
        <w:pStyle w:val="FirstParagraph"/>
      </w:pPr>
      <w:r>
        <w:rPr>
          <w:rFonts w:hint="eastAsia"/>
        </w:rPr>
        <w:t xml:space="preserve">这张表更适合业务上理解为“模板需要哪些输入条件”。</w:t>
      </w:r>
    </w:p>
    <w:bookmarkEnd w:id="53"/>
    <w:bookmarkStart w:id="54" w:name="业务规则主表-gjj_ywbz"/>
    <w:p>
      <w:pPr>
        <w:pStyle w:val="6"/>
      </w:pPr>
      <w:r>
        <w:t xml:space="preserve">3.3 </w:t>
      </w:r>
      <w:r>
        <w:rPr>
          <w:rFonts w:hint="eastAsia"/>
        </w:rPr>
        <w:t xml:space="preserve">业务规则主表</w:t>
      </w:r>
      <w:r>
        <w:t xml:space="preserve"> </w:t>
      </w:r>
      <w:r>
        <w:rPr>
          <w:rStyle w:val="VerbatimChar"/>
        </w:rPr>
        <w:t xml:space="preserve">gjj_ywbz</w:t>
      </w:r>
    </w:p>
    <w:p>
      <w:pPr>
        <w:pStyle w:val="FirstParagraph"/>
      </w:pPr>
      <w:r>
        <w:rPr>
          <w:rFonts w:hint="eastAsia"/>
        </w:rPr>
        <w:t xml:space="preserve">主要字段：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：主键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mbid</w:t>
      </w:r>
      <w:r>
        <w:rPr>
          <w:rFonts w:hint="eastAsia"/>
        </w:rPr>
        <w:t xml:space="preserve">：来源模板</w:t>
      </w:r>
      <w:r>
        <w:t xml:space="preserve"> 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ywsf</w:t>
      </w:r>
      <w:r>
        <w:rPr>
          <w:rFonts w:hint="eastAsia"/>
        </w:rPr>
        <w:t xml:space="preserve">：业务算法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ywnrfl</w:t>
      </w:r>
      <w:r>
        <w:rPr>
          <w:rFonts w:hint="eastAsia"/>
        </w:rPr>
        <w:t xml:space="preserve">：业务内容分类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gzmc</w:t>
      </w:r>
      <w:r>
        <w:rPr>
          <w:rFonts w:hint="eastAsia"/>
        </w:rPr>
        <w:t xml:space="preserve">：规则名称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gzljsm</w:t>
      </w:r>
      <w:r>
        <w:rPr>
          <w:rFonts w:hint="eastAsia"/>
        </w:rPr>
        <w:t xml:space="preserve">：规则逻辑说明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yxj</w:t>
      </w:r>
      <w:r>
        <w:rPr>
          <w:rFonts w:hint="eastAsia"/>
        </w:rPr>
        <w:t xml:space="preserve">：优先级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sfqy</w:t>
      </w:r>
      <w:r>
        <w:rPr>
          <w:rFonts w:hint="eastAsia"/>
        </w:rPr>
        <w:t xml:space="preserve">：是否启用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jgbh</w:t>
      </w:r>
      <w:r>
        <w:rPr>
          <w:rFonts w:hint="eastAsia"/>
        </w:rPr>
        <w:t xml:space="preserve">：机构编号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zjgbh</w:t>
      </w:r>
      <w:r>
        <w:rPr>
          <w:rFonts w:hint="eastAsia"/>
        </w:rPr>
        <w:t xml:space="preserve">：子机构编号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ywbzz</w:t>
      </w:r>
      <w:r>
        <w:rPr>
          <w:rFonts w:hint="eastAsia"/>
        </w:rPr>
        <w:t xml:space="preserve">：业务标准值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cjsj</w:t>
      </w:r>
      <w:r>
        <w:rPr>
          <w:rFonts w:hint="eastAsia"/>
        </w:rPr>
        <w:t xml:space="preserve">：创建时间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gxsj</w:t>
      </w:r>
      <w:r>
        <w:rPr>
          <w:rFonts w:hint="eastAsia"/>
        </w:rPr>
        <w:t xml:space="preserve">：更新时间</w:t>
      </w:r>
    </w:p>
    <w:p>
      <w:pPr>
        <w:pStyle w:val="FirstParagraph"/>
      </w:pPr>
      <w:r>
        <w:rPr>
          <w:rFonts w:hint="eastAsia"/>
        </w:rPr>
        <w:t xml:space="preserve">这张表更适合业务上理解为“机构已经启用的规则主信息”。</w:t>
      </w:r>
    </w:p>
    <w:bookmarkEnd w:id="54"/>
    <w:bookmarkStart w:id="55" w:name="业务规则属性表-gjj_ywbzsx"/>
    <w:p>
      <w:pPr>
        <w:pStyle w:val="6"/>
      </w:pPr>
      <w:r>
        <w:t xml:space="preserve">3.4 </w:t>
      </w:r>
      <w:r>
        <w:rPr>
          <w:rFonts w:hint="eastAsia"/>
        </w:rPr>
        <w:t xml:space="preserve">业务规则属性表</w:t>
      </w:r>
      <w:r>
        <w:t xml:space="preserve"> </w:t>
      </w:r>
      <w:r>
        <w:rPr>
          <w:rStyle w:val="VerbatimChar"/>
        </w:rPr>
        <w:t xml:space="preserve">gjj_ywbzsx</w:t>
      </w:r>
    </w:p>
    <w:p>
      <w:pPr>
        <w:pStyle w:val="FirstParagraph"/>
      </w:pPr>
      <w:r>
        <w:rPr>
          <w:rFonts w:hint="eastAsia"/>
        </w:rPr>
        <w:t xml:space="preserve">主要字段：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：主键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ywid</w:t>
      </w:r>
      <w:r>
        <w:rPr>
          <w:rFonts w:hint="eastAsia"/>
        </w:rPr>
        <w:t xml:space="preserve">：所属规则</w:t>
      </w:r>
      <w:r>
        <w:t xml:space="preserve"> 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row_index</w:t>
      </w:r>
      <w:r>
        <w:rPr>
          <w:rFonts w:hint="eastAsia"/>
        </w:rPr>
        <w:t xml:space="preserve">：行序号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k1 ~ k10</w:t>
      </w:r>
      <w:r>
        <w:rPr>
          <w:rFonts w:hint="eastAsia"/>
        </w:rPr>
        <w:t xml:space="preserve">：条件项名称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v1 ~ v10</w:t>
      </w:r>
      <w:r>
        <w:rPr>
          <w:rFonts w:hint="eastAsia"/>
        </w:rPr>
        <w:t xml:space="preserve">：条件项取值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result</w:t>
      </w:r>
      <w:r>
        <w:rPr>
          <w:rFonts w:hint="eastAsia"/>
        </w:rPr>
        <w:t xml:space="preserve">：结果值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cjsj</w:t>
      </w:r>
      <w:r>
        <w:rPr>
          <w:rFonts w:hint="eastAsia"/>
        </w:rPr>
        <w:t xml:space="preserve">：创建时间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gxsj</w:t>
      </w:r>
      <w:r>
        <w:rPr>
          <w:rFonts w:hint="eastAsia"/>
        </w:rPr>
        <w:t xml:space="preserve">：更新时间</w:t>
      </w:r>
    </w:p>
    <w:p>
      <w:pPr>
        <w:pStyle w:val="FirstParagraph"/>
      </w:pPr>
      <w:r>
        <w:rPr>
          <w:rFonts w:hint="eastAsia"/>
        </w:rPr>
        <w:t xml:space="preserve">这张表更适合业务上理解为“规则参数明细和结果映射表”。</w:t>
      </w:r>
    </w:p>
    <w:bookmarkEnd w:id="55"/>
    <w:bookmarkEnd w:id="56"/>
    <w:bookmarkStart w:id="57" w:name="对业务人员的理解方式"/>
    <w:p>
      <w:pPr>
        <w:pStyle w:val="5"/>
      </w:pPr>
      <w:r>
        <w:t xml:space="preserve">4. </w:t>
      </w:r>
      <w:r>
        <w:rPr>
          <w:rFonts w:hint="eastAsia"/>
        </w:rPr>
        <w:t xml:space="preserve">对业务人员的理解方式</w:t>
      </w:r>
    </w:p>
    <w:p>
      <w:pPr>
        <w:pStyle w:val="FirstParagraph"/>
      </w:pPr>
      <w:r>
        <w:rPr>
          <w:rFonts w:hint="eastAsia"/>
        </w:rPr>
        <w:t xml:space="preserve">如果不看数据库，可以把四张表理解为：第一张表是模板主信息，第二张表是模板需要哪些条件，第三张表是机构启用了哪些模板，第四张表是机构给这些模板配置了什么参数。</w:t>
      </w:r>
    </w:p>
    <w:p>
      <w:pPr>
        <w:pStyle w:val="BlockText"/>
      </w:pPr>
      <w:r>
        <w:rPr>
          <w:rFonts w:hint="eastAsia"/>
        </w:rPr>
        <w:t xml:space="preserve">交付建议：</w:t>
      </w:r>
      <w:r>
        <w:t xml:space="preserve"> </w:t>
      </w:r>
      <w:r>
        <w:rPr>
          <w:rFonts w:hint="eastAsia"/>
        </w:rPr>
        <w:t xml:space="preserve">现场讲解时，优先讲清“四张表链路图”，再讲字段含义，业务人员会更容易理解。</w:t>
      </w:r>
    </w:p>
    <w:bookmarkEnd w:id="57"/>
    <w:bookmarkEnd w:id="58"/>
    <w:bookmarkStart w:id="70" w:name="五如何初始化数据"/>
    <w:p>
      <w:pPr>
        <w:pStyle w:val="3"/>
      </w:pPr>
      <w:r>
        <w:rPr>
          <w:rFonts w:hint="eastAsia"/>
        </w:rPr>
        <w:t xml:space="preserve">五、如何初始化数据</w:t>
      </w:r>
    </w:p>
    <w:p>
      <w:pPr>
        <w:pStyle w:val="FirstParagraph"/>
      </w:pPr>
      <w:r>
        <w:rPr>
          <w:rFonts w:hint="eastAsia"/>
        </w:rPr>
        <w:t xml:space="preserve">初始化数据时，重点分为两部分：系统库文件准备，以及业务标准与规则初始化。</w:t>
      </w:r>
    </w:p>
    <w:bookmarkStart w:id="59" w:name="系统库文件准备"/>
    <w:p>
      <w:pPr>
        <w:pStyle w:val="5"/>
      </w:pPr>
      <w:r>
        <w:t xml:space="preserve">1. </w:t>
      </w:r>
      <w:r>
        <w:rPr>
          <w:rFonts w:hint="eastAsia"/>
        </w:rPr>
        <w:t xml:space="preserve">系统库文件准备</w:t>
      </w:r>
    </w:p>
    <w:p>
      <w:pPr>
        <w:pStyle w:val="FirstParagraph"/>
      </w:pPr>
      <w:r>
        <w:rPr>
          <w:rFonts w:hint="eastAsia"/>
        </w:rPr>
        <w:t xml:space="preserve">首次部署时，系统基础内容不再单独执行初始化命令，直接使用公司提供的</w:t>
      </w:r>
      <w:r>
        <w:t xml:space="preserve"> SQLite </w:t>
      </w:r>
      <w:r>
        <w:rPr>
          <w:rFonts w:hint="eastAsia"/>
        </w:rPr>
        <w:t xml:space="preserve">数据库文件即可。</w:t>
      </w:r>
    </w:p>
    <w:p>
      <w:pPr>
        <w:pStyle w:val="16"/>
      </w:pPr>
      <w:r>
        <w:rPr>
          <w:rFonts w:hint="eastAsia"/>
        </w:rPr>
        <w:t xml:space="preserve">使用方式如下：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将公司提供的</w:t>
      </w:r>
      <w:r>
        <w:t xml:space="preserve"> </w:t>
      </w:r>
      <w:r>
        <w:rPr>
          <w:rStyle w:val="VerbatimChar"/>
        </w:rPr>
        <w:t xml:space="preserve">database.sqlite</w:t>
      </w:r>
      <w:r>
        <w:t xml:space="preserve"> </w:t>
      </w:r>
      <w:r>
        <w:rPr>
          <w:rFonts w:hint="eastAsia"/>
        </w:rPr>
        <w:t xml:space="preserve">放入部署目录的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启动容器时直接挂载该</w:t>
      </w:r>
      <w:r>
        <w:t xml:space="preserve"> SQLite </w:t>
      </w:r>
      <w:r>
        <w:rPr>
          <w:rFonts w:hint="eastAsia"/>
        </w:rPr>
        <w:t xml:space="preserve">文件。</w:t>
      </w:r>
    </w:p>
    <w:p>
      <w:pPr>
        <w:pStyle w:val="FirstParagraph"/>
      </w:pPr>
      <w:r>
        <w:rPr>
          <w:rFonts w:hint="eastAsia"/>
        </w:rPr>
        <w:t xml:space="preserve">适用场景包括首次部署、交付环境搭建和标准运行环境恢复。</w:t>
      </w:r>
    </w:p>
    <w:bookmarkEnd w:id="59"/>
    <w:bookmarkStart w:id="64" w:name="业务标准与规则初始化"/>
    <w:p>
      <w:pPr>
        <w:pStyle w:val="5"/>
      </w:pPr>
      <w:r>
        <w:t xml:space="preserve">2. </w:t>
      </w:r>
      <w:r>
        <w:rPr>
          <w:rFonts w:hint="eastAsia"/>
        </w:rPr>
        <w:t xml:space="preserve">业务标准与规则初始化</w:t>
      </w:r>
    </w:p>
    <w:p>
      <w:pPr>
        <w:pStyle w:val="FirstParagraph"/>
      </w:pPr>
      <w:r>
        <w:rPr>
          <w:rFonts w:hint="eastAsia"/>
        </w:rPr>
        <w:t xml:space="preserve">业务标准与规则初始化主要对应这四张业务表。</w:t>
      </w:r>
    </w:p>
    <w:p>
      <w:pPr>
        <w:pStyle w:val="16"/>
      </w:pPr>
      <w:r>
        <w:rPr>
          <w:rFonts w:hint="eastAsia"/>
        </w:rPr>
        <w:t xml:space="preserve">初始化前需要先准备好数据源配置。</w:t>
      </w:r>
    </w:p>
    <w:p>
      <w:pPr>
        <w:pStyle w:val="16"/>
      </w:pPr>
      <w:r>
        <w:rPr>
          <w:rFonts w:hint="eastAsia"/>
        </w:rPr>
        <w:t xml:space="preserve">配置文件路径分为两类：参考公司提供的</w:t>
      </w:r>
      <w:r>
        <w:t xml:space="preserve"> </w:t>
      </w:r>
      <w:r>
        <w:rPr>
          <w:rStyle w:val="VerbatimChar"/>
        </w:rPr>
        <w:t xml:space="preserve">datasources.json</w:t>
      </w:r>
      <w:r>
        <w:rPr>
          <w:rFonts w:hint="eastAsia"/>
        </w:rPr>
        <w:t xml:space="preserve">，生产部署实际路径为</w:t>
      </w:r>
      <w:r>
        <w:t xml:space="preserve"> </w:t>
      </w:r>
      <w:r>
        <w:rPr>
          <w:rStyle w:val="VerbatimChar"/>
        </w:rPr>
        <w:t xml:space="preserve">config/datasources.json</w:t>
      </w:r>
      <w:r>
        <w:t xml:space="preserve">。</w:t>
      </w:r>
    </w:p>
    <w:p>
      <w:pPr>
        <w:pStyle w:val="16"/>
      </w:pPr>
      <w:r>
        <w:rPr>
          <w:rFonts w:hint="eastAsia"/>
        </w:rPr>
        <w:t xml:space="preserve">初始化可按以下两种方式进行。</w:t>
      </w:r>
    </w:p>
    <w:bookmarkStart w:id="60" w:name="方式一通过-sql-直接初始化数据库"/>
    <w:p>
      <w:pPr>
        <w:pStyle w:val="6"/>
      </w:pPr>
      <w:r>
        <w:rPr>
          <w:rFonts w:hint="eastAsia"/>
        </w:rPr>
        <w:t xml:space="preserve">方式一：通过</w:t>
      </w:r>
      <w:r>
        <w:t xml:space="preserve"> SQL </w:t>
      </w:r>
      <w:r>
        <w:rPr>
          <w:rFonts w:hint="eastAsia"/>
        </w:rPr>
        <w:t xml:space="preserve">直接初始化数据库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首次建表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由数据库管理员直接执行初始化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现场更习惯通过</w:t>
      </w:r>
      <w:r>
        <w:t xml:space="preserve"> SQL </w:t>
      </w:r>
      <w:r>
        <w:rPr>
          <w:rFonts w:hint="eastAsia"/>
        </w:rPr>
        <w:t xml:space="preserve">文件进行落库</w:t>
      </w:r>
    </w:p>
    <w:p>
      <w:pPr>
        <w:pStyle w:val="FirstParagraph"/>
      </w:pPr>
      <w:r>
        <w:rPr>
          <w:rFonts w:hint="eastAsia"/>
        </w:rPr>
        <w:t xml:space="preserve">对应初始化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Oracle：附件中的</w:t>
      </w:r>
      <w:r>
        <w:rPr>
          <w:rStyle w:val="VerbatimChar"/>
        </w:rPr>
        <w:t xml:space="preserve">init_business_standards_oracle.sql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达梦：附件中的</w:t>
      </w:r>
      <w:r>
        <w:rPr>
          <w:rStyle w:val="VerbatimChar"/>
        </w:rPr>
        <w:t xml:space="preserve">init_business_standards_dm.sql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附件中的初始化</w:t>
      </w:r>
      <w:r>
        <w:t xml:space="preserve"> SQL </w:t>
      </w:r>
      <w:r>
        <w:rPr>
          <w:rFonts w:hint="eastAsia"/>
        </w:rPr>
        <w:t xml:space="preserve">为整套业务初始化脚本，覆盖四张业务主表、相关辅助表以及配套存储过程。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现场执行时，应以整套附件</w:t>
      </w:r>
      <w:r>
        <w:t xml:space="preserve"> SQL </w:t>
      </w:r>
      <w:r>
        <w:rPr>
          <w:rFonts w:hint="eastAsia"/>
        </w:rPr>
        <w:t xml:space="preserve">为准，不要只执行四张主表的建表语句。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如采用脚本方式初始化，本质上调用的仍是同一套初始化</w:t>
      </w:r>
      <w:r>
        <w:t xml:space="preserve"> SQL。</w:t>
      </w:r>
    </w:p>
    <w:bookmarkEnd w:id="60"/>
    <w:bookmarkStart w:id="63" w:name="方式二通过脚本执行初始化"/>
    <w:p>
      <w:pPr>
        <w:pStyle w:val="6"/>
      </w:pPr>
      <w:r>
        <w:rPr>
          <w:rFonts w:hint="eastAsia"/>
        </w:rPr>
        <w:t xml:space="preserve">方式二：通过脚本执行初始化</w:t>
      </w:r>
    </w:p>
    <w:bookmarkStart w:id="61" w:name="oracle-环境初始化"/>
    <w:p>
      <w:pPr>
        <w:pStyle w:val="7"/>
      </w:pPr>
      <w:r>
        <w:t xml:space="preserve">Oracle </w:t>
      </w:r>
      <w:r>
        <w:rPr>
          <w:rFonts w:hint="eastAsia"/>
        </w:rPr>
        <w:t xml:space="preserve">环境初始化</w:t>
      </w:r>
    </w:p>
    <w:p>
      <w:pPr>
        <w:pStyle w:val="FirstParagraph"/>
      </w:pPr>
      <w:r>
        <w:rPr>
          <w:rFonts w:hint="eastAsia"/>
        </w:rPr>
        <w:t xml:space="preserve">常用命令：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db:init:oracle</w:t>
      </w:r>
    </w:p>
    <w:p>
      <w:pPr>
        <w:pStyle w:val="FirstParagraph"/>
      </w:pPr>
      <w:r>
        <w:rPr>
          <w:rFonts w:hint="eastAsia"/>
        </w:rPr>
        <w:t xml:space="preserve">对应脚本为</w:t>
      </w:r>
      <w:r>
        <w:t xml:space="preserve"> </w:t>
      </w:r>
      <w:r>
        <w:rPr>
          <w:rStyle w:val="VerbatimChar"/>
        </w:rPr>
        <w:t xml:space="preserve">server/scripts/init_oracle_db.js</w:t>
      </w:r>
      <w:r>
        <w:rPr>
          <w:rFonts w:hint="eastAsia"/>
        </w:rPr>
        <w:t xml:space="preserve">，对应初始化</w:t>
      </w:r>
      <w:r>
        <w:t xml:space="preserve"> SQL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server/data/init_business_standards_oracle.sql</w:t>
      </w:r>
      <w:r>
        <w:t xml:space="preserve">。</w:t>
      </w:r>
    </w:p>
    <w:bookmarkEnd w:id="61"/>
    <w:bookmarkStart w:id="62" w:name="达梦环境初始化"/>
    <w:p>
      <w:pPr>
        <w:pStyle w:val="7"/>
      </w:pPr>
      <w:r>
        <w:rPr>
          <w:rFonts w:hint="eastAsia"/>
        </w:rPr>
        <w:t xml:space="preserve">达梦环境初始化</w:t>
      </w:r>
    </w:p>
    <w:p>
      <w:pPr>
        <w:pStyle w:val="FirstParagraph"/>
      </w:pPr>
      <w:r>
        <w:rPr>
          <w:rFonts w:hint="eastAsia"/>
        </w:rPr>
        <w:t xml:space="preserve">常用命令：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db:init:dm</w:t>
      </w:r>
    </w:p>
    <w:p>
      <w:pPr>
        <w:pStyle w:val="FirstParagraph"/>
      </w:pPr>
      <w:r>
        <w:rPr>
          <w:rFonts w:hint="eastAsia"/>
        </w:rPr>
        <w:t xml:space="preserve">对应脚本为</w:t>
      </w:r>
      <w:r>
        <w:t xml:space="preserve"> </w:t>
      </w:r>
      <w:r>
        <w:rPr>
          <w:rStyle w:val="VerbatimChar"/>
        </w:rPr>
        <w:t xml:space="preserve">server/scripts/init_dm_db.js</w:t>
      </w:r>
      <w:r>
        <w:rPr>
          <w:rFonts w:hint="eastAsia"/>
        </w:rPr>
        <w:t xml:space="preserve">，对应初始化</w:t>
      </w:r>
      <w:r>
        <w:t xml:space="preserve"> SQL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server/data/init_business_standards_dm.sql</w:t>
      </w:r>
      <w:r>
        <w:t xml:space="preserve">。</w:t>
      </w:r>
    </w:p>
    <w:bookmarkEnd w:id="62"/>
    <w:bookmarkEnd w:id="63"/>
    <w:bookmarkEnd w:id="64"/>
    <w:bookmarkStart w:id="65" w:name="初始化后的首批数据准备"/>
    <w:p>
      <w:pPr>
        <w:pStyle w:val="5"/>
      </w:pPr>
      <w:r>
        <w:t xml:space="preserve">3. </w:t>
      </w:r>
      <w:r>
        <w:rPr>
          <w:rFonts w:hint="eastAsia"/>
        </w:rPr>
        <w:t xml:space="preserve">初始化后的首批数据准备</w:t>
      </w:r>
    </w:p>
    <w:p>
      <w:pPr>
        <w:pStyle w:val="FirstParagraph"/>
      </w:pPr>
      <w:r>
        <w:rPr>
          <w:rFonts w:hint="eastAsia"/>
        </w:rPr>
        <w:t xml:space="preserve">业务上建议按下面顺序进行：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先放置公司提供的</w:t>
      </w:r>
      <w:r>
        <w:t xml:space="preserve"> SQLite </w:t>
      </w:r>
      <w:r>
        <w:rPr>
          <w:rFonts w:hint="eastAsia"/>
        </w:rPr>
        <w:t xml:space="preserve">数据库文件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再初始化四张业务表，辅助表及存储过程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优先导入业务标准库模板数据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在关键数据计算模型页面做清册选择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为规则填写参数值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做调试验证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导出一份备份文件留档</w:t>
      </w:r>
    </w:p>
    <w:bookmarkEnd w:id="65"/>
    <w:bookmarkStart w:id="69" w:name="首批数据导入的三种常用方式"/>
    <w:p>
      <w:pPr>
        <w:pStyle w:val="5"/>
      </w:pPr>
      <w:r>
        <w:t xml:space="preserve">4. </w:t>
      </w:r>
      <w:r>
        <w:rPr>
          <w:rFonts w:hint="eastAsia"/>
        </w:rPr>
        <w:t xml:space="preserve">首批数据导入的三种常用方式</w:t>
      </w:r>
    </w:p>
    <w:bookmarkStart w:id="66" w:name="方式一先导入业务标准库"/>
    <w:p>
      <w:pPr>
        <w:pStyle w:val="6"/>
      </w:pPr>
      <w:r>
        <w:rPr>
          <w:rFonts w:hint="eastAsia"/>
        </w:rPr>
        <w:t xml:space="preserve">方式一：先导入业务标准库</w:t>
      </w:r>
    </w:p>
    <w:p>
      <w:pPr>
        <w:pStyle w:val="FirstParagraph"/>
      </w:pPr>
      <w:r>
        <w:rPr>
          <w:rFonts w:hint="eastAsia"/>
        </w:rPr>
        <w:t xml:space="preserve">首次部署建议优先采用这种方式。适合场景包括已有成熟模板库，或模型机构已经维护好模板。操作思路是先在业务标准库页面执行全量导入，再去关键数据计算模型页面进行清册选择。</w:t>
      </w:r>
    </w:p>
    <w:bookmarkEnd w:id="66"/>
    <w:bookmarkStart w:id="67" w:name="方式二按算法逐步启用"/>
    <w:p>
      <w:pPr>
        <w:pStyle w:val="6"/>
      </w:pPr>
      <w:r>
        <w:rPr>
          <w:rFonts w:hint="eastAsia"/>
        </w:rPr>
        <w:t xml:space="preserve">方式二：按算法逐步启用</w:t>
      </w:r>
    </w:p>
    <w:p>
      <w:pPr>
        <w:pStyle w:val="FirstParagraph"/>
      </w:pPr>
      <w:r>
        <w:rPr>
          <w:rFonts w:hint="eastAsia"/>
        </w:rPr>
        <w:t xml:space="preserve">适合场景包括新环境首次上线，或规则较多需要分阶段启用。操作思路是先选一个算法，再按业务内容分类逐步做清册选择，并在每批配置完成后立即调试。</w:t>
      </w:r>
    </w:p>
    <w:bookmarkEnd w:id="67"/>
    <w:bookmarkStart w:id="68" w:name="方式三直接导入机构规则"/>
    <w:p>
      <w:pPr>
        <w:pStyle w:val="6"/>
      </w:pPr>
      <w:r>
        <w:rPr>
          <w:rFonts w:hint="eastAsia"/>
        </w:rPr>
        <w:t xml:space="preserve">方式三：直接导入机构规则</w:t>
      </w:r>
    </w:p>
    <w:p>
      <w:pPr>
        <w:pStyle w:val="FirstParagraph"/>
      </w:pPr>
      <w:r>
        <w:rPr>
          <w:rFonts w:hint="eastAsia"/>
        </w:rPr>
        <w:t xml:space="preserve">适合场景包括某个机构已经有一套可用规则，或需要迁移到测试、预发或生产环境。操作思路是在关键数据计算模型页面使用全量导入或部分导入，并在导入后重点检查规则数量和参数完整性。</w:t>
      </w:r>
    </w:p>
    <w:p>
      <w:pPr>
        <w:pStyle w:val="BlockText"/>
      </w:pPr>
      <w:r>
        <w:rPr>
          <w:rFonts w:hint="eastAsia"/>
        </w:rPr>
        <w:t xml:space="preserve">初始化完成后至少做三项检查：</w:t>
      </w:r>
      <w:r>
        <w:t xml:space="preserve"> </w:t>
      </w:r>
      <w:r>
        <w:rPr>
          <w:rFonts w:hint="eastAsia"/>
        </w:rPr>
        <w:t xml:space="preserve">模板数量是否符合预期，关键算法下规则是否完整，典型业务场景能否调试通过。</w:t>
      </w:r>
    </w:p>
    <w:bookmarkEnd w:id="68"/>
    <w:bookmarkEnd w:id="69"/>
    <w:bookmarkEnd w:id="70"/>
    <w:bookmarkStart w:id="94" w:name="六生产部署docker-compose.yml"/>
    <w:p>
      <w:pPr>
        <w:pStyle w:val="3"/>
      </w:pPr>
      <w:r>
        <w:rPr>
          <w:rFonts w:hint="eastAsia"/>
        </w:rPr>
        <w:t xml:space="preserve">六、生产部署（docker-compose.yml）</w:t>
      </w:r>
    </w:p>
    <w:p>
      <w:pPr>
        <w:pStyle w:val="FirstParagraph"/>
      </w:pPr>
      <w:r>
        <w:rPr>
          <w:rFonts w:hint="eastAsia"/>
        </w:rPr>
        <w:t xml:space="preserve">本系统支持通过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在生产环境部署。</w:t>
      </w:r>
    </w:p>
    <w:p>
      <w:pPr>
        <w:pStyle w:val="16"/>
      </w:pPr>
      <w:r>
        <w:rPr>
          <w:rFonts w:hint="eastAsia"/>
        </w:rPr>
        <w:t xml:space="preserve">生产部署章节适合现场实施人员、运维人员以及负责上线验收的系统管理员参考。</w:t>
      </w:r>
    </w:p>
    <w:p>
      <w:pPr>
        <w:pStyle w:val="CaptionedFigure"/>
      </w:pPr>
      <w:r>
        <w:drawing>
          <wp:inline>
            <wp:extent cx="4005580" cy="2060012"/>
            <wp:effectExtent b="0" l="0" r="0" t="0"/>
            <wp:docPr descr="部署与访问关系图" title="" id="72" name="Picture"/>
            <a:graphic>
              <a:graphicData uri="http://schemas.openxmlformats.org/drawingml/2006/picture">
                <pic:pic>
                  <pic:nvPicPr>
                    <pic:cNvPr descr="assets/manual-deploy-acces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20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部署与访问关系图</w:t>
      </w:r>
    </w:p>
    <w:bookmarkStart w:id="74" w:name="部署前准备"/>
    <w:p>
      <w:pPr>
        <w:pStyle w:val="5"/>
      </w:pPr>
      <w:r>
        <w:t xml:space="preserve">1. </w:t>
      </w:r>
      <w:r>
        <w:rPr>
          <w:rFonts w:hint="eastAsia"/>
        </w:rPr>
        <w:t xml:space="preserve">部署前准备</w:t>
      </w:r>
    </w:p>
    <w:p>
      <w:pPr>
        <w:pStyle w:val="FirstParagraph"/>
      </w:pPr>
      <w:r>
        <w:rPr>
          <w:rFonts w:hint="eastAsia"/>
        </w:rPr>
        <w:t xml:space="preserve">建议在服务器上准备独立部署目录，例如：</w:t>
      </w:r>
    </w:p>
    <w:p>
      <w:pPr>
        <w:pStyle w:val="SourceCode"/>
      </w:pPr>
      <w:r>
        <w:rPr>
          <w:rStyle w:val="VerbatimChar"/>
        </w:rPr>
        <w:t xml:space="preserve">/opt/damoxing/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database.sqlite</w:t>
      </w:r>
      <w:r>
        <w:br/>
      </w:r>
      <w:r>
        <w:rPr>
          <w:rStyle w:val="VerbatimChar"/>
        </w:rPr>
        <w:t xml:space="preserve">    logs/</w:t>
      </w:r>
      <w:r>
        <w:br/>
      </w:r>
      <w:r>
        <w:rPr>
          <w:rStyle w:val="VerbatimChar"/>
        </w:rPr>
        <w:t xml:space="preserve">    backups/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datasources.json</w:t>
      </w:r>
    </w:p>
    <w:p>
      <w:pPr>
        <w:pStyle w:val="FirstParagraph"/>
      </w:pPr>
      <w:r>
        <w:rPr>
          <w:rFonts w:hint="eastAsia"/>
        </w:rPr>
        <w:t xml:space="preserve">目录说明如下：</w:t>
      </w:r>
      <w:r>
        <w:rPr>
          <w:rStyle w:val="VerbatimChar"/>
        </w:rPr>
        <w:t xml:space="preserve">data/database.sqlite</w:t>
      </w:r>
      <w:r>
        <w:t xml:space="preserve"> </w:t>
      </w:r>
      <w:r>
        <w:rPr>
          <w:rFonts w:hint="eastAsia"/>
        </w:rPr>
        <w:t xml:space="preserve">为系统库文件，</w:t>
      </w:r>
      <w:r>
        <w:rPr>
          <w:rStyle w:val="VerbatimChar"/>
        </w:rPr>
        <w:t xml:space="preserve">data/logs/</w:t>
      </w:r>
      <w:r>
        <w:t xml:space="preserve"> </w:t>
      </w:r>
      <w:r>
        <w:rPr>
          <w:rFonts w:hint="eastAsia"/>
        </w:rPr>
        <w:t xml:space="preserve">为日志目录，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为备份目录，</w:t>
      </w:r>
      <w:r>
        <w:rPr>
          <w:rStyle w:val="VerbatimChar"/>
        </w:rPr>
        <w:t xml:space="preserve">config/datasources.json</w:t>
      </w:r>
      <w:r>
        <w:t xml:space="preserve"> </w:t>
      </w:r>
      <w:r>
        <w:rPr>
          <w:rFonts w:hint="eastAsia"/>
        </w:rPr>
        <w:t xml:space="preserve">为业务库多数据源配置。部署前建议确认服务器已安装</w:t>
      </w:r>
      <w:r>
        <w:t xml:space="preserve"> Docker </w:t>
      </w:r>
      <w:r>
        <w:rPr>
          <w:rFonts w:hint="eastAsia"/>
        </w:rPr>
        <w:t xml:space="preserve">和</w:t>
      </w:r>
      <w:r>
        <w:t xml:space="preserve"> Docker </w:t>
      </w:r>
      <w:r>
        <w:rPr>
          <w:rFonts w:hint="eastAsia"/>
        </w:rPr>
        <w:t xml:space="preserve">Compose，已拿到正确版本的镜像和</w:t>
      </w:r>
      <w:r>
        <w:t xml:space="preserve"> </w:t>
      </w:r>
      <w:r>
        <w:rPr>
          <w:rStyle w:val="VerbatimChar"/>
        </w:rPr>
        <w:t xml:space="preserve">docker-compose.yml</w:t>
      </w:r>
      <w:r>
        <w:rPr>
          <w:rFonts w:hint="eastAsia"/>
        </w:rPr>
        <w:t xml:space="preserve">，已准备现场</w:t>
      </w:r>
      <w:r>
        <w:t xml:space="preserve"> </w:t>
      </w:r>
      <w:r>
        <w:rPr>
          <w:rStyle w:val="VerbatimChar"/>
        </w:rPr>
        <w:t xml:space="preserve">datasources.json</w:t>
      </w:r>
      <w:r>
        <w:rPr>
          <w:rFonts w:hint="eastAsia"/>
        </w:rPr>
        <w:t xml:space="preserve">，并已确认现场访问域名、端口和子路径。</w:t>
      </w:r>
    </w:p>
    <w:bookmarkEnd w:id="74"/>
    <w:bookmarkStart w:id="75" w:name="服务器基础要求"/>
    <w:p>
      <w:pPr>
        <w:pStyle w:val="5"/>
      </w:pPr>
      <w:r>
        <w:t xml:space="preserve">2. </w:t>
      </w:r>
      <w:r>
        <w:rPr>
          <w:rFonts w:hint="eastAsia"/>
        </w:rPr>
        <w:t xml:space="preserve">服务器基础要求</w:t>
      </w:r>
    </w:p>
    <w:p>
      <w:pPr>
        <w:pStyle w:val="FirstParagraph"/>
      </w:pPr>
      <w:r>
        <w:rPr>
          <w:rFonts w:hint="eastAsia"/>
        </w:rPr>
        <w:t xml:space="preserve">建议满足以下条件：Linux</w:t>
      </w:r>
      <w:r>
        <w:t xml:space="preserve"> </w:t>
      </w:r>
      <w:r>
        <w:rPr>
          <w:rFonts w:hint="eastAsia"/>
        </w:rPr>
        <w:t xml:space="preserve">服务器、Docker</w:t>
      </w:r>
      <w:r>
        <w:t xml:space="preserve"> 20.10 </w:t>
      </w:r>
      <w:r>
        <w:rPr>
          <w:rFonts w:hint="eastAsia"/>
        </w:rPr>
        <w:t xml:space="preserve">及以上、Docker</w:t>
      </w:r>
      <w:r>
        <w:t xml:space="preserve"> Compose </w:t>
      </w:r>
      <w:r>
        <w:rPr>
          <w:rFonts w:hint="eastAsia"/>
        </w:rPr>
        <w:t xml:space="preserve">2.x，内存建议</w:t>
      </w:r>
      <w:r>
        <w:t xml:space="preserve"> 4GB </w:t>
      </w:r>
      <w:r>
        <w:rPr>
          <w:rFonts w:hint="eastAsia"/>
        </w:rPr>
        <w:t xml:space="preserve">及以上，磁盘建议</w:t>
      </w:r>
      <w:r>
        <w:t xml:space="preserve"> 20GB </w:t>
      </w:r>
      <w:r>
        <w:rPr>
          <w:rFonts w:hint="eastAsia"/>
        </w:rPr>
        <w:t xml:space="preserve">及以上。</w:t>
      </w:r>
    </w:p>
    <w:p>
      <w:pPr>
        <w:pStyle w:val="16"/>
      </w:pPr>
      <w:r>
        <w:rPr>
          <w:rFonts w:hint="eastAsia"/>
        </w:rPr>
        <w:t xml:space="preserve">部署前可先确认</w:t>
      </w:r>
      <w:r>
        <w:t xml:space="preserve"> CPU </w:t>
      </w: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</w:p>
    <w:bookmarkEnd w:id="75"/>
    <w:bookmarkStart w:id="76" w:name="docker-compose.yml-重点配置项"/>
    <w:p>
      <w:pPr>
        <w:pStyle w:val="5"/>
      </w:pPr>
      <w:r>
        <w:t xml:space="preserve">3.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重点配置项</w:t>
      </w:r>
    </w:p>
    <w:p>
      <w:pPr>
        <w:pStyle w:val="FirstParagraph"/>
      </w:pPr>
      <w:r>
        <w:rPr>
          <w:rFonts w:hint="eastAsia"/>
        </w:rPr>
        <w:t xml:space="preserve">生产部署前建议重点核对以下配置：</w:t>
      </w:r>
      <w:r>
        <w:rPr>
          <w:rStyle w:val="VerbatimChar"/>
        </w:rPr>
        <w:t xml:space="preserve">image</w:t>
      </w:r>
      <w:r>
        <w:t xml:space="preserve">、</w:t>
      </w:r>
      <w:r>
        <w:rPr>
          <w:rStyle w:val="VerbatimChar"/>
        </w:rPr>
        <w:t xml:space="preserve">ports</w:t>
      </w:r>
      <w:r>
        <w:t xml:space="preserve">、</w:t>
      </w:r>
      <w:r>
        <w:rPr>
          <w:rStyle w:val="VerbatimChar"/>
        </w:rPr>
        <w:t xml:space="preserve">APP_BASE_PATH</w:t>
      </w:r>
      <w:r>
        <w:t xml:space="preserve">、</w:t>
      </w:r>
      <w:r>
        <w:rPr>
          <w:rStyle w:val="VerbatimChar"/>
        </w:rPr>
        <w:t xml:space="preserve">API_ROUTE_PREFIX</w:t>
      </w:r>
      <w:r>
        <w:t xml:space="preserve">、</w:t>
      </w:r>
      <w:r>
        <w:rPr>
          <w:rStyle w:val="VerbatimChar"/>
        </w:rPr>
        <w:t xml:space="preserve">CORS_ORIGIN</w:t>
      </w:r>
      <w:r>
        <w:t xml:space="preserve">、</w:t>
      </w:r>
      <w:r>
        <w:rPr>
          <w:rStyle w:val="VerbatimChar"/>
        </w:rPr>
        <w:t xml:space="preserve">JWT_SECRET</w:t>
      </w:r>
      <w:r>
        <w:t xml:space="preserve">、</w:t>
      </w:r>
      <w:r>
        <w:rPr>
          <w:rStyle w:val="VerbatimChar"/>
        </w:rPr>
        <w:t xml:space="preserve">JWT_EXPIRES_IN</w:t>
      </w:r>
      <w:r>
        <w:t xml:space="preserve">、</w:t>
      </w:r>
      <w:r>
        <w:rPr>
          <w:rStyle w:val="VerbatimChar"/>
        </w:rPr>
        <w:t xml:space="preserve">GATEWAY_VALIDATE_URL</w:t>
      </w:r>
      <w:r>
        <w:t xml:space="preserve">、</w:t>
      </w:r>
      <w:r>
        <w:rPr>
          <w:rStyle w:val="VerbatimChar"/>
        </w:rPr>
        <w:t xml:space="preserve">GATEWAY_ENABLED</w:t>
      </w:r>
      <w:r>
        <w:t xml:space="preserve">、</w:t>
      </w:r>
      <w:r>
        <w:rPr>
          <w:rStyle w:val="VerbatimChar"/>
        </w:rPr>
        <w:t xml:space="preserve">SKIP_LOCAL_AUTH</w:t>
      </w:r>
      <w:r>
        <w:t xml:space="preserve">、</w:t>
      </w:r>
      <w:r>
        <w:rPr>
          <w:rStyle w:val="VerbatimChar"/>
        </w:rPr>
        <w:t xml:space="preserve">DB_PATH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LOG_DIR</w:t>
      </w:r>
      <w:r>
        <w:rPr>
          <w:rFonts w:hint="eastAsia"/>
        </w:rPr>
        <w:t xml:space="preserve">。其中前四项直接影响访问路径和接口调用。</w:t>
      </w:r>
    </w:p>
    <w:p>
      <w:pPr>
        <w:pStyle w:val="BlockText"/>
      </w:pPr>
      <w:r>
        <w:rPr>
          <w:rFonts w:hint="eastAsia"/>
        </w:rPr>
        <w:t xml:space="preserve">注意：</w:t>
      </w:r>
      <w:r>
        <w:t xml:space="preserve"> </w:t>
      </w:r>
      <w:r>
        <w:rPr>
          <w:rStyle w:val="VerbatimChar"/>
        </w:rPr>
        <w:t xml:space="preserve">APP_BASE_PATH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API_ROUTE_PREFIX</w:t>
      </w:r>
      <w:r>
        <w:t xml:space="preserve"> </w:t>
      </w:r>
      <w:r>
        <w:rPr>
          <w:rFonts w:hint="eastAsia"/>
        </w:rPr>
        <w:t xml:space="preserve">必须保持同一套访问前缀，否则容易出现页面能打开、接口却</w:t>
      </w:r>
      <w:r>
        <w:t xml:space="preserve"> 404 </w:t>
      </w:r>
      <w:r>
        <w:rPr>
          <w:rFonts w:hint="eastAsia"/>
        </w:rPr>
        <w:t xml:space="preserve">的情况。</w:t>
      </w:r>
    </w:p>
    <w:bookmarkEnd w:id="76"/>
    <w:bookmarkStart w:id="77" w:name="多数据源配置"/>
    <w:p>
      <w:pPr>
        <w:pStyle w:val="5"/>
      </w:pPr>
      <w:r>
        <w:t xml:space="preserve">4. </w:t>
      </w:r>
      <w:r>
        <w:rPr>
          <w:rFonts w:hint="eastAsia"/>
        </w:rPr>
        <w:t xml:space="preserve">多数据源配置</w:t>
      </w:r>
    </w:p>
    <w:p>
      <w:pPr>
        <w:pStyle w:val="FirstParagraph"/>
      </w:pPr>
      <w:r>
        <w:rPr>
          <w:rFonts w:hint="eastAsia"/>
        </w:rPr>
        <w:t xml:space="preserve">生产环境中的业务库配置文件为：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config/datasources.json</w:t>
      </w:r>
    </w:p>
    <w:p>
      <w:pPr>
        <w:pStyle w:val="FirstParagraph"/>
      </w:pPr>
      <w:r>
        <w:rPr>
          <w:rFonts w:hint="eastAsia"/>
        </w:rPr>
        <w:t xml:space="preserve">这个文件通常需要配置默认数据源、是否启用严格路由、Oracle</w:t>
      </w:r>
      <w:r>
        <w:t xml:space="preserve"> </w:t>
      </w:r>
      <w:r>
        <w:rPr>
          <w:rFonts w:hint="eastAsia"/>
        </w:rPr>
        <w:t xml:space="preserve">或达梦的数据源清单、每个数据源负责的</w:t>
      </w:r>
      <w:r>
        <w:t xml:space="preserve"> </w:t>
      </w:r>
      <w:r>
        <w:rPr>
          <w:rStyle w:val="VerbatimChar"/>
        </w:rPr>
        <w:t xml:space="preserve">jgbh</w:t>
      </w:r>
      <w:r>
        <w:t xml:space="preserve"> </w:t>
      </w:r>
      <w:r>
        <w:rPr>
          <w:rFonts w:hint="eastAsia"/>
        </w:rPr>
        <w:t xml:space="preserve">范围以及数据库连接信息。</w:t>
      </w:r>
    </w:p>
    <w:p>
      <w:pPr>
        <w:pStyle w:val="16"/>
      </w:pPr>
      <w:r>
        <w:rPr>
          <w:rFonts w:hint="eastAsia"/>
        </w:rPr>
        <w:t xml:space="preserve">常见重点字段包括</w:t>
      </w:r>
      <w:r>
        <w:t xml:space="preserve"> </w:t>
      </w:r>
      <w:r>
        <w:rPr>
          <w:rStyle w:val="VerbatimChar"/>
        </w:rPr>
        <w:t xml:space="preserve">default_datasource</w:t>
      </w:r>
      <w:r>
        <w:t xml:space="preserve">、</w:t>
      </w:r>
      <w:r>
        <w:rPr>
          <w:rStyle w:val="VerbatimChar"/>
        </w:rPr>
        <w:t xml:space="preserve">strict_routing</w:t>
      </w:r>
      <w:r>
        <w:t xml:space="preserve">、</w:t>
      </w:r>
      <w:r>
        <w:rPr>
          <w:rStyle w:val="VerbatimChar"/>
        </w:rPr>
        <w:t xml:space="preserve">datasources[].id</w:t>
      </w:r>
      <w:r>
        <w:t xml:space="preserve">、</w:t>
      </w:r>
      <w:r>
        <w:rPr>
          <w:rStyle w:val="VerbatimChar"/>
        </w:rPr>
        <w:t xml:space="preserve">datasources[].type</w:t>
      </w:r>
      <w:r>
        <w:t xml:space="preserve">、</w:t>
      </w:r>
      <w:r>
        <w:rPr>
          <w:rStyle w:val="VerbatimChar"/>
        </w:rPr>
        <w:t xml:space="preserve">datasources[].jgbh_list</w:t>
      </w:r>
      <w:r>
        <w:t xml:space="preserve">、</w:t>
      </w:r>
      <w:r>
        <w:rPr>
          <w:rStyle w:val="VerbatimChar"/>
        </w:rPr>
        <w:t xml:space="preserve">config.user</w:t>
      </w:r>
      <w:r>
        <w:t xml:space="preserve">、</w:t>
      </w:r>
      <w:r>
        <w:rPr>
          <w:rStyle w:val="VerbatimChar"/>
        </w:rPr>
        <w:t xml:space="preserve">config.password</w:t>
      </w:r>
      <w:r>
        <w:t xml:space="preserve">、</w:t>
      </w:r>
      <w:r>
        <w:rPr>
          <w:rStyle w:val="VerbatimChar"/>
        </w:rPr>
        <w:t xml:space="preserve">config.connectString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config.poolMin/poolMax</w:t>
      </w:r>
      <w:r>
        <w:rPr>
          <w:rFonts w:hint="eastAsia"/>
        </w:rPr>
        <w:t xml:space="preserve">。配置原则建议为：同一个</w:t>
      </w:r>
      <w:r>
        <w:t xml:space="preserve"> </w:t>
      </w:r>
      <w:r>
        <w:rPr>
          <w:rStyle w:val="VerbatimChar"/>
        </w:rPr>
        <w:t xml:space="preserve">jgbh</w:t>
      </w:r>
      <w:r>
        <w:t xml:space="preserve"> </w:t>
      </w:r>
      <w:r>
        <w:rPr>
          <w:rFonts w:hint="eastAsia"/>
        </w:rPr>
        <w:t xml:space="preserve">只归属一个数据源，生产环境启用严格路由，数据库账号密码由运维统一保管，文件以只读方式挂载到容器中。</w:t>
      </w:r>
    </w:p>
    <w:bookmarkEnd w:id="77"/>
    <w:bookmarkStart w:id="84" w:name="标准部署步骤"/>
    <w:p>
      <w:pPr>
        <w:pStyle w:val="5"/>
      </w:pPr>
      <w:r>
        <w:t xml:space="preserve">5. </w:t>
      </w:r>
      <w:r>
        <w:rPr>
          <w:rFonts w:hint="eastAsia"/>
        </w:rPr>
        <w:t xml:space="preserve">标准部署步骤</w:t>
      </w:r>
    </w:p>
    <w:p>
      <w:pPr>
        <w:pStyle w:val="FirstParagraph"/>
      </w:pPr>
      <w:r>
        <w:rPr>
          <w:rFonts w:hint="eastAsia"/>
        </w:rPr>
        <w:t xml:space="preserve">建议按以下顺序执行：</w:t>
      </w:r>
    </w:p>
    <w:bookmarkStart w:id="78" w:name="第一步准备部署目录"/>
    <w:p>
      <w:pPr>
        <w:pStyle w:val="6"/>
      </w:pPr>
      <w:r>
        <w:rPr>
          <w:rFonts w:hint="eastAsia"/>
        </w:rPr>
        <w:t xml:space="preserve">第一步：准备部署目录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/opt/damoxing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./data/logs ./data/backups ./config</w:t>
      </w:r>
    </w:p>
    <w:bookmarkEnd w:id="78"/>
    <w:bookmarkStart w:id="79" w:name="第二步放置部署文件"/>
    <w:p>
      <w:pPr>
        <w:pStyle w:val="6"/>
      </w:pPr>
      <w:r>
        <w:rPr>
          <w:rFonts w:hint="eastAsia"/>
        </w:rPr>
        <w:t xml:space="preserve">第二步：放置部署文件</w:t>
      </w:r>
    </w:p>
    <w:p>
      <w:pPr>
        <w:pStyle w:val="FirstParagraph"/>
      </w:pPr>
      <w:r>
        <w:rPr>
          <w:rFonts w:hint="eastAsia"/>
        </w:rPr>
        <w:t xml:space="preserve">需要准备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、</w:t>
      </w:r>
      <w:r>
        <w:rPr>
          <w:rStyle w:val="VerbatimChar"/>
        </w:rPr>
        <w:t xml:space="preserve">config/datasources.json</w:t>
      </w:r>
      <w:r>
        <w:rPr>
          <w:rFonts w:hint="eastAsia"/>
        </w:rPr>
        <w:t xml:space="preserve">；如为升级场景，还需要沿用原有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目录。</w:t>
      </w:r>
    </w:p>
    <w:bookmarkEnd w:id="79"/>
    <w:bookmarkStart w:id="80" w:name="第三步确认配置文件存在"/>
    <w:p>
      <w:pPr>
        <w:pStyle w:val="6"/>
      </w:pPr>
      <w:r>
        <w:rPr>
          <w:rFonts w:hint="eastAsia"/>
        </w:rPr>
        <w:t xml:space="preserve">第三步：确认配置文件存在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./config/datasources.json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"datasources.json OK"</w:t>
      </w:r>
    </w:p>
    <w:bookmarkEnd w:id="80"/>
    <w:bookmarkStart w:id="81" w:name="第四步启动服务"/>
    <w:p>
      <w:pPr>
        <w:pStyle w:val="6"/>
      </w:pPr>
      <w:r>
        <w:rPr>
          <w:rFonts w:hint="eastAsia"/>
        </w:rPr>
        <w:t xml:space="preserve">第四步：启动服务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ps</w:t>
      </w:r>
    </w:p>
    <w:bookmarkEnd w:id="81"/>
    <w:bookmarkStart w:id="82" w:name="第五步初始化系统和业务数据"/>
    <w:p>
      <w:pPr>
        <w:pStyle w:val="6"/>
      </w:pPr>
      <w:r>
        <w:rPr>
          <w:rFonts w:hint="eastAsia"/>
        </w:rPr>
        <w:t xml:space="preserve">第五步：初始化系统和业务数据</w:t>
      </w:r>
    </w:p>
    <w:p>
      <w:pPr>
        <w:pStyle w:val="FirstParagraph"/>
      </w:pPr>
      <w:r>
        <w:rPr>
          <w:rFonts w:hint="eastAsia"/>
        </w:rPr>
        <w:t xml:space="preserve">先放置公司提供的</w:t>
      </w:r>
      <w:r>
        <w:t xml:space="preserve"> </w:t>
      </w:r>
      <w:r>
        <w:rPr>
          <w:rStyle w:val="VerbatimChar"/>
        </w:rPr>
        <w:t xml:space="preserve">database.sqlite</w:t>
      </w:r>
      <w:r>
        <w:rPr>
          <w:rFonts w:hint="eastAsia"/>
        </w:rPr>
        <w:t xml:space="preserve">，再准备业务四张表所需的数据结构；生产环境执行时，请以部署目录中的配置文件和实际业务库为准，不要直接照搬</w:t>
      </w:r>
      <w:r>
        <w:t xml:space="preserve"> </w:t>
      </w:r>
      <w:r>
        <w:rPr>
          <w:rStyle w:val="VerbatimChar"/>
        </w:rPr>
        <w:t xml:space="preserve">cd server</w:t>
      </w:r>
      <w:r>
        <w:t xml:space="preserve"> </w:t>
      </w:r>
      <w:r>
        <w:rPr>
          <w:rFonts w:hint="eastAsia"/>
        </w:rPr>
        <w:t xml:space="preserve">这类源码目录命令；首次部署建议优先导入业务标准库数据，再完成清册选择、参数配置和调试验证。</w:t>
      </w:r>
    </w:p>
    <w:bookmarkEnd w:id="82"/>
    <w:bookmarkStart w:id="83" w:name="第六步完成访问与业务验收"/>
    <w:p>
      <w:pPr>
        <w:pStyle w:val="6"/>
      </w:pPr>
      <w:r>
        <w:rPr>
          <w:rFonts w:hint="eastAsia"/>
        </w:rPr>
        <w:t xml:space="preserve">第六步：完成访问与业务验收</w:t>
      </w:r>
    </w:p>
    <w:p>
      <w:pPr>
        <w:pStyle w:val="FirstParagraph"/>
      </w:pPr>
      <w:r>
        <w:rPr>
          <w:rFonts w:hint="eastAsia"/>
        </w:rPr>
        <w:t xml:space="preserve">建议检查健康检查接口、页面访问路径、至少一个真实机构的业务查询，以及标准库和规则页面是否可正常打开。</w:t>
      </w:r>
    </w:p>
    <w:bookmarkEnd w:id="83"/>
    <w:bookmarkEnd w:id="84"/>
    <w:bookmarkStart w:id="88" w:name="部署后的访问与验证"/>
    <w:p>
      <w:pPr>
        <w:pStyle w:val="5"/>
      </w:pPr>
      <w:r>
        <w:t xml:space="preserve">6. </w:t>
      </w:r>
      <w:r>
        <w:rPr>
          <w:rFonts w:hint="eastAsia"/>
        </w:rPr>
        <w:t xml:space="preserve">部署后的访问与验证</w:t>
      </w:r>
    </w:p>
    <w:p>
      <w:pPr>
        <w:pStyle w:val="FirstParagraph"/>
      </w:pPr>
      <w:r>
        <w:rPr>
          <w:rFonts w:hint="eastAsia"/>
        </w:rPr>
        <w:t xml:space="preserve">默认端口映射一般为宿主机</w:t>
      </w:r>
      <w:r>
        <w:t xml:space="preserve"> </w:t>
      </w:r>
      <w:r>
        <w:rPr>
          <w:rStyle w:val="VerbatimChar"/>
        </w:rPr>
        <w:t xml:space="preserve">30200</w:t>
      </w:r>
      <w:r>
        <w:t xml:space="preserve"> </w:t>
      </w:r>
      <w:r>
        <w:rPr>
          <w:rFonts w:hint="eastAsia"/>
        </w:rPr>
        <w:t xml:space="preserve">对应容器</w:t>
      </w:r>
      <w:r>
        <w:t xml:space="preserve"> </w:t>
      </w:r>
      <w:r>
        <w:rPr>
          <w:rStyle w:val="VerbatimChar"/>
        </w:rPr>
        <w:t xml:space="preserve">80</w:t>
      </w:r>
      <w:r>
        <w:t xml:space="preserve">。</w:t>
      </w:r>
    </w:p>
    <w:p>
      <w:pPr>
        <w:pStyle w:val="16"/>
      </w:pPr>
      <w:r>
        <w:rPr>
          <w:rFonts w:hint="eastAsia"/>
        </w:rPr>
        <w:t xml:space="preserve">常见验证方式如下。</w:t>
      </w:r>
    </w:p>
    <w:bookmarkStart w:id="85" w:name="健康检查"/>
    <w:p>
      <w:pPr>
        <w:pStyle w:val="6"/>
      </w:pPr>
      <w:r>
        <w:rPr>
          <w:rFonts w:hint="eastAsia"/>
        </w:rPr>
        <w:t xml:space="preserve">健康检查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http://127.0.0.1:30200/health</w:t>
      </w:r>
    </w:p>
    <w:bookmarkEnd w:id="85"/>
    <w:bookmarkStart w:id="86" w:name="查看日志"/>
    <w:p>
      <w:pPr>
        <w:pStyle w:val="6"/>
      </w:pPr>
      <w:r>
        <w:rPr>
          <w:rFonts w:hint="eastAsia"/>
        </w:rPr>
        <w:t xml:space="preserve">查看日志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200 app</w:t>
      </w:r>
    </w:p>
    <w:bookmarkEnd w:id="86"/>
    <w:bookmarkStart w:id="87" w:name="浏览器访问"/>
    <w:p>
      <w:pPr>
        <w:pStyle w:val="6"/>
      </w:pPr>
      <w:r>
        <w:rPr>
          <w:rFonts w:hint="eastAsia"/>
        </w:rPr>
        <w:t xml:space="preserve">浏览器访问</w:t>
      </w:r>
    </w:p>
    <w:p>
      <w:pPr>
        <w:pStyle w:val="FirstParagraph"/>
      </w:pPr>
      <w:r>
        <w:rPr>
          <w:rFonts w:hint="eastAsia"/>
        </w:rPr>
        <w:t xml:space="preserve">浏览器基础访问地址一般为</w:t>
      </w:r>
      <w:r>
        <w:t xml:space="preserve"> </w:t>
      </w:r>
      <w:r>
        <w:rPr>
          <w:rStyle w:val="VerbatimChar"/>
          <w:rFonts w:hint="eastAsia"/>
        </w:rPr>
        <w:t xml:space="preserve">http://服务器IP:30200/</w:t>
      </w:r>
      <w:r>
        <w:rPr>
          <w:rFonts w:hint="eastAsia"/>
        </w:rPr>
        <w:t xml:space="preserve">。如果配置了</w:t>
      </w:r>
      <w:r>
        <w:t xml:space="preserve"> </w:t>
      </w:r>
      <w:r>
        <w:rPr>
          <w:rStyle w:val="VerbatimChar"/>
        </w:rPr>
        <w:t xml:space="preserve">APP_BASE_PATH</w:t>
      </w:r>
      <w:r>
        <w:rPr>
          <w:rFonts w:hint="eastAsia"/>
        </w:rPr>
        <w:t xml:space="preserve">，系统会跳转到对应子路径，例如</w:t>
      </w:r>
      <w:r>
        <w:t xml:space="preserve"> </w:t>
      </w:r>
      <w:r>
        <w:rPr>
          <w:rStyle w:val="VerbatimChar"/>
          <w:rFonts w:hint="eastAsia"/>
        </w:rPr>
        <w:t xml:space="preserve">http://服务器IP:30200/gjj_gjsjjsmx/</w:t>
      </w:r>
      <w:r>
        <w:rPr>
          <w:rFonts w:hint="eastAsia"/>
        </w:rPr>
        <w:t xml:space="preserve">。访问判断要点是：页面根路径由</w:t>
      </w:r>
      <w:r>
        <w:t xml:space="preserve"> </w:t>
      </w:r>
      <w:r>
        <w:rPr>
          <w:rStyle w:val="VerbatimChar"/>
        </w:rPr>
        <w:t xml:space="preserve">APP_BASE_PATH</w:t>
      </w:r>
      <w:r>
        <w:t xml:space="preserve"> </w:t>
      </w:r>
      <w:r>
        <w:rPr>
          <w:rFonts w:hint="eastAsia"/>
        </w:rPr>
        <w:t xml:space="preserve">决定，接口访问根路径由</w:t>
      </w:r>
      <w:r>
        <w:t xml:space="preserve"> </w:t>
      </w:r>
      <w:r>
        <w:rPr>
          <w:rStyle w:val="VerbatimChar"/>
        </w:rPr>
        <w:t xml:space="preserve">API_ROUTE_PREFIX</w:t>
      </w:r>
      <w:r>
        <w:t xml:space="preserve"> </w:t>
      </w:r>
      <w:r>
        <w:rPr>
          <w:rFonts w:hint="eastAsia"/>
        </w:rPr>
        <w:t xml:space="preserve">决定，两者必须保持一致。</w:t>
      </w:r>
    </w:p>
    <w:bookmarkEnd w:id="87"/>
    <w:bookmarkEnd w:id="88"/>
    <w:bookmarkStart w:id="89" w:name="上线验收建议"/>
    <w:p>
      <w:pPr>
        <w:pStyle w:val="5"/>
      </w:pPr>
      <w:r>
        <w:t xml:space="preserve">7. </w:t>
      </w:r>
      <w:r>
        <w:rPr>
          <w:rFonts w:hint="eastAsia"/>
        </w:rPr>
        <w:t xml:space="preserve">上线验收建议</w:t>
      </w:r>
    </w:p>
    <w:p>
      <w:pPr>
        <w:pStyle w:val="FirstParagraph"/>
      </w:pPr>
      <w:r>
        <w:rPr>
          <w:rFonts w:hint="eastAsia"/>
        </w:rPr>
        <w:t xml:space="preserve">上线后至少建议检查容器状态是否正常、健康检查是否返回正常、页面能否正常打开、</w:t>
      </w:r>
      <w:r>
        <w:rPr>
          <w:rStyle w:val="VerbatimChar"/>
        </w:rPr>
        <w:t xml:space="preserve">datasources.json</w:t>
      </w:r>
      <w:r>
        <w:t xml:space="preserve"> </w:t>
      </w:r>
      <w:r>
        <w:rPr>
          <w:rFonts w:hint="eastAsia"/>
        </w:rPr>
        <w:t xml:space="preserve">是否已正确挂载、日志目录是否正常写入、标准库和关键数据计算模型页面能否正常访问，以及至少一个真实机构编号能正常查询业务数据。</w:t>
      </w:r>
    </w:p>
    <w:bookmarkEnd w:id="89"/>
    <w:bookmarkStart w:id="93" w:name="备份升级与回滚"/>
    <w:p>
      <w:pPr>
        <w:pStyle w:val="5"/>
      </w:pPr>
      <w:r>
        <w:t xml:space="preserve">8. </w:t>
      </w:r>
      <w:r>
        <w:rPr>
          <w:rFonts w:hint="eastAsia"/>
        </w:rPr>
        <w:t xml:space="preserve">备份、升级与回滚</w:t>
      </w:r>
    </w:p>
    <w:bookmarkStart w:id="90" w:name="手工备份"/>
    <w:p>
      <w:pPr>
        <w:pStyle w:val="6"/>
      </w:pPr>
      <w:r>
        <w:rPr>
          <w:rFonts w:hint="eastAsia"/>
        </w:rPr>
        <w:t xml:space="preserve">手工备份</w:t>
      </w:r>
    </w:p>
    <w:p>
      <w:pPr>
        <w:pStyle w:val="FirstParagraph"/>
      </w:pPr>
      <w:r>
        <w:rPr>
          <w:rFonts w:hint="eastAsia"/>
        </w:rPr>
        <w:t xml:space="preserve">升级前建议先做一次系统库备份：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exec app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"/app/backup-db.sh"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./data/backups/</w:t>
      </w:r>
    </w:p>
    <w:bookmarkEnd w:id="90"/>
    <w:bookmarkStart w:id="91" w:name="升级"/>
    <w:p>
      <w:pPr>
        <w:pStyle w:val="6"/>
      </w:pPr>
      <w:r>
        <w:rPr>
          <w:rFonts w:hint="eastAsia"/>
        </w:rPr>
        <w:t xml:space="preserve">升级</w:t>
      </w:r>
    </w:p>
    <w:p>
      <w:pPr>
        <w:pStyle w:val="FirstParagraph"/>
      </w:pPr>
      <w:r>
        <w:rPr>
          <w:rFonts w:hint="eastAsia"/>
        </w:rPr>
        <w:t xml:space="preserve">常见方式：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中镜像版本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拉取或导入新镜像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重启服务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up </w:t>
      </w:r>
      <w:r>
        <w:rPr>
          <w:rStyle w:val="AttributeTok"/>
        </w:rPr>
        <w:t xml:space="preserve">-d</w:t>
      </w:r>
    </w:p>
    <w:bookmarkEnd w:id="91"/>
    <w:bookmarkStart w:id="92" w:name="回滚"/>
    <w:p>
      <w:pPr>
        <w:pStyle w:val="6"/>
      </w:pPr>
      <w:r>
        <w:rPr>
          <w:rFonts w:hint="eastAsia"/>
        </w:rPr>
        <w:t xml:space="preserve">回滚</w:t>
      </w:r>
    </w:p>
    <w:p>
      <w:pPr>
        <w:pStyle w:val="FirstParagraph"/>
      </w:pPr>
      <w:r>
        <w:rPr>
          <w:rFonts w:hint="eastAsia"/>
        </w:rPr>
        <w:t xml:space="preserve">常见方式：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切回旧镜像版本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必要时恢复历史</w:t>
      </w:r>
      <w:r>
        <w:t xml:space="preserve"> SQLite </w:t>
      </w:r>
      <w:r>
        <w:rPr>
          <w:rFonts w:hint="eastAsia"/>
        </w:rPr>
        <w:t xml:space="preserve">备份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重启服务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down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./data/backups/database_YYYYMMDD_HHMMSS.sqlite ./data/database.sqlite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up </w:t>
      </w:r>
      <w:r>
        <w:rPr>
          <w:rStyle w:val="AttributeTok"/>
        </w:rPr>
        <w:t xml:space="preserve">-d</w:t>
      </w:r>
    </w:p>
    <w:bookmarkEnd w:id="92"/>
    <w:bookmarkEnd w:id="93"/>
    <w:bookmarkEnd w:id="94"/>
    <w:bookmarkStart w:id="100" w:name="七添加贝贝入口"/>
    <w:p>
      <w:pPr>
        <w:pStyle w:val="3"/>
      </w:pPr>
      <w:r>
        <w:rPr>
          <w:rFonts w:hint="eastAsia"/>
        </w:rPr>
        <w:t xml:space="preserve">七、添加贝贝入口</w:t>
      </w:r>
    </w:p>
    <w:p>
      <w:pPr>
        <w:pStyle w:val="FirstParagraph"/>
      </w:pPr>
      <w:r>
        <w:rPr>
          <w:rFonts w:hint="eastAsia"/>
        </w:rPr>
        <w:t xml:space="preserve">本系统通常可以作为子系统接入“贝贝”统一管理平台。</w:t>
      </w:r>
    </w:p>
    <w:p>
      <w:pPr>
        <w:pStyle w:val="16"/>
      </w:pPr>
      <w:r>
        <w:rPr>
          <w:rFonts w:hint="eastAsia"/>
        </w:rPr>
        <w:t xml:space="preserve">如果现场需要通过贝贝菜单直接进入本系统，可以在贝贝系统中增加菜单入口。</w:t>
      </w:r>
    </w:p>
    <w:bookmarkStart w:id="95" w:name="使用场景"/>
    <w:p>
      <w:pPr>
        <w:pStyle w:val="5"/>
      </w:pPr>
      <w:r>
        <w:t xml:space="preserve">1. </w:t>
      </w:r>
      <w:r>
        <w:rPr>
          <w:rFonts w:hint="eastAsia"/>
        </w:rPr>
        <w:t xml:space="preserve">使用场景</w:t>
      </w:r>
    </w:p>
    <w:p>
      <w:pPr>
        <w:pStyle w:val="FirstParagraph"/>
      </w:pPr>
      <w:r>
        <w:rPr>
          <w:rFonts w:hint="eastAsia"/>
        </w:rPr>
        <w:t xml:space="preserve">适合以下情况：希望通过贝贝统一入口访问本系统，希望在“工具-数据中台”菜单下增加入口，或者希望指定哪些角色可以看到这个入口。</w:t>
      </w:r>
    </w:p>
    <w:bookmarkEnd w:id="95"/>
    <w:bookmarkStart w:id="96" w:name="添加入口前需要确认的信息"/>
    <w:p>
      <w:pPr>
        <w:pStyle w:val="5"/>
      </w:pPr>
      <w:r>
        <w:t xml:space="preserve">2. </w:t>
      </w:r>
      <w:r>
        <w:rPr>
          <w:rFonts w:hint="eastAsia"/>
        </w:rPr>
        <w:t xml:space="preserve">添加入口前需要确认的信息</w:t>
      </w:r>
    </w:p>
    <w:p>
      <w:pPr>
        <w:pStyle w:val="FirstParagraph"/>
      </w:pPr>
      <w:r>
        <w:rPr>
          <w:rFonts w:hint="eastAsia"/>
        </w:rPr>
        <w:t xml:space="preserve">执行前建议准备机构编号、访问域名、</w:t>
      </w:r>
      <w:r>
        <w:rPr>
          <w:rStyle w:val="VerbatimChar"/>
        </w:rPr>
        <w:t xml:space="preserve">APP_BASE_PATH</w:t>
      </w:r>
      <w:r>
        <w:rPr>
          <w:rFonts w:hint="eastAsia"/>
        </w:rPr>
        <w:t xml:space="preserve">、页面访问地址和角色</w:t>
      </w:r>
      <w:r>
        <w:t xml:space="preserve"> </w:t>
      </w:r>
      <w:r>
        <w:rPr>
          <w:rFonts w:hint="eastAsia"/>
        </w:rPr>
        <w:t xml:space="preserve">ID。重点注意：</w:t>
      </w:r>
      <w:r>
        <w:rPr>
          <w:rStyle w:val="VerbatimChar"/>
        </w:rPr>
        <w:t xml:space="preserve">BD_URL</w:t>
      </w:r>
      <w:r>
        <w:t xml:space="preserve"> </w:t>
      </w:r>
      <w:r>
        <w:rPr>
          <w:rFonts w:hint="eastAsia"/>
        </w:rPr>
        <w:t xml:space="preserve">必须使用现场可访问域名，必须带上本系统的</w:t>
      </w:r>
      <w:r>
        <w:t xml:space="preserve"> </w:t>
      </w:r>
      <w:r>
        <w:rPr>
          <w:rStyle w:val="VerbatimChar"/>
        </w:rPr>
        <w:t xml:space="preserve">APP_BASE_PATH</w:t>
      </w:r>
      <w:r>
        <w:rPr>
          <w:rFonts w:hint="eastAsia"/>
        </w:rPr>
        <w:t xml:space="preserve">；如果地址缺少子路径，点击贝贝菜单后通常会出现</w:t>
      </w:r>
      <w:r>
        <w:t xml:space="preserve"> </w:t>
      </w:r>
      <w:r>
        <w:rPr>
          <w:rFonts w:hint="eastAsia"/>
        </w:rPr>
        <w:t xml:space="preserve">404；推荐直接使用“完整访问地址</w:t>
      </w:r>
      <w:r>
        <w:t xml:space="preserve"> + </w:t>
      </w:r>
      <w:r>
        <w:rPr>
          <w:rFonts w:hint="eastAsia"/>
        </w:rPr>
        <w:t xml:space="preserve">页面路径”的形式，避免现场再做二次拼接。</w:t>
      </w:r>
    </w:p>
    <w:p>
      <w:pPr>
        <w:pStyle w:val="16"/>
      </w:pPr>
      <w:r>
        <w:rPr>
          <w:rFonts w:hint="eastAsia"/>
        </w:rPr>
        <w:t xml:space="preserve">环境类型判断方式如下：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登录贝贝后，查看请求</w:t>
      </w:r>
      <w:r>
        <w:t xml:space="preserve"> </w:t>
      </w:r>
      <w:r>
        <w:rPr>
          <w:rStyle w:val="VerbatimChar"/>
        </w:rPr>
        <w:t xml:space="preserve">tyrz/cheque/bind.service</w:t>
      </w:r>
      <w:r>
        <w:t xml:space="preserve"> </w:t>
      </w:r>
      <w:r>
        <w:rPr>
          <w:rFonts w:hint="eastAsia"/>
        </w:rPr>
        <w:t xml:space="preserve">的入参。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入参中的</w:t>
      </w:r>
      <w:r>
        <w:t xml:space="preserve"> </w:t>
      </w:r>
      <w:r>
        <w:rPr>
          <w:rStyle w:val="VerbatimChar"/>
        </w:rPr>
        <w:t xml:space="preserve">mechanismMmodel</w:t>
      </w:r>
      <w:r>
        <w:t xml:space="preserve"> </w:t>
      </w:r>
      <w:r>
        <w:rPr>
          <w:rFonts w:hint="eastAsia"/>
        </w:rPr>
        <w:t xml:space="preserve">可直接判断当前属于模型机构、运营机构还是现场环境。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mechanismMmodel=1</w:t>
      </w:r>
      <w:r>
        <w:t xml:space="preserve"> </w:t>
      </w:r>
      <w:r>
        <w:rPr>
          <w:rFonts w:hint="eastAsia"/>
        </w:rPr>
        <w:t xml:space="preserve">时，为模型机构。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mechanismMmodel=2</w:t>
      </w:r>
      <w:r>
        <w:t xml:space="preserve"> </w:t>
      </w:r>
      <w:r>
        <w:rPr>
          <w:rFonts w:hint="eastAsia"/>
        </w:rPr>
        <w:t xml:space="preserve">时，为运营机构。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mechanismMmodel=3</w:t>
      </w:r>
      <w:r>
        <w:t xml:space="preserve"> </w:t>
      </w:r>
      <w:r>
        <w:rPr>
          <w:rFonts w:hint="eastAsia"/>
        </w:rPr>
        <w:t xml:space="preserve">时，为现场环境。</w:t>
      </w:r>
    </w:p>
    <w:bookmarkEnd w:id="96"/>
    <w:bookmarkStart w:id="97" w:name="添加贝贝入口的-sql"/>
    <w:p>
      <w:pPr>
        <w:pStyle w:val="5"/>
      </w:pPr>
      <w:r>
        <w:t xml:space="preserve">3. </w:t>
      </w:r>
      <w:r>
        <w:rPr>
          <w:rFonts w:hint="eastAsia"/>
        </w:rPr>
        <w:t xml:space="preserve">添加贝贝入口的</w:t>
      </w:r>
      <w:r>
        <w:t xml:space="preserve"> SQL</w:t>
      </w:r>
    </w:p>
    <w:p>
      <w:pPr>
        <w:pStyle w:val="FirstParagraph"/>
      </w:pPr>
      <w:r>
        <w:rPr>
          <w:rFonts w:hint="eastAsia"/>
        </w:rPr>
        <w:t xml:space="preserve">当前交付已固定贝贝工作台入口表单，建议直接执行以下三条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第一条用于接入“公积金关键数据计算模型配置”页面。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第二条用于接入“公积金业务标准库”页面。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第三条用于接入“关键数据计算模型”页面。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SY_PTDX.PT_JG_SX_CSH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JGBH, SXFL, SXBS, SXMC, BD_URL, TB_URL, ZXJSID, ZDLX, CPBS, BKMC)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(f_newid(), v_jgbh, </w:t>
      </w:r>
      <w:r>
        <w:rPr>
          <w:rStyle w:val="StringTok"/>
        </w:rPr>
        <w:t xml:space="preserve">'数据中台'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'-10289'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'公积金关键数据计算模型配置'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'https://appcs.jbysoft.com/gjj_gjsjjsmx/system/config'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v_ZXJSID,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'数据应用'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SY_PTDX.PT_JG_SX_CSH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JGBH, SXFL, SXBS, SXMC, BD_URL, TB_URL, ZXJSID, ZDLX, CPBS, BKMC)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(f_newid(), v_jgbh, </w:t>
      </w:r>
      <w:r>
        <w:rPr>
          <w:rStyle w:val="StringTok"/>
        </w:rPr>
        <w:t xml:space="preserve">'数据中台'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'-10289'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'公积金业务标准库'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'https://appcs.jbysoft.com/gjj_gjsjjsmx/ywblbzk/main'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v_ZXJSID,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'数据应用'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SY_PTDX.PT_JG_SX_CSH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JGBH, SXFL, SXBS, SXMC, BD_URL, TB_URL, ZXJSID, ZDLX, CPBS, BKMC)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(f_newid(), v_jgbh, </w:t>
      </w:r>
      <w:r>
        <w:rPr>
          <w:rStyle w:val="StringTok"/>
        </w:rPr>
        <w:t xml:space="preserve">'数据中台'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'-10289'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'关键数据计算模型'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'https://appcs.jbysoft.com/gjj_gjsjjsmx/ywbz/ywbz'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v_ZXJSID,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'数据应用'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执行说明：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当前表单中的菜单名称、菜单分类、功能标识和产品标识已固定；机构编号通过</w:t>
      </w:r>
      <w:r>
        <w:t xml:space="preserve"> </w:t>
      </w:r>
      <w:r>
        <w:rPr>
          <w:rStyle w:val="VerbatimChar"/>
        </w:rPr>
        <w:t xml:space="preserve">v_jgbh</w:t>
      </w:r>
      <w:r>
        <w:t xml:space="preserve"> </w:t>
      </w:r>
      <w:r>
        <w:rPr>
          <w:rFonts w:hint="eastAsia"/>
        </w:rPr>
        <w:t xml:space="preserve">传入，访问域名地址通过</w:t>
      </w:r>
      <w:r>
        <w:t xml:space="preserve"> SQL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BD_URL</w:t>
      </w:r>
      <w:r>
        <w:t xml:space="preserve"> </w:t>
      </w:r>
      <w:r>
        <w:rPr>
          <w:rFonts w:hint="eastAsia"/>
        </w:rPr>
        <w:t xml:space="preserve">按现场调整，角色范围通过</w:t>
      </w:r>
      <w:r>
        <w:t xml:space="preserve"> </w:t>
      </w:r>
      <w:r>
        <w:rPr>
          <w:rStyle w:val="VerbatimChar"/>
        </w:rPr>
        <w:t xml:space="preserve">v_ZXJSID</w:t>
      </w:r>
      <w:r>
        <w:t xml:space="preserve"> </w:t>
      </w:r>
      <w:r>
        <w:rPr>
          <w:rFonts w:hint="eastAsia"/>
        </w:rPr>
        <w:t xml:space="preserve">传入。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执行前应先确认</w:t>
      </w:r>
      <w:r>
        <w:t xml:space="preserve"> </w:t>
      </w:r>
      <w:r>
        <w:rPr>
          <w:rStyle w:val="VerbatimChar"/>
        </w:rPr>
        <w:t xml:space="preserve">v_jgbh</w:t>
      </w:r>
      <w:r>
        <w:t xml:space="preserve">、</w:t>
      </w:r>
      <w:r>
        <w:rPr>
          <w:rStyle w:val="VerbatimChar"/>
        </w:rPr>
        <w:t xml:space="preserve">v_ZXJSID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BD_URL</w:t>
      </w:r>
      <w:r>
        <w:t xml:space="preserve"> </w:t>
      </w:r>
      <w:r>
        <w:rPr>
          <w:rFonts w:hint="eastAsia"/>
        </w:rPr>
        <w:t xml:space="preserve">中的现场访问域名均已按实际环境取值。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如现场需要调整页面路径或入口名称，应先确认是否仍沿用本次交付口径，再决定是否改动</w:t>
      </w:r>
      <w:r>
        <w:t xml:space="preserve"> SQL。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执行完成后建议立即到贝贝工作台验证三个入口是否全部可见、可点、可正常打开。</w:t>
      </w:r>
    </w:p>
    <w:bookmarkEnd w:id="97"/>
    <w:bookmarkStart w:id="98" w:name="角色-id-查询示例"/>
    <w:p>
      <w:pPr>
        <w:pStyle w:val="5"/>
      </w:pPr>
      <w:r>
        <w:t xml:space="preserve">4. </w:t>
      </w:r>
      <w:r>
        <w:rPr>
          <w:rFonts w:hint="eastAsia"/>
        </w:rPr>
        <w:t xml:space="preserve">角色</w:t>
      </w:r>
      <w:r>
        <w:t xml:space="preserve"> ID </w:t>
      </w:r>
      <w:r>
        <w:rPr>
          <w:rFonts w:hint="eastAsia"/>
        </w:rPr>
        <w:t xml:space="preserve">查询示例</w:t>
      </w:r>
    </w:p>
    <w:p>
      <w:pPr>
        <w:pStyle w:val="FirstParagraph"/>
      </w:pPr>
      <w:r>
        <w:rPr>
          <w:rFonts w:hint="eastAsia"/>
        </w:rPr>
        <w:t xml:space="preserve">角色</w:t>
      </w:r>
      <w:r>
        <w:t xml:space="preserve"> ID </w:t>
      </w:r>
      <w:r>
        <w:rPr>
          <w:rFonts w:hint="eastAsia"/>
        </w:rPr>
        <w:t xml:space="preserve">建议按以下方式核对：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登录贝贝后，打开浏览器开发者工具。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rPr>
          <w:rFonts w:hint="eastAsia"/>
        </w:rPr>
        <w:t xml:space="preserve">中查看请求</w:t>
      </w:r>
      <w:r>
        <w:t xml:space="preserve"> </w:t>
      </w:r>
      <w:r>
        <w:rPr>
          <w:rStyle w:val="VerbatimChar"/>
        </w:rPr>
        <w:t xml:space="preserve">tyrz/cheque/bind.service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直接读取该方法入参中的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 </w:t>
      </w:r>
      <w:r>
        <w:rPr>
          <w:rFonts w:hint="eastAsia"/>
        </w:rPr>
        <w:t xml:space="preserve">的值写入</w:t>
      </w:r>
      <w:r>
        <w:t xml:space="preserve"> </w:t>
      </w:r>
      <w:r>
        <w:rPr>
          <w:rStyle w:val="VerbatimChar"/>
        </w:rPr>
        <w:t xml:space="preserve">ZXJSID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如现场仍需通过数据库辅助查询，可结合机构编号与角色授权关系表进行交叉核对。</w:t>
      </w:r>
    </w:p>
    <w:bookmarkEnd w:id="98"/>
    <w:bookmarkStart w:id="99" w:name="添加完成后的验证"/>
    <w:p>
      <w:pPr>
        <w:pStyle w:val="5"/>
      </w:pPr>
      <w:r>
        <w:t xml:space="preserve">5. </w:t>
      </w:r>
      <w:r>
        <w:rPr>
          <w:rFonts w:hint="eastAsia"/>
        </w:rPr>
        <w:t xml:space="preserve">添加完成后的验证</w:t>
      </w:r>
    </w:p>
    <w:p>
      <w:pPr>
        <w:pStyle w:val="FirstParagraph"/>
      </w:pPr>
      <w:r>
        <w:rPr>
          <w:rFonts w:hint="eastAsia"/>
        </w:rPr>
        <w:t xml:space="preserve">执行完成后，建议做以下检查：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在贝贝系统中进入“工具-数据中台”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确认是否出现“人工智能配置”菜单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点击菜单后，确认是否能正常打开本系统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确认打开地址是否与部署路径一致，例如：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hint="eastAsia"/>
        </w:rPr>
        <w:t xml:space="preserve">https://现场域名/gjj_gjsjjsmx/system/config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确认具备权限的角色可以看到入口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确认无权限角色不会看到该入口</w:t>
      </w:r>
    </w:p>
    <w:p>
      <w:pPr>
        <w:pStyle w:val="BlockText"/>
      </w:pPr>
      <w:r>
        <w:rPr>
          <w:rFonts w:hint="eastAsia"/>
        </w:rPr>
        <w:t xml:space="preserve">交付建议：</w:t>
      </w:r>
      <w:r>
        <w:t xml:space="preserve"> </w:t>
      </w:r>
      <w:r>
        <w:rPr>
          <w:rFonts w:hint="eastAsia"/>
        </w:rPr>
        <w:t xml:space="preserve">贝贝入口配置完成后，最好由“有权限角色”和“无权限角色”各验证一次，避免只校验地址而忽略权限控制。</w:t>
      </w:r>
    </w:p>
    <w:bookmarkEnd w:id="99"/>
    <w:bookmarkEnd w:id="100"/>
    <w:bookmarkStart w:id="101" w:name="八推荐使用顺序"/>
    <w:p>
      <w:pPr>
        <w:pStyle w:val="3"/>
      </w:pPr>
      <w:r>
        <w:rPr>
          <w:rFonts w:hint="eastAsia"/>
        </w:rPr>
        <w:t xml:space="preserve">八、推荐使用顺序</w:t>
      </w:r>
    </w:p>
    <w:p>
      <w:pPr>
        <w:pStyle w:val="FirstParagraph"/>
      </w:pPr>
      <w:r>
        <w:rPr>
          <w:rFonts w:hint="eastAsia"/>
        </w:rPr>
        <w:t xml:space="preserve">建议固定按以下顺序使用：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先维护标准模板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再同步机构规则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再配置规则参数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最后做调试验证</w:t>
      </w:r>
    </w:p>
    <w:p>
      <w:pPr>
        <w:pStyle w:val="FirstParagraph"/>
      </w:pPr>
      <w:r>
        <w:rPr>
          <w:rFonts w:hint="eastAsia"/>
        </w:rPr>
        <w:t xml:space="preserve">执行主线如下：</w:t>
      </w:r>
    </w:p>
    <w:p>
      <w:pPr>
        <w:pStyle w:val="16"/>
      </w:pPr>
      <w:r>
        <w:rPr>
          <w:rStyle w:val="VerbatimChar"/>
          <w:rFonts w:hint="eastAsia"/>
        </w:rPr>
        <w:t xml:space="preserve">先建模板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再选清册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再配参数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再调试</w:t>
      </w:r>
    </w:p>
    <w:bookmarkEnd w:id="101"/>
    <w:bookmarkStart w:id="106" w:name="九常见使用建议"/>
    <w:p>
      <w:pPr>
        <w:pStyle w:val="3"/>
      </w:pPr>
      <w:r>
        <w:rPr>
          <w:rFonts w:hint="eastAsia"/>
        </w:rPr>
        <w:t xml:space="preserve">九、常见使用建议</w:t>
      </w:r>
    </w:p>
    <w:bookmarkStart w:id="102" w:name="大批量修改前先导出"/>
    <w:p>
      <w:pPr>
        <w:pStyle w:val="5"/>
      </w:pPr>
      <w:r>
        <w:t xml:space="preserve">1. </w:t>
      </w:r>
      <w:r>
        <w:rPr>
          <w:rFonts w:hint="eastAsia"/>
        </w:rPr>
        <w:t xml:space="preserve">大批量修改前先导出</w:t>
      </w:r>
    </w:p>
    <w:p>
      <w:pPr>
        <w:pStyle w:val="FirstParagraph"/>
      </w:pPr>
      <w:r>
        <w:rPr>
          <w:rFonts w:hint="eastAsia"/>
        </w:rPr>
        <w:t xml:space="preserve">涉及批量导入前、大范围删除前、上线前或政策调整前等场景时，建议先做导出备份。</w:t>
      </w:r>
    </w:p>
    <w:bookmarkEnd w:id="102"/>
    <w:bookmarkStart w:id="103" w:name="模板和规则不要混用"/>
    <w:p>
      <w:pPr>
        <w:pStyle w:val="5"/>
      </w:pPr>
      <w:r>
        <w:t xml:space="preserve">2. </w:t>
      </w:r>
      <w:r>
        <w:rPr>
          <w:rFonts w:hint="eastAsia"/>
        </w:rPr>
        <w:t xml:space="preserve">模板和规则不要混用</w:t>
      </w:r>
    </w:p>
    <w:p>
      <w:pPr>
        <w:pStyle w:val="FirstParagraph"/>
      </w:pPr>
      <w:r>
        <w:rPr>
          <w:rFonts w:hint="eastAsia"/>
        </w:rPr>
        <w:t xml:space="preserve">要区分：标准库里的是模板，关键数据计算模型里的是本机构规则。</w:t>
      </w:r>
    </w:p>
    <w:bookmarkEnd w:id="103"/>
    <w:bookmarkStart w:id="104" w:name="调试结果要能解释"/>
    <w:p>
      <w:pPr>
        <w:pStyle w:val="5"/>
      </w:pPr>
      <w:r>
        <w:t xml:space="preserve">3. </w:t>
      </w:r>
      <w:r>
        <w:rPr>
          <w:rFonts w:hint="eastAsia"/>
        </w:rPr>
        <w:t xml:space="preserve">调试结果要能解释</w:t>
      </w:r>
    </w:p>
    <w:p>
      <w:pPr>
        <w:pStyle w:val="FirstParagraph"/>
      </w:pPr>
      <w:r>
        <w:rPr>
          <w:rFonts w:hint="eastAsia"/>
        </w:rPr>
        <w:t xml:space="preserve">业务上不仅要看结果是否正确，还要能说明用了哪些条件、命中了哪条规则，以及为什么得到这个结果。</w:t>
      </w:r>
    </w:p>
    <w:bookmarkEnd w:id="104"/>
    <w:bookmarkStart w:id="105" w:name="初始化后一定要做验证"/>
    <w:p>
      <w:pPr>
        <w:pStyle w:val="5"/>
      </w:pPr>
      <w:r>
        <w:t xml:space="preserve">4. </w:t>
      </w:r>
      <w:r>
        <w:rPr>
          <w:rFonts w:hint="eastAsia"/>
        </w:rPr>
        <w:t xml:space="preserve">初始化后一定要做验证</w:t>
      </w:r>
    </w:p>
    <w:p>
      <w:pPr>
        <w:pStyle w:val="FirstParagraph"/>
      </w:pPr>
      <w:r>
        <w:rPr>
          <w:rFonts w:hint="eastAsia"/>
        </w:rPr>
        <w:t xml:space="preserve">无论是导入模板还是导入规则，完成后都建议至少检查模板数量是否符合预期、关键算法下规则是否完整，以及典型业务场景能否调试通过。</w:t>
      </w:r>
    </w:p>
    <w:bookmarkEnd w:id="105"/>
    <w:bookmarkEnd w:id="106"/>
    <w:bookmarkStart w:id="107" w:name="十总结"/>
    <w:p>
      <w:pPr>
        <w:pStyle w:val="3"/>
      </w:pPr>
      <w:r>
        <w:rPr>
          <w:rFonts w:hint="eastAsia"/>
        </w:rPr>
        <w:t xml:space="preserve">十、总结</w:t>
      </w:r>
    </w:p>
    <w:p>
      <w:pPr>
        <w:pStyle w:val="FirstParagraph"/>
      </w:pPr>
      <w:r>
        <w:rPr>
          <w:rFonts w:hint="eastAsia"/>
        </w:rPr>
        <w:t xml:space="preserve">这套系统的核心关系如下：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业务标准库</w:t>
      </w:r>
      <w:r>
        <w:t xml:space="preserve"> </w:t>
      </w:r>
      <w:r>
        <w:rPr>
          <w:rFonts w:hint="eastAsia"/>
        </w:rPr>
        <w:t xml:space="preserve">负责沉淀统一模板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关键数据计算模型</w:t>
      </w:r>
      <w:r>
        <w:t xml:space="preserve"> </w:t>
      </w:r>
      <w:r>
        <w:rPr>
          <w:rFonts w:hint="eastAsia"/>
        </w:rPr>
        <w:t xml:space="preserve">负责机构启用、参数配置和结果验证</w:t>
      </w:r>
    </w:p>
    <w:p>
      <w:pPr>
        <w:pStyle w:val="FirstParagraph"/>
      </w:pPr>
      <w:r>
        <w:rPr>
          <w:rFonts w:hint="eastAsia"/>
        </w:rPr>
        <w:t xml:space="preserve">四张表的核心链路是：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模板主信息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模板属性定义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机构规则实例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机构规则参数</w:t>
      </w:r>
    </w:p>
    <w:p>
      <w:pPr>
        <w:pStyle w:val="FirstParagraph"/>
      </w:pPr>
      <w:r>
        <w:rPr>
          <w:rFonts w:hint="eastAsia"/>
        </w:rPr>
        <w:t xml:space="preserve">只要按照“模板</w:t>
      </w:r>
      <w:r>
        <w:t xml:space="preserve"> -&gt; </w:t>
      </w:r>
      <w:r>
        <w:rPr>
          <w:rFonts w:hint="eastAsia"/>
        </w:rPr>
        <w:t xml:space="preserve">清册</w:t>
      </w:r>
      <w:r>
        <w:t xml:space="preserve"> -&gt; </w:t>
      </w:r>
      <w:r>
        <w:rPr>
          <w:rFonts w:hint="eastAsia"/>
        </w:rPr>
        <w:t xml:space="preserve">参数</w:t>
      </w:r>
      <w:r>
        <w:t xml:space="preserve"> -&gt; </w:t>
      </w:r>
      <w:r>
        <w:rPr>
          <w:rFonts w:hint="eastAsia"/>
        </w:rPr>
        <w:t xml:space="preserve">调试”的顺序使用，业务人员和实施人员就能比较清晰地完成：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初始化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维护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如用于现场交付，建议以本手册为主文档，并结合实际部署环境补充以下信息后再正式发放：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现场访问域名与端口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实际</w:t>
      </w:r>
      <w:r>
        <w:t xml:space="preserve"> </w:t>
      </w:r>
      <w:r>
        <w:rPr>
          <w:rStyle w:val="VerbatimChar"/>
        </w:rPr>
        <w:t xml:space="preserve">APP_BASE_PATH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实际</w:t>
      </w:r>
      <w:r>
        <w:t xml:space="preserve"> </w:t>
      </w:r>
      <w:r>
        <w:rPr>
          <w:rStyle w:val="VerbatimChar"/>
        </w:rPr>
        <w:t xml:space="preserve">API_ROUTE_PREFIX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实际机构编号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贝贝入口对应角色</w:t>
      </w:r>
      <w:r>
        <w:t xml:space="preserve"> ID</w:t>
      </w:r>
    </w:p>
    <w:bookmarkEnd w:id="107"/>
    <w:bookmarkStart w:id="110" w:name="十一附件清单"/>
    <w:p>
      <w:pPr>
        <w:pStyle w:val="3"/>
      </w:pPr>
      <w:r>
        <w:rPr>
          <w:rFonts w:hint="eastAsia"/>
        </w:rPr>
        <w:t xml:space="preserve">十一、附件清单</w:t>
      </w:r>
    </w:p>
    <w:p>
      <w:pPr>
        <w:pStyle w:val="FirstParagraph"/>
      </w:pPr>
      <w:r>
        <w:rPr>
          <w:rFonts w:hint="eastAsia"/>
        </w:rPr>
        <w:t xml:space="preserve">本手册配套提供以下交付附件，建议与</w:t>
      </w:r>
      <w:r>
        <w:t xml:space="preserve"> Word </w:t>
      </w:r>
      <w:r>
        <w:rPr>
          <w:rFonts w:hint="eastAsia"/>
        </w:rPr>
        <w:t xml:space="preserve">手册一并打包交付。</w:t>
      </w:r>
    </w:p>
    <w:bookmarkStart w:id="108" w:name="附件一函数.sql"/>
    <w:p>
      <w:pPr>
        <w:pStyle w:val="5"/>
      </w:pPr>
      <w:r>
        <w:t xml:space="preserve">1. </w:t>
      </w:r>
      <w:r>
        <w:rPr>
          <w:rFonts w:hint="eastAsia"/>
        </w:rPr>
        <w:t xml:space="preserve">附件一：</w:t>
      </w:r>
      <w:r>
        <w:rPr>
          <w:rStyle w:val="VerbatimChar"/>
          <w:rFonts w:hint="eastAsia"/>
        </w:rPr>
        <w:t xml:space="preserve">函数.sql</w:t>
      </w:r>
    </w:p>
    <w:p>
      <w:pPr>
        <w:pStyle w:val="FirstParagraph"/>
      </w:pPr>
      <w:r>
        <w:rPr>
          <w:rFonts w:hint="eastAsia"/>
        </w:rPr>
        <w:t xml:space="preserve">文件名称：</w:t>
      </w:r>
      <w:r>
        <w:rPr>
          <w:rStyle w:val="VerbatimChar"/>
          <w:rFonts w:hint="eastAsia"/>
        </w:rPr>
        <w:t xml:space="preserve">函数.sql</w:t>
      </w:r>
    </w:p>
    <w:p>
      <w:pPr>
        <w:pStyle w:val="16"/>
      </w:pPr>
      <w:r>
        <w:rPr>
          <w:rFonts w:hint="eastAsia"/>
        </w:rPr>
        <w:t xml:space="preserve">主要用途：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用于补充部署过程中涉及的函数、存储过程等数据库对象。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适合在</w:t>
      </w:r>
      <w:r>
        <w:t xml:space="preserve"> Oracle </w:t>
      </w:r>
      <w:r>
        <w:rPr>
          <w:rFonts w:hint="eastAsia"/>
        </w:rPr>
        <w:t xml:space="preserve">环境中配合业务初始化</w:t>
      </w:r>
      <w:r>
        <w:t xml:space="preserve"> SQL </w:t>
      </w:r>
      <w:r>
        <w:rPr>
          <w:rFonts w:hint="eastAsia"/>
        </w:rPr>
        <w:t xml:space="preserve">一并执行。</w:t>
      </w:r>
    </w:p>
    <w:p>
      <w:pPr>
        <w:pStyle w:val="FirstParagraph"/>
      </w:pPr>
      <w:r>
        <w:rPr>
          <w:rFonts w:hint="eastAsia"/>
        </w:rPr>
        <w:t xml:space="preserve">适用阶段：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数据库对象补充部署阶段</w:t>
      </w:r>
    </w:p>
    <w:p>
      <w:pPr>
        <w:pStyle w:val="Compact"/>
        <w:numPr>
          <w:ilvl w:val="0"/>
          <w:numId w:val="1037"/>
        </w:numPr>
      </w:pPr>
      <w:r>
        <w:t xml:space="preserve">Oracle </w:t>
      </w:r>
      <w:r>
        <w:rPr>
          <w:rFonts w:hint="eastAsia"/>
        </w:rPr>
        <w:t xml:space="preserve">环境初始化阶段</w:t>
      </w:r>
    </w:p>
    <w:p>
      <w:pPr>
        <w:pStyle w:val="FirstParagraph"/>
      </w:pPr>
      <w:r>
        <w:rPr>
          <w:rFonts w:hint="eastAsia"/>
        </w:rPr>
        <w:t xml:space="preserve">使用说明：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执行前先核对所属</w:t>
      </w:r>
      <w:r>
        <w:t xml:space="preserve"> </w:t>
      </w:r>
      <w:r>
        <w:rPr>
          <w:rFonts w:hint="eastAsia"/>
        </w:rPr>
        <w:t xml:space="preserve">schema、对象是否已存在以及现场数据库权限。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如现场数据库已存在同名对象，应先确认是否覆盖，再决定是否执行替换。</w:t>
      </w:r>
    </w:p>
    <w:bookmarkEnd w:id="108"/>
    <w:bookmarkStart w:id="109" w:name="附件二关键数据库初始化sql-及测试库数据.7z"/>
    <w:p>
      <w:pPr>
        <w:pStyle w:val="5"/>
      </w:pPr>
      <w:r>
        <w:t xml:space="preserve">2. </w:t>
      </w:r>
      <w:r>
        <w:rPr>
          <w:rFonts w:hint="eastAsia"/>
        </w:rPr>
        <w:t xml:space="preserve">附件二：</w:t>
      </w:r>
      <w:r>
        <w:rPr>
          <w:rStyle w:val="VerbatimChar"/>
          <w:rFonts w:hint="eastAsia"/>
        </w:rPr>
        <w:t xml:space="preserve">关键数据库初始化sql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及测试库数据.7z</w:t>
      </w:r>
    </w:p>
    <w:p>
      <w:pPr>
        <w:pStyle w:val="FirstParagraph"/>
      </w:pPr>
      <w:r>
        <w:rPr>
          <w:rFonts w:hint="eastAsia"/>
        </w:rPr>
        <w:t xml:space="preserve">文件名称：</w:t>
      </w:r>
      <w:r>
        <w:rPr>
          <w:rStyle w:val="VerbatimChar"/>
          <w:rFonts w:hint="eastAsia"/>
        </w:rPr>
        <w:t xml:space="preserve">关键数据库初始化sql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及测试库数据.7z</w:t>
      </w:r>
    </w:p>
    <w:p>
      <w:pPr>
        <w:pStyle w:val="16"/>
      </w:pPr>
      <w:r>
        <w:rPr>
          <w:rFonts w:hint="eastAsia"/>
        </w:rPr>
        <w:t xml:space="preserve">主要用途：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用于提供关键数据相关初始化</w:t>
      </w:r>
      <w:r>
        <w:t xml:space="preserve"> SQL </w:t>
      </w:r>
      <w:r>
        <w:rPr>
          <w:rFonts w:hint="eastAsia"/>
        </w:rPr>
        <w:t xml:space="preserve">及测试数据附件。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适合在首次部署、测试环境恢复或联调验证时使用。</w:t>
      </w:r>
    </w:p>
    <w:p>
      <w:pPr>
        <w:pStyle w:val="FirstParagraph"/>
      </w:pPr>
      <w:r>
        <w:rPr>
          <w:rFonts w:hint="eastAsia"/>
        </w:rPr>
        <w:t xml:space="preserve">适用阶段：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首次部署阶段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测试环境恢复阶段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联调验证阶段</w:t>
      </w:r>
    </w:p>
    <w:p>
      <w:pPr>
        <w:pStyle w:val="FirstParagraph"/>
      </w:pPr>
      <w:r>
        <w:rPr>
          <w:rFonts w:hint="eastAsia"/>
        </w:rPr>
        <w:t xml:space="preserve">使用说明：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解压后按附件内说明或交付顺序执行对应</w:t>
      </w:r>
      <w:r>
        <w:t xml:space="preserve"> SQL。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如现场已存在正式业务数据，应先完成备份，再决定是否导入测试数据。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导入测试数据后，建议立即进行页面访问验证、规则调试验证和贝贝入口验证。</w:t>
      </w:r>
    </w:p>
    <w:bookmarkEnd w:id="109"/>
    <w:bookmarkEnd w:id="11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h="16838" w:w="11906"/>
      <w:pgMar w:bottom="1440" w:footer="992" w:gutter="0" w:header="851" w:left="1800" w:right="1800" w:top="1440"/>
      <w:pgNumType w:start="1"/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Genev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C2993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7C5D6812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CA604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end"/>
    </w:r>
  </w:p>
  <w:p w14:paraId="61367D9F">
    <w:pPr>
      <w:pStyle w:val="2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EB448">
    <w:pPr>
      <w:pStyle w:val="23"/>
      <w:framePr w:wrap="around" w:vAnchor="text" w:hAnchor="margin" w:xAlign="right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0B2BE8F8">
    <w:pPr>
      <w:pStyle w:val="23"/>
      <w:ind w:right="360"/>
      <w:rPr>
        <w:rFonts w:hint="eastAsia"/>
      </w:rPr>
    </w:pPr>
    <w:r>
      <w:rPr>
        <w:rFonts w:hint="eastAsia"/>
      </w:rPr>
      <w:t xml:space="preserve">-内部资料，注意保密-                                                      </w:t>
    </w:r>
    <w:r>
      <w:rPr>
        <w:rFonts w:hint="eastAsia"/>
        <w:kern w:val="0"/>
        <w:szCs w:val="21"/>
      </w:rPr>
      <w:t xml:space="preserve">第 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1FA4D286">
    <w:pPr>
      <w:pStyle w:val="23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DFA48">
    <w:pPr>
      <w:pStyle w:val="24"/>
      <w:rPr>
        <w:rFonts w:hint="eastAsia" w:ascii="宋体" w:hAnsi="宋体"/>
        <w:color w:val="FF0000"/>
      </w:rPr>
    </w:pPr>
    <w:r>
      <w:rPr>
        <w:rFonts w:hint="eastAsia" w:ascii="宋体" w:hAnsi="宋体"/>
        <w:color w:val="FF0000"/>
        <w:lang w:val="en-US" w:eastAsia="zh-CN"/>
      </w:rPr>
      <w:t>北京安泰伟奥</w:t>
    </w:r>
    <w:r>
      <w:rPr>
        <w:rFonts w:hint="eastAsia" w:ascii="宋体" w:hAnsi="宋体"/>
        <w:color w:val="FF0000"/>
      </w:rPr>
      <w:t>技术股份有限公司</w:t>
    </w:r>
    <w:r>
      <w:rPr>
        <w:rFonts w:hint="eastAsia" w:ascii="宋体" w:hAnsi="宋体"/>
        <w:color w:val="FF0000"/>
        <w:lang w:val="en-US" w:eastAsia="zh-CN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675E5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66EF3">
    <w:pPr>
      <w:pStyle w:val="24"/>
      <w:jc w:val="both"/>
      <w:rPr>
        <w:rFonts w:hint="eastAsia"/>
        <w:color w:val="FF0000"/>
      </w:rPr>
    </w:pPr>
    <w:r>
      <w:rPr>
        <w:rFonts w:ascii="Arial Black" w:hAnsi="Arial Black" w:eastAsia="黑体"/>
      </w:rPr>
      <w:drawing>
        <wp:inline distT="0" distB="0" distL="114300" distR="114300">
          <wp:extent cx="800100" cy="200025"/>
          <wp:effectExtent l="0" t="0" r="0" b="9525"/>
          <wp:docPr id="1" name="图片 2" descr="logo简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logo简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2000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Arial Black" w:hAnsi="Arial Black" w:eastAsia="黑体"/>
      </w:rPr>
      <w:t xml:space="preserve">                                                          </w:t>
    </w:r>
    <w:r>
      <w:rPr>
        <w:rFonts w:hint="eastAsia" w:ascii="宋体" w:hAnsi="宋体"/>
      </w:rPr>
      <w:t>EP-SP-RV-T12/V1.0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2953199"/>
    <w:multiLevelType w:val="multilevel"/>
    <w:tmpl w:val="02953199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1">
    <w:nsid w:val="33D11F22"/>
    <w:multiLevelType w:val="multilevel"/>
    <w:tmpl w:val="33D11F22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2">
    <w:nsid w:val="540F02F7"/>
    <w:multiLevelType w:val="multilevel"/>
    <w:tmpl w:val="540F02F7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3">
    <w:nsid w:val="66CA168A"/>
    <w:multiLevelType w:val="multilevel"/>
    <w:tmpl w:val="66CA168A"/>
    <w:lvl w:ilvl="0" w:tentative="0">
      <w:start w:val="1"/>
      <w:numFmt w:val="decimal"/>
      <w:pStyle w:val="2"/>
      <w:lvlText w:val="%1"/>
      <w:lvlJc w:val="left"/>
      <w:pPr>
        <w:tabs>
          <w:tab w:pos="360" w:val="left"/>
        </w:tabs>
        <w:ind w:firstLine="0" w:left="0"/>
      </w:pPr>
      <w:rPr>
        <w:rFonts w:ascii="宋体" w:eastAsia="宋体" w:hint="eastAsia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pos="576" w:val="left"/>
        </w:tabs>
        <w:ind w:hanging="576" w:left="576"/>
      </w:pPr>
      <w:rPr>
        <w:rFonts w:ascii="宋体" w:eastAsia="宋体" w:hint="eastAsia"/>
        <w:b/>
        <w:i w:val="0"/>
        <w:sz w:val="32"/>
      </w:rPr>
    </w:lvl>
    <w:lvl w:ilvl="2" w:tentative="0">
      <w:start w:val="1"/>
      <w:numFmt w:val="decimal"/>
      <w:pStyle w:val="5"/>
      <w:lvlText w:val="%1.%2.%3"/>
      <w:lvlJc w:val="left"/>
      <w:pPr>
        <w:tabs>
          <w:tab w:pos="1080" w:val="left"/>
        </w:tabs>
        <w:ind w:hanging="720" w:left="720"/>
      </w:pPr>
      <w:rPr>
        <w:rFonts w:ascii="宋体" w:eastAsia="宋体" w:hint="eastAsia"/>
        <w:b/>
        <w:i w:val="0"/>
        <w:sz w:val="32"/>
      </w:rPr>
    </w:lvl>
    <w:lvl w:ilvl="3" w:tentative="0">
      <w:start w:val="1"/>
      <w:numFmt w:val="decimal"/>
      <w:pStyle w:val="6"/>
      <w:lvlText w:val="%1.%2.%3.%4"/>
      <w:lvlJc w:val="left"/>
      <w:pPr>
        <w:tabs>
          <w:tab w:pos="1440" w:val="left"/>
        </w:tabs>
        <w:ind w:hanging="864" w:left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pos="1008" w:val="left"/>
        </w:tabs>
        <w:ind w:hanging="1008" w:left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pos="1152" w:val="left"/>
        </w:tabs>
        <w:ind w:hanging="1152" w:left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pos="1296" w:val="left"/>
        </w:tabs>
        <w:ind w:hanging="1296" w:left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bordersDoNotSurroundHeader w:val="1"/>
  <w:bordersDoNotSurroundFooter w:val="1"/>
  <w:proofState w:grammar="clean" w:spelling="clean"/>
  <w:attachedTemplate r:id="rId1"/>
  <w:stylePaneFormatFilter w:val="0004"/>
  <w:doNotTrackMoves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099A"/>
    <w:rsid w:val="00003419"/>
    <w:rsid w:val="000107F6"/>
    <w:rsid w:val="00021E8E"/>
    <w:rsid w:val="00027DD2"/>
    <w:rsid w:val="000675A0"/>
    <w:rsid w:val="00072F50"/>
    <w:rsid w:val="00073576"/>
    <w:rsid w:val="00097975"/>
    <w:rsid w:val="000B162F"/>
    <w:rsid w:val="000F7AAA"/>
    <w:rsid w:val="00105012"/>
    <w:rsid w:val="001472E5"/>
    <w:rsid w:val="001528EF"/>
    <w:rsid w:val="00152C7C"/>
    <w:rsid w:val="001A2D79"/>
    <w:rsid w:val="001B0767"/>
    <w:rsid w:val="001B0AF3"/>
    <w:rsid w:val="00245FE5"/>
    <w:rsid w:val="00255223"/>
    <w:rsid w:val="002634C4"/>
    <w:rsid w:val="00392397"/>
    <w:rsid w:val="003D4335"/>
    <w:rsid w:val="003F4689"/>
    <w:rsid w:val="004959F8"/>
    <w:rsid w:val="004A2B10"/>
    <w:rsid w:val="0052688A"/>
    <w:rsid w:val="00547DFE"/>
    <w:rsid w:val="006A5726"/>
    <w:rsid w:val="006C7804"/>
    <w:rsid w:val="006D7E95"/>
    <w:rsid w:val="00770D0E"/>
    <w:rsid w:val="007E1B25"/>
    <w:rsid w:val="007E3030"/>
    <w:rsid w:val="0080280D"/>
    <w:rsid w:val="0082323C"/>
    <w:rsid w:val="00873A59"/>
    <w:rsid w:val="008A0022"/>
    <w:rsid w:val="00922EC8"/>
    <w:rsid w:val="0092455D"/>
    <w:rsid w:val="009604EE"/>
    <w:rsid w:val="00A7332B"/>
    <w:rsid w:val="00AB4F0C"/>
    <w:rsid w:val="00AB5E74"/>
    <w:rsid w:val="00AE7BD7"/>
    <w:rsid w:val="00B34AC5"/>
    <w:rsid w:val="00B37DE7"/>
    <w:rsid w:val="00B47DB8"/>
    <w:rsid w:val="00B50512"/>
    <w:rsid w:val="00B8548E"/>
    <w:rsid w:val="00B93581"/>
    <w:rsid w:val="00B935C8"/>
    <w:rsid w:val="00BF5BC1"/>
    <w:rsid w:val="00C7144B"/>
    <w:rsid w:val="00C81B96"/>
    <w:rsid w:val="00C8744A"/>
    <w:rsid w:val="00D13467"/>
    <w:rsid w:val="00D40148"/>
    <w:rsid w:val="00D41643"/>
    <w:rsid w:val="00D71563"/>
    <w:rsid w:val="00E73BC2"/>
    <w:rsid w:val="00EB55CF"/>
    <w:rsid w:val="00EF13FB"/>
    <w:rsid w:val="00F6129F"/>
    <w:rsid w:val="0E301F92"/>
    <w:rsid w:val="2EBD3BB9"/>
    <w:rsid w:val="39EA7FD7"/>
    <w:rsid w:val="3FFE01A1"/>
    <w:rsid w:val="428C159E"/>
    <w:rsid w:val="45901F42"/>
    <w:rsid w:val="480463E3"/>
    <w:rsid w:val="51FF2199"/>
    <w:rsid w:val="6970099A"/>
    <w:rsid w:val="6CDF3633"/>
    <w:rsid w:val="6CFD4C86"/>
    <w:rsid w:val="74DE236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 w:unhideWhenUsed="0"/>
    <w:lsdException w:name="heading 8" w:qFormat="1" w:semiHidden="0" w:uiPriority="0" w:unhideWhenUsed="0"/>
    <w:lsdException w:name="heading 9" w:qFormat="1" w:semiHidden="0" w:uiPriority="0" w:unhideWhenUsed="0"/>
    <w:lsdException w:name="index 1" w:qFormat="1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uiPriority="0" w:unhideWhenUsed="0"/>
    <w:lsdException w:name="toc 2" w:qFormat="1" w:uiPriority="0" w:unhideWhenUsed="0"/>
    <w:lsdException w:name="toc 3" w:qFormat="1" w:uiPriority="0" w:unhideWhenUsed="0"/>
    <w:lsdException w:name="toc 4" w:qFormat="1" w:uiPriority="0" w:unhideWhenUsed="0"/>
    <w:lsdException w:name="toc 5" w:qFormat="1" w:uiPriority="0" w:unhideWhenUsed="0"/>
    <w:lsdException w:name="toc 6" w:qFormat="1" w:uiPriority="0" w:unhideWhenUsed="0"/>
    <w:lsdException w:name="toc 7" w:qFormat="1" w:uiPriority="0" w:unhideWhenUsed="0"/>
    <w:lsdException w:name="toc 8" w:qFormat="1" w:uiPriority="0" w:unhideWhenUsed="0"/>
    <w:lsdException w:name="toc 9" w:qFormat="1" w:uiPriority="0" w:unhideWhenUsed="0"/>
    <w:lsdException w:name="Normal Indent" w:qFormat="1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qFormat="1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qFormat="1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qFormat="1" w:semiHidden="0" w:uiPriority="0" w:unhideWhenUsed="0"/>
    <w:lsdException w:name="Body Text 3" w:qFormat="1" w:semiHidden="0" w:uiPriority="0" w:unhideWhenUsed="0"/>
    <w:lsdException w:name="Body Text Indent 2" w:qFormat="1" w:semiHidden="0" w:uiPriority="0" w:unhideWhenUsed="0"/>
    <w:lsdException w:name="Body Text Indent 3" w:qFormat="1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qFormat="1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after="60" w:line="360" w:lineRule="auto"/>
      <w:jc w:val="both"/>
    </w:pPr>
    <w:rPr>
      <w:rFonts w:ascii="Times New Roman" w:cs="Times New Roman" w:eastAsia="宋体" w:hAnsi="Times New Roman"/>
      <w:kern w:val="0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120" w:before="220" w:line="420" w:lineRule="auto"/>
      <w:outlineLvl w:val="0"/>
    </w:pPr>
    <w:rPr>
      <w:rFonts w:ascii="Arial" w:eastAsia="黑体" w:hAnsi="Arial"/>
      <w:b/>
      <w:color w:val="233142"/>
      <w:kern w:val="0"/>
      <w:sz w:val="34"/>
      <w:szCs w:val="34"/>
    </w:rPr>
  </w:style>
  <w:style w:styleId="3" w:type="paragraph">
    <w:name w:val="heading 2"/>
    <w:basedOn w:val="1"/>
    <w:next w:val="4"/>
    <w:qFormat/>
    <w:uiPriority w:val="0"/>
    <w:pPr>
      <w:keepNext/>
      <w:keepLines/>
      <w:spacing w:after="90" w:before="180" w:line="360" w:lineRule="auto"/>
      <w:outlineLvl w:val="1"/>
    </w:pPr>
    <w:rPr>
      <w:rFonts w:ascii="Arial" w:eastAsia="黑体" w:hAnsi="Arial"/>
      <w:b/>
      <w:color w:val="233142"/>
      <w:sz w:val="28"/>
      <w:szCs w:val="28"/>
    </w:rPr>
  </w:style>
  <w:style w:styleId="5" w:type="paragraph">
    <w:name w:val="heading 3"/>
    <w:basedOn w:val="1"/>
    <w:next w:val="4"/>
    <w:qFormat/>
    <w:uiPriority w:val="0"/>
    <w:pPr>
      <w:keepNext/>
      <w:keepLines/>
      <w:spacing w:after="60" w:before="120" w:line="320" w:lineRule="auto"/>
      <w:outlineLvl w:val="2"/>
    </w:pPr>
    <w:rPr>
      <w:rFonts w:ascii="Arial" w:eastAsia="黑体" w:hAnsi="Arial"/>
      <w:b/>
      <w:color w:val="384B5A"/>
      <w:sz w:val="24"/>
      <w:szCs w:val="24"/>
    </w:rPr>
  </w:style>
  <w:style w:styleId="6" w:type="paragraph">
    <w:name w:val="heading 4"/>
    <w:basedOn w:val="1"/>
    <w:next w:val="4"/>
    <w:qFormat/>
    <w:uiPriority w:val="0"/>
    <w:pPr>
      <w:keepNext/>
      <w:keepLines/>
      <w:spacing w:after="60" w:before="120" w:line="320" w:lineRule="auto"/>
      <w:outlineLvl w:val="3"/>
    </w:pPr>
    <w:rPr>
      <w:rFonts w:ascii="Arial" w:eastAsia="黑体" w:hAnsi="Arial"/>
      <w:b/>
      <w:sz w:val="22"/>
      <w:szCs w:val="22"/>
    </w:rPr>
  </w:style>
  <w:style w:styleId="7" w:type="paragraph">
    <w:name w:val="heading 5"/>
    <w:basedOn w:val="1"/>
    <w:next w:val="4"/>
    <w:qFormat/>
    <w:uiPriority w:val="0"/>
    <w:pPr>
      <w:keepNext/>
      <w:keepLines/>
      <w:spacing w:after="290" w:before="280" w:line="376" w:lineRule="auto"/>
      <w:outlineLvl w:val="4"/>
    </w:pPr>
    <w:rPr>
      <w:b/>
      <w:sz w:val="28"/>
      <w:szCs w:val="20"/>
    </w:rPr>
  </w:style>
  <w:style w:styleId="8" w:type="paragraph">
    <w:name w:val="heading 6"/>
    <w:basedOn w:val="1"/>
    <w:next w:val="4"/>
    <w:qFormat/>
    <w:uiPriority w:val="0"/>
    <w:pPr>
      <w:keepNext/>
      <w:keepLines/>
      <w:spacing w:after="64" w:before="240" w:line="320" w:lineRule="auto"/>
      <w:outlineLvl w:val="5"/>
    </w:pPr>
    <w:rPr>
      <w:rFonts w:ascii="Arial" w:eastAsia="黑体" w:hAnsi="Arial"/>
      <w:b/>
      <w:sz w:val="24"/>
      <w:szCs w:val="20"/>
    </w:rPr>
  </w:style>
  <w:style w:styleId="9" w:type="paragraph">
    <w:name w:val="heading 7"/>
    <w:basedOn w:val="1"/>
    <w:next w:val="4"/>
    <w:qFormat/>
    <w:uiPriority w:val="0"/>
    <w:pPr>
      <w:keepNext/>
      <w:keepLines/>
      <w:spacing w:after="64" w:before="240" w:line="320" w:lineRule="auto"/>
      <w:outlineLvl w:val="6"/>
    </w:pPr>
    <w:rPr>
      <w:b/>
      <w:sz w:val="24"/>
      <w:szCs w:val="20"/>
    </w:rPr>
  </w:style>
  <w:style w:styleId="10" w:type="paragraph">
    <w:name w:val="heading 8"/>
    <w:basedOn w:val="1"/>
    <w:next w:val="4"/>
    <w:qFormat/>
    <w:uiPriority w:val="0"/>
    <w:pPr>
      <w:keepNext/>
      <w:keepLines/>
      <w:spacing w:after="64" w:before="240" w:line="320" w:lineRule="auto"/>
      <w:outlineLvl w:val="7"/>
    </w:pPr>
    <w:rPr>
      <w:rFonts w:ascii="Arial" w:eastAsia="黑体" w:hAnsi="Arial"/>
      <w:sz w:val="24"/>
      <w:szCs w:val="20"/>
    </w:rPr>
  </w:style>
  <w:style w:styleId="11" w:type="paragraph">
    <w:name w:val="heading 9"/>
    <w:basedOn w:val="1"/>
    <w:next w:val="4"/>
    <w:qFormat/>
    <w:uiPriority w:val="0"/>
    <w:pPr>
      <w:keepNext/>
      <w:keepLines/>
      <w:spacing w:after="64" w:before="240" w:line="320" w:lineRule="auto"/>
      <w:outlineLvl w:val="8"/>
    </w:pPr>
    <w:rPr>
      <w:rFonts w:ascii="Arial" w:eastAsia="黑体" w:hAnsi="Arial"/>
      <w:szCs w:val="20"/>
    </w:rPr>
  </w:style>
  <w:style w:default="1" w:styleId="34" w:type="character">
    <w:name w:val="Default Paragraph Font"/>
    <w:semiHidden/>
    <w:qFormat/>
    <w:uiPriority w:val="0"/>
  </w:style>
  <w:style w:default="1" w:styleId="33" w:type="table">
    <w:name w:val="Normal Table"/>
    <w:semiHidden/>
    <w:qFormat/>
    <w:uiPriority w:val="0"/>
    <w:tblPr>
      <w:tblBorders>
        <w:top w:color="D9D9D9" w:space="0" w:sz="8" w:val="single"/>
        <w:left w:color="D9D9D9" w:space="0" w:sz="8" w:val="single"/>
        <w:bottom w:color="D9D9D9" w:space="0" w:sz="8" w:val="single"/>
        <w:right w:color="D9D9D9" w:space="0" w:sz="8" w:val="single"/>
        <w:insideH w:color="E6E6E6" w:space="0" w:sz="6" w:val="single"/>
        <w:insideV w:color="E6E6E6" w:space="0" w:sz="6" w:val="single"/>
      </w:tblBorders>
      <w:tblCellMar>
        <w:top w:type="dxa" w:w="80"/>
        <w:left w:type="dxa" w:w="108"/>
        <w:bottom w:type="dxa" w:w="80"/>
        <w:right w:type="dxa" w:w="108"/>
      </w:tblCellMar>
    </w:tblPr>
  </w:style>
  <w:style w:styleId="4" w:type="paragraph">
    <w:name w:val="Normal Indent"/>
    <w:basedOn w:val="1"/>
    <w:qFormat/>
    <w:uiPriority w:val="0"/>
    <w:pPr>
      <w:ind w:firstLine="420" w:firstLineChars="200"/>
    </w:pPr>
  </w:style>
  <w:style w:styleId="12" w:type="paragraph">
    <w:name w:val="toc 7"/>
    <w:basedOn w:val="1"/>
    <w:next w:val="1"/>
    <w:semiHidden/>
    <w:qFormat/>
    <w:uiPriority w:val="0"/>
    <w:pPr>
      <w:ind w:left="2520" w:leftChars="1200"/>
    </w:pPr>
  </w:style>
  <w:style w:styleId="13" w:type="paragraph">
    <w:name w:val="Document Map"/>
    <w:basedOn w:val="1"/>
    <w:semiHidden/>
    <w:qFormat/>
    <w:uiPriority w:val="0"/>
    <w:pPr>
      <w:shd w:color="auto" w:fill="000080" w:val="clear"/>
    </w:pPr>
  </w:style>
  <w:style w:styleId="14" w:type="paragraph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  <w:sz w:val="24"/>
      <w:szCs w:val="20"/>
    </w:rPr>
  </w:style>
  <w:style w:styleId="15" w:type="paragraph">
    <w:name w:val="Body Text 3"/>
    <w:basedOn w:val="1"/>
    <w:qFormat/>
    <w:uiPriority w:val="0"/>
    <w:rPr>
      <w:color w:val="00FF00"/>
    </w:rPr>
  </w:style>
  <w:style w:styleId="16" w:type="paragraph">
    <w:name w:val="Body Text"/>
    <w:basedOn w:val="1"/>
    <w:qFormat/>
    <w:uiPriority w:val="0"/>
    <w:pPr>
      <w:spacing w:after="60" w:line="360" w:lineRule="auto"/>
    </w:pPr>
    <w:rPr>
      <w:sz w:val="21"/>
      <w:szCs w:val="21"/>
    </w:rPr>
  </w:style>
  <w:style w:styleId="17" w:type="paragraph">
    <w:name w:val="Body Text Indent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styleId="18" w:type="paragraph">
    <w:name w:val="toc 5"/>
    <w:basedOn w:val="1"/>
    <w:next w:val="1"/>
    <w:semiHidden/>
    <w:qFormat/>
    <w:uiPriority w:val="0"/>
    <w:pPr>
      <w:ind w:left="1680" w:leftChars="800"/>
    </w:pPr>
  </w:style>
  <w:style w:styleId="19" w:type="paragraph">
    <w:name w:val="toc 3"/>
    <w:basedOn w:val="1"/>
    <w:next w:val="1"/>
    <w:semiHidden/>
    <w:qFormat/>
    <w:uiPriority w:val="0"/>
    <w:pPr>
      <w:ind w:left="840" w:leftChars="400"/>
    </w:pPr>
  </w:style>
  <w:style w:styleId="20" w:type="paragraph">
    <w:name w:val="toc 8"/>
    <w:basedOn w:val="1"/>
    <w:next w:val="1"/>
    <w:semiHidden/>
    <w:qFormat/>
    <w:uiPriority w:val="0"/>
    <w:pPr>
      <w:ind w:left="2940" w:leftChars="1400"/>
    </w:pPr>
  </w:style>
  <w:style w:styleId="21" w:type="paragraph">
    <w:name w:val="Date"/>
    <w:basedOn w:val="1"/>
    <w:next w:val="1"/>
    <w:qFormat/>
    <w:uiPriority w:val="0"/>
    <w:rPr>
      <w:sz w:val="24"/>
      <w:szCs w:val="20"/>
    </w:rPr>
  </w:style>
  <w:style w:styleId="22" w:type="paragraph">
    <w:name w:val="Body Text Indent 2"/>
    <w:basedOn w:val="1"/>
    <w:qFormat/>
    <w:uiPriority w:val="0"/>
    <w:pPr>
      <w:spacing w:line="360" w:lineRule="auto"/>
      <w:ind w:firstLine="539"/>
    </w:pPr>
    <w:rPr>
      <w:sz w:val="24"/>
    </w:rPr>
  </w:style>
  <w:style w:styleId="23" w:type="paragraph">
    <w:name w:val="footer"/>
    <w:basedOn w:val="1"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24" w:type="paragraph">
    <w:name w:val="header"/>
    <w:basedOn w:val="1"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25" w:type="paragraph">
    <w:name w:val="toc 1"/>
    <w:basedOn w:val="1"/>
    <w:next w:val="1"/>
    <w:semiHidden/>
    <w:qFormat/>
    <w:uiPriority w:val="0"/>
    <w:rPr>
      <w:szCs w:val="20"/>
    </w:rPr>
  </w:style>
  <w:style w:styleId="26" w:type="paragraph">
    <w:name w:val="toc 4"/>
    <w:basedOn w:val="1"/>
    <w:next w:val="1"/>
    <w:semiHidden/>
    <w:qFormat/>
    <w:uiPriority w:val="0"/>
    <w:pPr>
      <w:ind w:left="1260" w:leftChars="600"/>
    </w:pPr>
  </w:style>
  <w:style w:styleId="27" w:type="paragraph">
    <w:name w:val="toc 6"/>
    <w:basedOn w:val="1"/>
    <w:next w:val="1"/>
    <w:semiHidden/>
    <w:qFormat/>
    <w:uiPriority w:val="0"/>
    <w:pPr>
      <w:ind w:left="2100" w:leftChars="1000"/>
    </w:pPr>
  </w:style>
  <w:style w:styleId="28" w:type="paragraph">
    <w:name w:val="Body Text Indent 3"/>
    <w:basedOn w:val="1"/>
    <w:qFormat/>
    <w:uiPriority w:val="0"/>
    <w:pPr>
      <w:spacing w:line="360" w:lineRule="auto"/>
      <w:ind w:firstLine="540"/>
    </w:pPr>
    <w:rPr>
      <w:color w:val="0000FF"/>
      <w:sz w:val="24"/>
    </w:rPr>
  </w:style>
  <w:style w:styleId="29" w:type="paragraph">
    <w:name w:val="toc 2"/>
    <w:basedOn w:val="1"/>
    <w:next w:val="1"/>
    <w:semiHidden/>
    <w:qFormat/>
    <w:uiPriority w:val="0"/>
    <w:pPr>
      <w:ind w:left="420" w:leftChars="200"/>
    </w:pPr>
  </w:style>
  <w:style w:styleId="30" w:type="paragraph">
    <w:name w:val="toc 9"/>
    <w:basedOn w:val="1"/>
    <w:next w:val="1"/>
    <w:semiHidden/>
    <w:qFormat/>
    <w:uiPriority w:val="0"/>
    <w:pPr>
      <w:ind w:left="3360" w:leftChars="1600"/>
    </w:pPr>
  </w:style>
  <w:style w:styleId="31" w:type="paragraph">
    <w:name w:val="Body Text 2"/>
    <w:basedOn w:val="1"/>
    <w:qFormat/>
    <w:uiPriority w:val="0"/>
    <w:pPr>
      <w:jc w:val="center"/>
    </w:pPr>
    <w:rPr>
      <w:sz w:val="32"/>
    </w:rPr>
  </w:style>
  <w:style w:styleId="32" w:type="paragraph">
    <w:name w:val="index 1"/>
    <w:basedOn w:val="1"/>
    <w:next w:val="1"/>
    <w:semiHidden/>
    <w:qFormat/>
    <w:uiPriority w:val="0"/>
    <w:pPr>
      <w:spacing w:line="360" w:lineRule="auto"/>
    </w:pPr>
    <w:rPr>
      <w:rFonts w:ascii="宋体" w:hAnsi="宋体"/>
      <w:color w:val="000000"/>
      <w:szCs w:val="21"/>
    </w:rPr>
  </w:style>
  <w:style w:styleId="35" w:type="character">
    <w:name w:val="Strong"/>
    <w:qFormat/>
    <w:uiPriority w:val="0"/>
    <w:rPr>
      <w:b/>
      <w:bCs/>
    </w:rPr>
  </w:style>
  <w:style w:styleId="36" w:type="character">
    <w:name w:val="page number"/>
    <w:basedOn w:val="34"/>
    <w:qFormat/>
    <w:uiPriority w:val="0"/>
  </w:style>
  <w:style w:styleId="37" w:type="character">
    <w:name w:val="FollowedHyperlink"/>
    <w:qFormat/>
    <w:uiPriority w:val="0"/>
    <w:rPr>
      <w:color w:val="800080"/>
      <w:u w:val="single"/>
    </w:rPr>
  </w:style>
  <w:style w:styleId="38" w:type="character">
    <w:name w:val="Hyperlink"/>
    <w:qFormat/>
    <w:uiPriority w:val="0"/>
    <w:rPr>
      <w:color w:val="0000FF"/>
      <w:u w:val="single"/>
    </w:rPr>
  </w:style>
  <w:style w:customStyle="1" w:styleId="39" w:type="paragraph">
    <w:name w:val="Verbatim"/>
    <w:basedOn w:val="40"/>
    <w:qFormat/>
    <w:uiPriority w:val="0"/>
    <w:pPr>
      <w:ind w:firstLine="0" w:firstLineChars="0"/>
    </w:pPr>
  </w:style>
  <w:style w:customStyle="1" w:styleId="40" w:type="paragraph">
    <w:name w:val="Code Block"/>
    <w:basedOn w:val="1"/>
    <w:qFormat/>
    <w:uiPriority w:val="0"/>
    <w:pPr>
      <w:shd w:fill="BEBEBE" w:themeFill="background1" w:themeFillShade="BF" w:val="pct5"/>
    </w:pPr>
    <w:rPr>
      <w:rFonts w:ascii="Consolas" w:cs="Consolas" w:hAnsi="Consolas"/>
      <w:color w:val="auto"/>
      <w:szCs w:val="22"/>
    </w:rPr>
  </w:style>
  <w:style w:customStyle="1" w:styleId="41" w:type="paragraph">
    <w:name w:val="xl38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2" w:type="paragraph">
    <w:name w:val="xl41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3" w:type="paragraph">
    <w:name w:val="xl36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4" w:type="paragraph">
    <w:name w:val="font7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45" w:type="paragraph">
    <w:name w:val="xl24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46" w:type="paragraph">
    <w:name w:val="xl3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7" w:type="paragraph">
    <w:name w:val="xl33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48" w:type="paragraph">
    <w:name w:val="xl26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49" w:type="paragraph">
    <w:name w:val="xl28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0" w:type="paragraph">
    <w:name w:val="xl31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b/>
      <w:bCs/>
      <w:kern w:val="0"/>
      <w:sz w:val="24"/>
    </w:rPr>
  </w:style>
  <w:style w:customStyle="1" w:styleId="51" w:type="paragraph">
    <w:name w:val="xl4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2" w:type="paragraph">
    <w:name w:val="xl25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53" w:type="paragraph">
    <w:name w:val="文档正文"/>
    <w:basedOn w:val="1"/>
    <w:qFormat/>
    <w:uiPriority w:val="0"/>
    <w:pPr>
      <w:adjustRightInd w:val="0"/>
      <w:spacing w:line="440" w:lineRule="exact"/>
      <w:ind w:firstLine="567"/>
      <w:textAlignment w:val="baseline"/>
    </w:pPr>
    <w:rPr>
      <w:rFonts w:ascii="Arial Narrow" w:hAnsi="Arial Narrow"/>
      <w:kern w:val="0"/>
      <w:sz w:val="24"/>
    </w:rPr>
  </w:style>
  <w:style w:customStyle="1" w:styleId="54" w:type="paragraph">
    <w:name w:val="xl32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55" w:type="paragraph">
    <w:name w:val="xl3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6" w:type="paragraph">
    <w:name w:val="font6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20"/>
      <w:szCs w:val="20"/>
    </w:rPr>
  </w:style>
  <w:style w:customStyle="1" w:styleId="57" w:type="paragraph">
    <w:name w:val="xl44"/>
    <w:basedOn w:val="1"/>
    <w:qFormat/>
    <w:uiPriority w:val="0"/>
    <w:pPr>
      <w:widowControl/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58" w:type="paragraph">
    <w:name w:val="正文字缩2字"/>
    <w:basedOn w:val="1"/>
    <w:qFormat/>
    <w:uiPriority w:val="0"/>
    <w:pPr>
      <w:adjustRightInd w:val="0"/>
      <w:spacing w:after="60" w:before="60" w:line="360" w:lineRule="auto"/>
      <w:ind w:firstLine="200" w:firstLineChars="200" w:left="200" w:leftChars="200"/>
      <w:textAlignment w:val="baseline"/>
    </w:pPr>
    <w:rPr>
      <w:sz w:val="24"/>
    </w:rPr>
  </w:style>
  <w:style w:customStyle="1" w:styleId="59" w:type="paragraph">
    <w:name w:val="插图格式"/>
    <w:basedOn w:val="1"/>
    <w:qFormat/>
    <w:uiPriority w:val="0"/>
    <w:pPr>
      <w:widowControl/>
      <w:autoSpaceDE w:val="0"/>
      <w:autoSpaceDN w:val="0"/>
      <w:spacing w:after="120" w:line="360" w:lineRule="atLeast"/>
      <w:jc w:val="center"/>
    </w:pPr>
    <w:rPr>
      <w:kern w:val="0"/>
      <w:sz w:val="24"/>
      <w:szCs w:val="20"/>
    </w:rPr>
  </w:style>
  <w:style w:customStyle="1" w:styleId="60" w:type="paragraph">
    <w:name w:val="123"/>
    <w:basedOn w:val="1"/>
    <w:qFormat/>
    <w:uiPriority w:val="0"/>
    <w:rPr>
      <w:szCs w:val="20"/>
    </w:rPr>
  </w:style>
  <w:style w:customStyle="1" w:styleId="61" w:type="paragraph">
    <w:name w:val="font5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18"/>
      <w:szCs w:val="18"/>
    </w:rPr>
  </w:style>
  <w:style w:customStyle="1" w:styleId="62" w:type="paragraph">
    <w:name w:val="xl37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3" w:type="paragraph">
    <w:name w:val="xl42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4"/>
    </w:rPr>
  </w:style>
  <w:style w:customStyle="1" w:styleId="64" w:type="paragraph">
    <w:name w:val="xl2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65" w:type="paragraph">
    <w:name w:val="xl34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66" w:type="paragraph">
    <w:name w:val="xl27"/>
    <w:basedOn w:val="1"/>
    <w:qFormat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7" w:type="paragraph">
    <w:name w:val="xl35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8" w:type="paragraph">
    <w:name w:val="xl43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9" w:type="paragraph">
    <w:name w:val="xl45"/>
    <w:basedOn w:val="1"/>
    <w:qFormat/>
    <w:uiPriority w:val="0"/>
    <w:pPr>
      <w:widowControl/>
      <w:pBdr>
        <w:top w:color="auto" w:space="0" w:sz="8" w:val="single"/>
      </w:pBdr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70" w:type="character">
    <w:name w:val="标题 3 Char"/>
    <w:qFormat/>
    <w:uiPriority w:val="0"/>
    <w:rPr>
      <w:rFonts w:eastAsia="宋体"/>
      <w:b/>
      <w:kern w:val="2"/>
      <w:sz w:val="32"/>
      <w:lang w:bidi="ar-SA" w:eastAsia="zh-CN" w:val="en-US"/>
    </w:rPr>
  </w:style>
  <w:style w:customStyle="1" w:styleId="FirstParagraph" w:type="paragraph">
    <w:name w:val="First Paragraph"/>
    <w:basedOn w:val="16"/>
    <w:qFormat/>
    <w:uiPriority w:val="1"/>
    <w:pPr>
      <w:spacing w:after="60" w:line="360" w:lineRule="auto"/>
      <w:ind w:firstLine="360"/>
      <w:jc w:val="both"/>
    </w:pPr>
  </w:style>
  <w:style w:customStyle="1" w:styleId="Compact" w:type="paragraph">
    <w:name w:val="Compact"/>
    <w:basedOn w:val="16"/>
    <w:qFormat/>
    <w:uiPriority w:val="1"/>
    <w:pPr>
      <w:spacing w:after="40" w:line="340" w:lineRule="auto"/>
      <w:jc w:val="both"/>
    </w:pPr>
  </w:style>
  <w:style w:customStyle="1" w:styleId="BlockText" w:type="paragraph">
    <w:name w:val="Block Text"/>
    <w:basedOn w:val="16"/>
    <w:qFormat/>
    <w:uiPriority w:val="1"/>
    <w:pPr>
      <w:ind w:left="120" w:right="120"/>
      <w:spacing w:after="60" w:before="60" w:line="340" w:lineRule="auto"/>
      <w:shd w:color="auto" w:fill="F4F6F8" w:val="clear"/>
      <w:pBdr>
        <w:left w:color="B0BEC5" w:space="10" w:sz="18" w:val="single"/>
      </w:pBdr>
    </w:pPr>
    <w:rPr>
      <w:color w:val="40566B"/>
      <w:sz w:val="20"/>
      <w:szCs w:val="20"/>
    </w:rPr>
  </w:style>
  <w:style w:customStyle="1" w:styleId="SourceCode" w:type="paragraph">
    <w:name w:val="Source Code"/>
    <w:basedOn w:val="16"/>
    <w:link w:val="VerbatimChar"/>
    <w:qFormat/>
    <w:uiPriority w:val="1"/>
    <w:pPr>
      <w:spacing w:after="60" w:before="60" w:line="280" w:lineRule="exact"/>
      <w:ind w:left="140" w:right="80"/>
      <w:shd w:color="auto" w:fill="F3F4F6" w:val="clear"/>
    </w:pPr>
    <w:rPr>
      <w:rFonts w:ascii="Consolas" w:cs="Consolas" w:eastAsia="等线" w:hAnsi="Consolas"/>
      <w:color w:val="2F3E46"/>
      <w:sz w:val="18"/>
      <w:szCs w:val="18"/>
    </w:rPr>
  </w:style>
  <w:style w:customStyle="1" w:styleId="VerbatimChar" w:type="character">
    <w:name w:val="Verbatim Char"/>
    <w:basedOn w:val="34"/>
    <w:uiPriority w:val="1"/>
    <w:rPr>
      <w:rFonts w:ascii="Consolas" w:cs="Consolas" w:eastAsia="等线" w:hAnsi="Consolas"/>
      <w:color w:val="2F3E46"/>
      <w:sz w:val="18"/>
      <w:szCs w:val="18"/>
    </w:rPr>
  </w:style>
  <w:style w:customStyle="1" w:styleId="CaptionedFigure" w:type="paragraph">
    <w:name w:val="Captioned Figure"/>
    <w:basedOn w:val="59"/>
    <w:qFormat/>
    <w:uiPriority w:val="1"/>
    <w:pPr>
      <w:spacing w:after="20" w:before="40" w:line="300" w:lineRule="auto"/>
      <w:jc w:val="center"/>
    </w:pPr>
  </w:style>
  <w:style w:customStyle="1" w:styleId="ImageCaption" w:type="paragraph">
    <w:name w:val="Image Caption"/>
    <w:basedOn w:val="59"/>
    <w:qFormat/>
    <w:uiPriority w:val="1"/>
    <w:pPr>
      <w:spacing w:after="80" w:before="0" w:line="280" w:lineRule="auto"/>
      <w:jc w:val="center"/>
    </w:pPr>
    <w:rPr>
      <w:rFonts w:eastAsia="宋体"/>
      <w:i/>
      <w:color w:val="667085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3.xml" Type="http://schemas.openxmlformats.org/officeDocument/2006/relationships/footer" /><Relationship Id="rId7" Target="footer2.xml" Type="http://schemas.openxmlformats.org/officeDocument/2006/relationships/footer" /><Relationship Id="rId6" Target="footer1.xml" Type="http://schemas.openxmlformats.org/officeDocument/2006/relationships/footer" /><Relationship Id="rId5" Target="header3.xml" Type="http://schemas.openxmlformats.org/officeDocument/2006/relationships/header" /><Relationship Id="rId4" Target="header2.xml" Type="http://schemas.openxmlformats.org/officeDocument/2006/relationships/header" /><Relationship Id="rId3" Target="header1.xml" Type="http://schemas.openxmlformats.org/officeDocument/2006/relationships/header" /><Relationship Type="http://schemas.openxmlformats.org/officeDocument/2006/relationships/image" Id="rId71" Target="media/rId71.png" /><Relationship Type="http://schemas.openxmlformats.org/officeDocument/2006/relationships/image" Id="rId19" Target="media/rId19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aochen\AppData\Roaming\kingsoft\office6\templates\download\53e4437c-1446-4a9e-bd07-f86b8a19b7ab\CMMI-&#29992;&#25143;&#25163;&#20876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CMMI-用户手册模板.docx</Template>
  <Pages>9</Pages>
  <Words>1879</Words>
  <Characters>2326</Characters>
  <Lines>28</Lines>
  <Paragraphs>8</Paragraphs>
  <TotalTime>0</TotalTime>
  <ScaleCrop>false</ScaleCrop>
  <LinksUpToDate>false</LinksUpToDate>
  <CharactersWithSpaces>2502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2026-03-13T03:38:28Z</dcterms:created>
  <dcterms:modified xsi:type="dcterms:W3CDTF">2026-03-13T03:38:28Z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sections">
    <vt:lpwstr>False</vt:lpwstr>
  </property>
</Properties>
</file>