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业务标准升级工时计划"/>
    <w:p>
      <w:pPr>
        <w:pStyle w:val="2"/>
      </w:pPr>
      <w:r>
        <w:rPr>
          <w:rFonts w:hint="eastAsia"/>
        </w:rPr>
        <w:t xml:space="preserve">业务标准升级工时计划</w:t>
      </w:r>
    </w:p>
    <w:p>
      <w:pPr>
        <w:pStyle w:val="FirstParagraph"/>
      </w:pPr>
      <w:r>
        <w:rPr>
          <w:rFonts w:hint="eastAsia"/>
        </w:rPr>
        <w:t xml:space="preserve">本文档根据《业务标准升级方案》整理，用于给出</w:t>
      </w:r>
      <w:r>
        <w:t xml:space="preserve"> 1 </w:t>
      </w:r>
      <w:r>
        <w:rPr>
          <w:rFonts w:hint="eastAsia"/>
        </w:rPr>
        <w:t xml:space="preserve">人执行场景下的工时计划。</w:t>
      </w:r>
    </w:p>
    <w:p>
      <w:pPr>
        <w:pStyle w:val="16"/>
      </w:pPr>
      <w:r>
        <w:rPr>
          <w:rFonts w:hint="eastAsia"/>
        </w:rPr>
        <w:t xml:space="preserve">编制日期：2026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</w:t>
      </w:r>
    </w:p>
    <w:bookmarkStart w:id="17" w:name="一估算前提"/>
    <w:p>
      <w:pPr>
        <w:pStyle w:val="3"/>
      </w:pPr>
      <w:r>
        <w:rPr>
          <w:rFonts w:hint="eastAsia"/>
        </w:rPr>
        <w:t xml:space="preserve">一、估算前提</w:t>
      </w:r>
    </w:p>
    <w:p>
      <w:pPr>
        <w:pStyle w:val="FirstParagraph"/>
      </w:pPr>
      <w:r>
        <w:rPr>
          <w:rFonts w:hint="eastAsia"/>
        </w:rPr>
        <w:t xml:space="preserve">本次估算口径与传统纯人工开发不同，按以下前提执行：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工具完成主要编码、脚本生成、页面调整和接口改造。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开发人员主要负责提示词组织、结果检查、联调验证和必要修正。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改造点</w:t>
      </w:r>
      <w:r>
        <w:t xml:space="preserve"> 7 </w:t>
      </w:r>
      <w:r>
        <w:rPr>
          <w:rFonts w:hint="eastAsia"/>
        </w:rPr>
        <w:t xml:space="preserve">暂不纳入本次排期。</w:t>
      </w:r>
    </w:p>
    <w:bookmarkEnd w:id="17"/>
    <w:bookmarkStart w:id="18" w:name="二估算结论"/>
    <w:p>
      <w:pPr>
        <w:pStyle w:val="3"/>
      </w:pPr>
      <w:r>
        <w:rPr>
          <w:rFonts w:hint="eastAsia"/>
        </w:rPr>
        <w:t xml:space="preserve">二、估算结论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改造点</w:t>
            </w:r>
            <w:r>
              <w:t xml:space="preserve"> 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一期需求，AI</w:t>
            </w:r>
            <w:r>
              <w:t xml:space="preserve"> </w:t>
            </w:r>
            <w:r>
              <w:rPr>
                <w:rFonts w:hint="eastAsia"/>
              </w:rPr>
              <w:t xml:space="preserve">产出代码为主，人工以校验和修正为主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改造点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公共代码和存储过程入口拆分调整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本次纳入范围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 </w:t>
            </w:r>
            <w:r>
              <w:rPr>
                <w:rFonts w:hint="eastAsia"/>
              </w:rPr>
              <w:t xml:space="preserve">人天</w:t>
            </w:r>
          </w:p>
        </w:tc>
      </w:tr>
    </w:tbl>
    <w:bookmarkEnd w:id="18"/>
    <w:bookmarkStart w:id="25" w:name="三改造点-1-5-详细工时"/>
    <w:p>
      <w:pPr>
        <w:pStyle w:val="3"/>
      </w:pPr>
      <w:r>
        <w:rPr>
          <w:rFonts w:hint="eastAsia"/>
        </w:rPr>
        <w:t xml:space="preserve">三、改造点</w:t>
      </w:r>
      <w:r>
        <w:t xml:space="preserve"> 1-5 </w:t>
      </w:r>
      <w:r>
        <w:rPr>
          <w:rFonts w:hint="eastAsia"/>
        </w:rPr>
        <w:t xml:space="preserve">详细工时</w:t>
      </w:r>
    </w:p>
    <w:bookmarkStart w:id="19" w:name="X4e10a5b1616d6e8263fd1e937534923856b0132"/>
    <w:p>
      <w:pPr>
        <w:pStyle w:val="5"/>
      </w:pPr>
      <w:r>
        <w:t xml:space="preserve">1. </w:t>
      </w:r>
      <w:r>
        <w:rPr>
          <w:rFonts w:hint="eastAsia"/>
        </w:rPr>
        <w:t xml:space="preserve">改造点</w:t>
      </w:r>
      <w:r>
        <w:t xml:space="preserve"> </w:t>
      </w:r>
      <w:r>
        <w:rPr>
          <w:rFonts w:hint="eastAsia"/>
        </w:rPr>
        <w:t xml:space="preserve">1：关键数据算法改为本地</w:t>
      </w:r>
      <w:r>
        <w:t xml:space="preserve"> JSON </w:t>
      </w:r>
      <w:r>
        <w:rPr>
          <w:rFonts w:hint="eastAsia"/>
        </w:rPr>
        <w:t xml:space="preserve">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配置文件与后端读取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business-algorithms.json</w:t>
            </w:r>
            <w:r>
              <w:rPr>
                <w:rFonts w:hint="eastAsia"/>
              </w:rPr>
              <w:t xml:space="preserve">、服务启动加载、缓存与名称映射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标准库页面、业务规则页面下拉改为动态取值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保存校验与回归检查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算法合法性校验、自测与修正</w:t>
            </w:r>
          </w:p>
        </w:tc>
        <w:tc>
          <w:tcPr/>
          <w:p>
            <w:pPr>
              <w:pStyle w:val="Compact"/>
            </w:pPr>
            <w:r>
              <w:t xml:space="preserve">0.1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人天</w:t>
            </w:r>
          </w:p>
        </w:tc>
      </w:tr>
    </w:tbl>
    <w:bookmarkEnd w:id="19"/>
    <w:bookmarkStart w:id="20" w:name="Xfe868dd3303bf5d25767de9bc69b4eb339eecd5"/>
    <w:p>
      <w:pPr>
        <w:pStyle w:val="5"/>
      </w:pPr>
      <w:r>
        <w:t xml:space="preserve">2. </w:t>
      </w:r>
      <w:r>
        <w:rPr>
          <w:rFonts w:hint="eastAsia"/>
        </w:rPr>
        <w:t xml:space="preserve">改造点</w:t>
      </w:r>
      <w:r>
        <w:t xml:space="preserve"> </w:t>
      </w:r>
      <w:r>
        <w:rPr>
          <w:rFonts w:hint="eastAsia"/>
        </w:rPr>
        <w:t xml:space="preserve">2：业务内容分类改为自有维护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表结构与初始化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gjj_ywnrfl</w:t>
            </w:r>
            <w:r>
              <w:t xml:space="preserve"> </w:t>
            </w:r>
            <w:r>
              <w:rPr>
                <w:rFonts w:hint="eastAsia"/>
              </w:rPr>
              <w:t xml:space="preserve">相关脚本，整理初始化数据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接口改造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tools/business-content-classes</w:t>
            </w:r>
            <w:r>
              <w:t xml:space="preserve"> </w:t>
            </w:r>
            <w:r>
              <w:rPr>
                <w:rFonts w:hint="eastAsia"/>
              </w:rPr>
              <w:t xml:space="preserve">改为查自有表，补充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标准库维护弹窗、算法联动过滤、业务规则下拉联动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校验与验证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删除引用校验、同算法下编码唯一、结果检查</w:t>
            </w:r>
          </w:p>
        </w:tc>
        <w:tc>
          <w:tcPr/>
          <w:p>
            <w:pPr>
              <w:pStyle w:val="Compact"/>
            </w:pPr>
            <w:r>
              <w:t xml:space="preserve">0.15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0.75 </w:t>
            </w:r>
            <w:r>
              <w:rPr>
                <w:rFonts w:hint="eastAsia"/>
              </w:rPr>
              <w:t xml:space="preserve">人天</w:t>
            </w:r>
          </w:p>
        </w:tc>
      </w:tr>
    </w:tbl>
    <w:bookmarkEnd w:id="20"/>
    <w:bookmarkStart w:id="21" w:name="Xf19d6423efc8da7aa31b0e2fd242efd79aa091c"/>
    <w:p>
      <w:pPr>
        <w:pStyle w:val="5"/>
      </w:pPr>
      <w:r>
        <w:t xml:space="preserve">3. </w:t>
      </w:r>
      <w:r>
        <w:rPr>
          <w:rFonts w:hint="eastAsia"/>
        </w:rPr>
        <w:t xml:space="preserve">改造点</w:t>
      </w:r>
      <w:r>
        <w:t xml:space="preserve"> </w:t>
      </w:r>
      <w:r>
        <w:rPr>
          <w:rFonts w:hint="eastAsia"/>
        </w:rPr>
        <w:t xml:space="preserve">3：标准库新增自定义编码字段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数据库与接口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zdybm</w:t>
            </w:r>
            <w:r>
              <w:t xml:space="preserve"> </w:t>
            </w:r>
            <w:r>
              <w:rPr>
                <w:rFonts w:hint="eastAsia"/>
              </w:rPr>
              <w:t xml:space="preserve">字段，适配列表、详情、保存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导入导出调整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同步支持导入导出和历史数据补码口径</w:t>
            </w:r>
          </w:p>
        </w:tc>
        <w:tc>
          <w:tcPr/>
          <w:p>
            <w:pPr>
              <w:pStyle w:val="Compact"/>
            </w:pPr>
            <w:r>
              <w:t xml:space="preserve">0.15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页面展示与校验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查询项、录入项、列表列、自测修正</w:t>
            </w:r>
          </w:p>
        </w:tc>
        <w:tc>
          <w:tcPr/>
          <w:p>
            <w:pPr>
              <w:pStyle w:val="Compact"/>
            </w:pPr>
            <w:r>
              <w:t xml:space="preserve">0.15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人天</w:t>
            </w:r>
          </w:p>
        </w:tc>
      </w:tr>
    </w:tbl>
    <w:bookmarkEnd w:id="21"/>
    <w:bookmarkStart w:id="22" w:name="X9fbdec0a6e5d3651f23b1b17f406376c4add852"/>
    <w:p>
      <w:pPr>
        <w:pStyle w:val="5"/>
      </w:pPr>
      <w:r>
        <w:t xml:space="preserve">4. </w:t>
      </w:r>
      <w:r>
        <w:rPr>
          <w:rFonts w:hint="eastAsia"/>
        </w:rPr>
        <w:t xml:space="preserve">改造点</w:t>
      </w:r>
      <w:r>
        <w:t xml:space="preserve"> </w:t>
      </w:r>
      <w:r>
        <w:rPr>
          <w:rFonts w:hint="eastAsia"/>
        </w:rPr>
        <w:t xml:space="preserve">4：标准库新增业务办理分类字段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数据库与接口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ywblfl</w:t>
            </w:r>
            <w:r>
              <w:t xml:space="preserve"> </w:t>
            </w:r>
            <w:r>
              <w:rPr>
                <w:rFonts w:hint="eastAsia"/>
              </w:rPr>
              <w:t xml:space="preserve">字段并适配读写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页面动态切换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新增、编辑页面按“标准/条件”切换展示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历史兼容验证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默认值处理、回显检查、保存结果核对</w:t>
            </w:r>
          </w:p>
        </w:tc>
        <w:tc>
          <w:tcPr/>
          <w:p>
            <w:pPr>
              <w:pStyle w:val="Compact"/>
            </w:pPr>
            <w:r>
              <w:t xml:space="preserve">0.1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人天</w:t>
            </w:r>
          </w:p>
        </w:tc>
      </w:tr>
    </w:tbl>
    <w:bookmarkEnd w:id="22"/>
    <w:bookmarkStart w:id="23" w:name="X83d41dceb2248e6a0745b4634f5dc49d023478b"/>
    <w:p>
      <w:pPr>
        <w:pStyle w:val="5"/>
      </w:pPr>
      <w:r>
        <w:t xml:space="preserve">5. </w:t>
      </w:r>
      <w:r>
        <w:rPr>
          <w:rFonts w:hint="eastAsia"/>
        </w:rPr>
        <w:t xml:space="preserve">改造点</w:t>
      </w:r>
      <w:r>
        <w:t xml:space="preserve"> </w:t>
      </w:r>
      <w:r>
        <w:rPr>
          <w:rFonts w:hint="eastAsia"/>
        </w:rPr>
        <w:t xml:space="preserve">5：业务办理标准支持配置互斥关系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表结构与接口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gjj_ywbzkhc</w:t>
            </w:r>
            <w:r>
              <w:rPr>
                <w:rFonts w:hint="eastAsia"/>
              </w:rPr>
              <w:t xml:space="preserve">，适配详情、保存、删除</w:t>
            </w:r>
          </w:p>
        </w:tc>
        <w:tc>
          <w:tcPr/>
          <w:p>
            <w:pPr>
              <w:pStyle w:val="Compact"/>
            </w:pPr>
            <w:r>
              <w:t xml:space="preserve">0.25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标准库页面配置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互斥标准选择、候选项过滤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勾选限制、提示信息、保存兜底校验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冲突检查与回归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已有数据检查、联调验证、修正</w:t>
            </w:r>
          </w:p>
        </w:tc>
        <w:tc>
          <w:tcPr/>
          <w:p>
            <w:pPr>
              <w:pStyle w:val="Compact"/>
            </w:pPr>
            <w:r>
              <w:t xml:space="preserve">0.1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0.75 </w:t>
            </w:r>
            <w:r>
              <w:rPr>
                <w:rFonts w:hint="eastAsia"/>
              </w:rPr>
              <w:t xml:space="preserve">人天</w:t>
            </w:r>
          </w:p>
        </w:tc>
      </w:tr>
    </w:tbl>
    <w:bookmarkEnd w:id="23"/>
    <w:bookmarkStart w:id="24" w:name="Xfb466f5da63e076efd1bdb5dfe422e9e5d6b1e2"/>
    <w:p>
      <w:pPr>
        <w:pStyle w:val="5"/>
      </w:pPr>
      <w:r>
        <w:t xml:space="preserve">6. </w:t>
      </w:r>
      <w:r>
        <w:rPr>
          <w:rFonts w:hint="eastAsia"/>
        </w:rPr>
        <w:t xml:space="preserve">一期汇总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改造点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改造点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0.75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改造点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改造点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改造点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t xml:space="preserve">0.75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3.0 </w:t>
            </w:r>
            <w:r>
              <w:rPr>
                <w:rFonts w:hint="eastAsia"/>
              </w:rPr>
              <w:t xml:space="preserve">人天</w:t>
            </w:r>
          </w:p>
        </w:tc>
      </w:tr>
    </w:tbl>
    <w:bookmarkEnd w:id="24"/>
    <w:bookmarkEnd w:id="25"/>
    <w:bookmarkStart w:id="26" w:name="四改造点-6-单独工时"/>
    <w:p>
      <w:pPr>
        <w:pStyle w:val="3"/>
      </w:pPr>
      <w:r>
        <w:rPr>
          <w:rFonts w:hint="eastAsia"/>
        </w:rPr>
        <w:t xml:space="preserve">四、改造点</w:t>
      </w:r>
      <w:r>
        <w:t xml:space="preserve"> 6 </w:t>
      </w:r>
      <w:r>
        <w:rPr>
          <w:rFonts w:hint="eastAsia"/>
        </w:rPr>
        <w:t xml:space="preserve">单独工时</w:t>
      </w:r>
    </w:p>
    <w:p>
      <w:pPr>
        <w:pStyle w:val="FirstParagraph"/>
      </w:pPr>
      <w:r>
        <w:rPr>
          <w:rFonts w:hint="eastAsia"/>
        </w:rPr>
        <w:t xml:space="preserve">改造点</w:t>
      </w:r>
      <w:r>
        <w:t xml:space="preserve"> 6 </w:t>
      </w:r>
      <w:r>
        <w:rPr>
          <w:rFonts w:hint="eastAsia"/>
        </w:rPr>
        <w:t xml:space="preserve">本次单独列项，不与</w:t>
      </w:r>
      <w:r>
        <w:t xml:space="preserve"> 1-5 </w:t>
      </w:r>
      <w:r>
        <w:rPr>
          <w:rFonts w:hint="eastAsia"/>
        </w:rPr>
        <w:t xml:space="preserve">混排。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公共代码梳理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梳理统一入口、公共函数、算法分发关系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过程入口调整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按算法拆分入口与子过程骨架</w:t>
            </w:r>
          </w:p>
        </w:tc>
        <w:tc>
          <w:tcPr/>
          <w:p>
            <w:pPr>
              <w:pStyle w:val="Compact"/>
            </w:pPr>
            <w:r>
              <w:t xml:space="preserve">0.3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调试与日志配套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调试接口、日志展示、说明同步调整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验证与修正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结果口径检查、执行验证、必要修正</w:t>
            </w:r>
          </w:p>
        </w:tc>
        <w:tc>
          <w:tcPr/>
          <w:p>
            <w:pPr>
              <w:pStyle w:val="Compact"/>
            </w:pPr>
            <w:r>
              <w:t xml:space="preserve">0.3 </w:t>
            </w:r>
            <w:r>
              <w:rPr>
                <w:rFonts w:hint="eastAsia"/>
              </w:rPr>
              <w:t xml:space="preserve">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 </w:t>
            </w:r>
            <w:r>
              <w:rPr>
                <w:rFonts w:hint="eastAsia"/>
              </w:rPr>
              <w:t xml:space="preserve">人天</w:t>
            </w:r>
          </w:p>
        </w:tc>
      </w:tr>
    </w:tbl>
    <w:bookmarkEnd w:id="26"/>
    <w:bookmarkStart w:id="27" w:name="五建议排期"/>
    <w:p>
      <w:pPr>
        <w:pStyle w:val="3"/>
      </w:pPr>
      <w:r>
        <w:rPr>
          <w:rFonts w:hint="eastAsia"/>
        </w:rPr>
        <w:t xml:space="preserve">五、建议排期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1 </w:t>
      </w:r>
      <w:r>
        <w:rPr>
          <w:rFonts w:hint="eastAsia"/>
        </w:rPr>
        <w:t xml:space="preserve">人执行，建议排期如下：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完成改造点</w:t>
            </w:r>
            <w:r>
              <w:t xml:space="preserve"> </w:t>
            </w:r>
            <w:r>
              <w:rPr>
                <w:rFonts w:hint="eastAsia"/>
              </w:rPr>
              <w:t xml:space="preserve">1、3、4，并启动改造点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完成改造点</w:t>
            </w:r>
            <w:r>
              <w:t xml:space="preserve"> </w:t>
            </w:r>
            <w:r>
              <w:rPr>
                <w:rFonts w:hint="eastAsia"/>
              </w:rPr>
              <w:t xml:space="preserve">2、5，补充页面联动和接口校验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完成改造点</w:t>
            </w:r>
            <w:r>
              <w:t xml:space="preserve"> 1-5 </w:t>
            </w:r>
            <w:r>
              <w:rPr>
                <w:rFonts w:hint="eastAsia"/>
              </w:rPr>
              <w:t xml:space="preserve">集成检查、回归验证、问题修正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单独处理改造点</w:t>
            </w:r>
            <w:r>
              <w:t xml:space="preserve"> 6 </w:t>
            </w:r>
            <w:r>
              <w:rPr>
                <w:rFonts w:hint="eastAsia"/>
              </w:rPr>
              <w:t xml:space="preserve">的公共代码调整与验证</w:t>
            </w:r>
          </w:p>
        </w:tc>
      </w:tr>
    </w:tbl>
    <w:bookmarkEnd w:id="27"/>
    <w:bookmarkStart w:id="28" w:name="六说明"/>
    <w:p>
      <w:pPr>
        <w:pStyle w:val="3"/>
      </w:pPr>
      <w:r>
        <w:rPr>
          <w:rFonts w:hint="eastAsia"/>
        </w:rPr>
        <w:t xml:space="preserve">六、说明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本工时计划适用于</w:t>
      </w:r>
      <w:r>
        <w:t xml:space="preserve"> AI </w:t>
      </w:r>
      <w:r>
        <w:rPr>
          <w:rFonts w:hint="eastAsia"/>
        </w:rPr>
        <w:t xml:space="preserve">工具可直接参与编码、脚本生成、页面配置和接口修改的场景。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人工投入重点不在逐行编码，而在于结果核对、逻辑确认、环境验证和缺陷修正。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若现场要求多数据库逐一实库验证，或出现第三方系统联调排队，本计划需再额外预留缓冲时间。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改造点</w:t>
      </w:r>
      <w:r>
        <w:t xml:space="preserve"> 7 </w:t>
      </w:r>
      <w:r>
        <w:rPr>
          <w:rFonts w:hint="eastAsia"/>
        </w:rPr>
        <w:t xml:space="preserve">当前暂不纳入排期，待外围系统范围明确后单独估算。</w:t>
      </w:r>
    </w:p>
    <w:bookmarkEnd w:id="28"/>
    <w:bookmarkEnd w:id="29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h="16838" w:w="11906"/>
      <w:pgMar w:bottom="1440" w:footer="992" w:gutter="0" w:header="851" w:left="1800" w:right="1800" w:top="1440"/>
      <w:pgNumType w:start="1"/>
      <w:cols w:num="1" w:space="720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Genev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C2993">
    <w:pPr>
      <w:pStyle w:val="23"/>
      <w:framePr w:wrap="around" w:vAnchor="text" w:hAnchor="margin" w:xAlign="center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separate"/>
    </w:r>
    <w:r>
      <w:rPr>
        <w:rStyle w:val="36"/>
      </w:rPr>
      <w:t>1</w:t>
    </w:r>
    <w:r>
      <w:fldChar w:fldCharType="end"/>
    </w:r>
  </w:p>
  <w:p w14:paraId="7C5D6812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CA604">
    <w:pPr>
      <w:pStyle w:val="23"/>
      <w:framePr w:wrap="around" w:vAnchor="text" w:hAnchor="margin" w:xAlign="center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end"/>
    </w:r>
  </w:p>
  <w:p w14:paraId="61367D9F">
    <w:pPr>
      <w:pStyle w:val="23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EB448">
    <w:pPr>
      <w:pStyle w:val="23"/>
      <w:framePr w:wrap="around" w:vAnchor="text" w:hAnchor="margin" w:xAlign="right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separate"/>
    </w:r>
    <w:r>
      <w:rPr>
        <w:rStyle w:val="36"/>
      </w:rPr>
      <w:t>1</w:t>
    </w:r>
    <w:r>
      <w:fldChar w:fldCharType="end"/>
    </w:r>
  </w:p>
  <w:p w14:paraId="0B2BE8F8">
    <w:pPr>
      <w:pStyle w:val="23"/>
      <w:ind w:right="360"/>
      <w:rPr>
        <w:rFonts w:hint="eastAsia"/>
      </w:rPr>
    </w:pPr>
    <w:r>
      <w:rPr>
        <w:rFonts w:hint="eastAsia"/>
      </w:rPr>
      <w:t xml:space="preserve">-内部资料，注意保密-                                                      </w:t>
    </w:r>
    <w:r>
      <w:rPr>
        <w:rFonts w:hint="eastAsia"/>
        <w:kern w:val="0"/>
        <w:szCs w:val="21"/>
      </w:rPr>
      <w:t xml:space="preserve">第 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  <w:p w14:paraId="1FA4D286">
    <w:pPr>
      <w:pStyle w:val="23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DFA48">
    <w:pPr>
      <w:pStyle w:val="24"/>
      <w:rPr>
        <w:rFonts w:hint="eastAsia" w:ascii="宋体" w:hAnsi="宋体"/>
        <w:color w:val="FF0000"/>
      </w:rPr>
    </w:pPr>
    <w:r>
      <w:rPr>
        <w:rFonts w:hint="eastAsia" w:ascii="宋体" w:hAnsi="宋体"/>
        <w:color w:val="FF0000"/>
        <w:lang w:val="en-US" w:eastAsia="zh-CN"/>
      </w:rPr>
      <w:t>北京安泰伟奥</w:t>
    </w:r>
    <w:r>
      <w:rPr>
        <w:rFonts w:hint="eastAsia" w:ascii="宋体" w:hAnsi="宋体"/>
        <w:color w:val="FF0000"/>
      </w:rPr>
      <w:t>技术股份有限公司</w:t>
    </w:r>
    <w:r>
      <w:rPr>
        <w:rFonts w:hint="eastAsia" w:ascii="宋体" w:hAnsi="宋体"/>
        <w:color w:val="FF0000"/>
        <w:lang w:val="en-US" w:eastAsia="zh-CN"/>
      </w:rPr>
      <w:t xml:space="preserve">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675E5">
    <w:pPr>
      <w:pStyle w:val="2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66EF3">
    <w:pPr>
      <w:pStyle w:val="24"/>
      <w:jc w:val="both"/>
      <w:rPr>
        <w:rFonts w:hint="eastAsia"/>
        <w:color w:val="FF0000"/>
      </w:rPr>
    </w:pPr>
    <w:r>
      <w:rPr>
        <w:rFonts w:ascii="Arial Black" w:hAnsi="Arial Black" w:eastAsia="黑体"/>
      </w:rPr>
      <w:drawing>
        <wp:inline distT="0" distB="0" distL="114300" distR="114300">
          <wp:extent cx="800100" cy="200025"/>
          <wp:effectExtent l="0" t="0" r="0" b="9525"/>
          <wp:docPr id="1" name="图片 2" descr="logo简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logo简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20002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Arial Black" w:hAnsi="Arial Black" w:eastAsia="黑体"/>
      </w:rPr>
      <w:t xml:space="preserve">                                                          </w:t>
    </w:r>
    <w:r>
      <w:rPr>
        <w:rFonts w:hint="eastAsia" w:ascii="宋体" w:hAnsi="宋体"/>
      </w:rPr>
      <w:t>EP-SP-RV-T12/V1.0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2953199"/>
    <w:multiLevelType w:val="multilevel"/>
    <w:tmpl w:val="02953199"/>
    <w:lvl w:ilvl="0" w:tentative="0">
      <w:start w:val="1"/>
      <w:numFmt w:val="lowerLetter"/>
      <w:lvlText w:val="%1."/>
      <w:lvlJc w:val="left"/>
      <w:pPr>
        <w:tabs>
          <w:tab w:pos="960" w:val="left"/>
        </w:tabs>
        <w:ind w:hanging="360" w:left="9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pos="1440" w:val="left"/>
        </w:tabs>
        <w:ind w:hanging="420" w:left="1440"/>
      </w:pPr>
    </w:lvl>
    <w:lvl w:ilvl="2" w:tentative="0">
      <w:start w:val="1"/>
      <w:numFmt w:val="lowerRoman"/>
      <w:lvlText w:val="%3."/>
      <w:lvlJc w:val="right"/>
      <w:pPr>
        <w:tabs>
          <w:tab w:pos="1860" w:val="left"/>
        </w:tabs>
        <w:ind w:hanging="420" w:left="1860"/>
      </w:pPr>
    </w:lvl>
    <w:lvl w:ilvl="3" w:tentative="0">
      <w:start w:val="1"/>
      <w:numFmt w:val="decimal"/>
      <w:lvlText w:val="%4."/>
      <w:lvlJc w:val="left"/>
      <w:pPr>
        <w:tabs>
          <w:tab w:pos="2280" w:val="left"/>
        </w:tabs>
        <w:ind w:hanging="420" w:left="2280"/>
      </w:pPr>
    </w:lvl>
    <w:lvl w:ilvl="4" w:tentative="0">
      <w:start w:val="1"/>
      <w:numFmt w:val="lowerLetter"/>
      <w:lvlText w:val="%5)"/>
      <w:lvlJc w:val="left"/>
      <w:pPr>
        <w:tabs>
          <w:tab w:pos="2700" w:val="left"/>
        </w:tabs>
        <w:ind w:hanging="420" w:left="2700"/>
      </w:pPr>
    </w:lvl>
    <w:lvl w:ilvl="5" w:tentative="0">
      <w:start w:val="1"/>
      <w:numFmt w:val="lowerRoman"/>
      <w:lvlText w:val="%6."/>
      <w:lvlJc w:val="right"/>
      <w:pPr>
        <w:tabs>
          <w:tab w:pos="3120" w:val="left"/>
        </w:tabs>
        <w:ind w:hanging="420" w:left="3120"/>
      </w:pPr>
    </w:lvl>
    <w:lvl w:ilvl="6" w:tentative="0">
      <w:start w:val="1"/>
      <w:numFmt w:val="decimal"/>
      <w:lvlText w:val="%7."/>
      <w:lvlJc w:val="left"/>
      <w:pPr>
        <w:tabs>
          <w:tab w:pos="3540" w:val="left"/>
        </w:tabs>
        <w:ind w:hanging="420" w:left="3540"/>
      </w:pPr>
    </w:lvl>
    <w:lvl w:ilvl="7" w:tentative="0">
      <w:start w:val="1"/>
      <w:numFmt w:val="lowerLetter"/>
      <w:lvlText w:val="%8)"/>
      <w:lvlJc w:val="left"/>
      <w:pPr>
        <w:tabs>
          <w:tab w:pos="3960" w:val="left"/>
        </w:tabs>
        <w:ind w:hanging="420" w:left="3960"/>
      </w:pPr>
    </w:lvl>
    <w:lvl w:ilvl="8" w:tentative="0">
      <w:start w:val="1"/>
      <w:numFmt w:val="lowerRoman"/>
      <w:lvlText w:val="%9."/>
      <w:lvlJc w:val="right"/>
      <w:pPr>
        <w:tabs>
          <w:tab w:pos="4380" w:val="left"/>
        </w:tabs>
        <w:ind w:hanging="420" w:left="4380"/>
      </w:pPr>
    </w:lvl>
  </w:abstractNum>
  <w:abstractNum w:abstractNumId="1">
    <w:nsid w:val="33D11F22"/>
    <w:multiLevelType w:val="multilevel"/>
    <w:tmpl w:val="33D11F22"/>
    <w:lvl w:ilvl="0" w:tentative="0">
      <w:start w:val="1"/>
      <w:numFmt w:val="lowerLetter"/>
      <w:lvlText w:val="%1."/>
      <w:lvlJc w:val="left"/>
      <w:pPr>
        <w:tabs>
          <w:tab w:pos="960" w:val="left"/>
        </w:tabs>
        <w:ind w:hanging="360" w:left="9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pos="1440" w:val="left"/>
        </w:tabs>
        <w:ind w:hanging="420" w:left="1440"/>
      </w:pPr>
    </w:lvl>
    <w:lvl w:ilvl="2" w:tentative="0">
      <w:start w:val="1"/>
      <w:numFmt w:val="lowerRoman"/>
      <w:lvlText w:val="%3."/>
      <w:lvlJc w:val="right"/>
      <w:pPr>
        <w:tabs>
          <w:tab w:pos="1860" w:val="left"/>
        </w:tabs>
        <w:ind w:hanging="420" w:left="1860"/>
      </w:pPr>
    </w:lvl>
    <w:lvl w:ilvl="3" w:tentative="0">
      <w:start w:val="1"/>
      <w:numFmt w:val="decimal"/>
      <w:lvlText w:val="%4."/>
      <w:lvlJc w:val="left"/>
      <w:pPr>
        <w:tabs>
          <w:tab w:pos="2280" w:val="left"/>
        </w:tabs>
        <w:ind w:hanging="420" w:left="2280"/>
      </w:pPr>
    </w:lvl>
    <w:lvl w:ilvl="4" w:tentative="0">
      <w:start w:val="1"/>
      <w:numFmt w:val="lowerLetter"/>
      <w:lvlText w:val="%5)"/>
      <w:lvlJc w:val="left"/>
      <w:pPr>
        <w:tabs>
          <w:tab w:pos="2700" w:val="left"/>
        </w:tabs>
        <w:ind w:hanging="420" w:left="2700"/>
      </w:pPr>
    </w:lvl>
    <w:lvl w:ilvl="5" w:tentative="0">
      <w:start w:val="1"/>
      <w:numFmt w:val="lowerRoman"/>
      <w:lvlText w:val="%6."/>
      <w:lvlJc w:val="right"/>
      <w:pPr>
        <w:tabs>
          <w:tab w:pos="3120" w:val="left"/>
        </w:tabs>
        <w:ind w:hanging="420" w:left="3120"/>
      </w:pPr>
    </w:lvl>
    <w:lvl w:ilvl="6" w:tentative="0">
      <w:start w:val="1"/>
      <w:numFmt w:val="decimal"/>
      <w:lvlText w:val="%7."/>
      <w:lvlJc w:val="left"/>
      <w:pPr>
        <w:tabs>
          <w:tab w:pos="3540" w:val="left"/>
        </w:tabs>
        <w:ind w:hanging="420" w:left="3540"/>
      </w:pPr>
    </w:lvl>
    <w:lvl w:ilvl="7" w:tentative="0">
      <w:start w:val="1"/>
      <w:numFmt w:val="lowerLetter"/>
      <w:lvlText w:val="%8)"/>
      <w:lvlJc w:val="left"/>
      <w:pPr>
        <w:tabs>
          <w:tab w:pos="3960" w:val="left"/>
        </w:tabs>
        <w:ind w:hanging="420" w:left="3960"/>
      </w:pPr>
    </w:lvl>
    <w:lvl w:ilvl="8" w:tentative="0">
      <w:start w:val="1"/>
      <w:numFmt w:val="lowerRoman"/>
      <w:lvlText w:val="%9."/>
      <w:lvlJc w:val="right"/>
      <w:pPr>
        <w:tabs>
          <w:tab w:pos="4380" w:val="left"/>
        </w:tabs>
        <w:ind w:hanging="420" w:left="4380"/>
      </w:pPr>
    </w:lvl>
  </w:abstractNum>
  <w:abstractNum w:abstractNumId="2">
    <w:nsid w:val="540F02F7"/>
    <w:multiLevelType w:val="multilevel"/>
    <w:tmpl w:val="540F02F7"/>
    <w:lvl w:ilvl="0" w:tentative="0">
      <w:start w:val="1"/>
      <w:numFmt w:val="lowerLetter"/>
      <w:lvlText w:val="%1."/>
      <w:lvlJc w:val="left"/>
      <w:pPr>
        <w:tabs>
          <w:tab w:pos="960" w:val="left"/>
        </w:tabs>
        <w:ind w:hanging="360" w:left="9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pos="1440" w:val="left"/>
        </w:tabs>
        <w:ind w:hanging="420" w:left="1440"/>
      </w:pPr>
    </w:lvl>
    <w:lvl w:ilvl="2" w:tentative="0">
      <w:start w:val="1"/>
      <w:numFmt w:val="lowerRoman"/>
      <w:lvlText w:val="%3."/>
      <w:lvlJc w:val="right"/>
      <w:pPr>
        <w:tabs>
          <w:tab w:pos="1860" w:val="left"/>
        </w:tabs>
        <w:ind w:hanging="420" w:left="1860"/>
      </w:pPr>
    </w:lvl>
    <w:lvl w:ilvl="3" w:tentative="0">
      <w:start w:val="1"/>
      <w:numFmt w:val="decimal"/>
      <w:lvlText w:val="%4."/>
      <w:lvlJc w:val="left"/>
      <w:pPr>
        <w:tabs>
          <w:tab w:pos="2280" w:val="left"/>
        </w:tabs>
        <w:ind w:hanging="420" w:left="2280"/>
      </w:pPr>
    </w:lvl>
    <w:lvl w:ilvl="4" w:tentative="0">
      <w:start w:val="1"/>
      <w:numFmt w:val="lowerLetter"/>
      <w:lvlText w:val="%5)"/>
      <w:lvlJc w:val="left"/>
      <w:pPr>
        <w:tabs>
          <w:tab w:pos="2700" w:val="left"/>
        </w:tabs>
        <w:ind w:hanging="420" w:left="2700"/>
      </w:pPr>
    </w:lvl>
    <w:lvl w:ilvl="5" w:tentative="0">
      <w:start w:val="1"/>
      <w:numFmt w:val="lowerRoman"/>
      <w:lvlText w:val="%6."/>
      <w:lvlJc w:val="right"/>
      <w:pPr>
        <w:tabs>
          <w:tab w:pos="3120" w:val="left"/>
        </w:tabs>
        <w:ind w:hanging="420" w:left="3120"/>
      </w:pPr>
    </w:lvl>
    <w:lvl w:ilvl="6" w:tentative="0">
      <w:start w:val="1"/>
      <w:numFmt w:val="decimal"/>
      <w:lvlText w:val="%7."/>
      <w:lvlJc w:val="left"/>
      <w:pPr>
        <w:tabs>
          <w:tab w:pos="3540" w:val="left"/>
        </w:tabs>
        <w:ind w:hanging="420" w:left="3540"/>
      </w:pPr>
    </w:lvl>
    <w:lvl w:ilvl="7" w:tentative="0">
      <w:start w:val="1"/>
      <w:numFmt w:val="lowerLetter"/>
      <w:lvlText w:val="%8)"/>
      <w:lvlJc w:val="left"/>
      <w:pPr>
        <w:tabs>
          <w:tab w:pos="3960" w:val="left"/>
        </w:tabs>
        <w:ind w:hanging="420" w:left="3960"/>
      </w:pPr>
    </w:lvl>
    <w:lvl w:ilvl="8" w:tentative="0">
      <w:start w:val="1"/>
      <w:numFmt w:val="lowerRoman"/>
      <w:lvlText w:val="%9."/>
      <w:lvlJc w:val="right"/>
      <w:pPr>
        <w:tabs>
          <w:tab w:pos="4380" w:val="left"/>
        </w:tabs>
        <w:ind w:hanging="420" w:left="4380"/>
      </w:pPr>
    </w:lvl>
  </w:abstractNum>
  <w:abstractNum w:abstractNumId="3">
    <w:nsid w:val="66CA168A"/>
    <w:multiLevelType w:val="multilevel"/>
    <w:tmpl w:val="66CA168A"/>
    <w:lvl w:ilvl="0" w:tentative="0">
      <w:start w:val="1"/>
      <w:numFmt w:val="decimal"/>
      <w:pStyle w:val="2"/>
      <w:lvlText w:val="%1"/>
      <w:lvlJc w:val="left"/>
      <w:pPr>
        <w:tabs>
          <w:tab w:pos="360" w:val="left"/>
        </w:tabs>
        <w:ind w:firstLine="0" w:left="0"/>
      </w:pPr>
      <w:rPr>
        <w:rFonts w:ascii="宋体" w:eastAsia="宋体" w:hint="eastAsia"/>
        <w:b/>
        <w:i w:val="0"/>
        <w:sz w:val="44"/>
      </w:rPr>
    </w:lvl>
    <w:lvl w:ilvl="1" w:tentative="0">
      <w:start w:val="1"/>
      <w:numFmt w:val="decimal"/>
      <w:pStyle w:val="3"/>
      <w:lvlText w:val="%1.%2"/>
      <w:lvlJc w:val="left"/>
      <w:pPr>
        <w:tabs>
          <w:tab w:pos="576" w:val="left"/>
        </w:tabs>
        <w:ind w:hanging="576" w:left="576"/>
      </w:pPr>
      <w:rPr>
        <w:rFonts w:ascii="宋体" w:eastAsia="宋体" w:hint="eastAsia"/>
        <w:b/>
        <w:i w:val="0"/>
        <w:sz w:val="32"/>
      </w:rPr>
    </w:lvl>
    <w:lvl w:ilvl="2" w:tentative="0">
      <w:start w:val="1"/>
      <w:numFmt w:val="decimal"/>
      <w:pStyle w:val="5"/>
      <w:lvlText w:val="%1.%2.%3"/>
      <w:lvlJc w:val="left"/>
      <w:pPr>
        <w:tabs>
          <w:tab w:pos="1080" w:val="left"/>
        </w:tabs>
        <w:ind w:hanging="720" w:left="720"/>
      </w:pPr>
      <w:rPr>
        <w:rFonts w:ascii="宋体" w:eastAsia="宋体" w:hint="eastAsia"/>
        <w:b/>
        <w:i w:val="0"/>
        <w:sz w:val="32"/>
      </w:rPr>
    </w:lvl>
    <w:lvl w:ilvl="3" w:tentative="0">
      <w:start w:val="1"/>
      <w:numFmt w:val="decimal"/>
      <w:pStyle w:val="6"/>
      <w:lvlText w:val="%1.%2.%3.%4"/>
      <w:lvlJc w:val="left"/>
      <w:pPr>
        <w:tabs>
          <w:tab w:pos="1440" w:val="left"/>
        </w:tabs>
        <w:ind w:hanging="864" w:left="864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pos="1008" w:val="left"/>
        </w:tabs>
        <w:ind w:hanging="1008" w:left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pos="1152" w:val="left"/>
        </w:tabs>
        <w:ind w:hanging="1152" w:left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pos="1296" w:val="left"/>
        </w:tabs>
        <w:ind w:hanging="1296" w:left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pos="1440" w:val="left"/>
        </w:tabs>
        <w:ind w:hanging="1440" w:left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pos="1584" w:val="left"/>
        </w:tabs>
        <w:ind w:hanging="1584" w:left="1584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bordersDoNotSurroundHeader w:val="1"/>
  <w:bordersDoNotSurroundFooter w:val="1"/>
  <w:proofState w:grammar="clean" w:spelling="clean"/>
  <w:attachedTemplate r:id="rId1"/>
  <w:stylePaneFormatFilter w:val="0004"/>
  <w:doNotTrackMoves/>
  <w:documentProtection w:enforcement="0"/>
  <w:defaultTabStop w:val="420"/>
  <w:hyphenationZone w:val="36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0099A"/>
    <w:rsid w:val="00003419"/>
    <w:rsid w:val="000107F6"/>
    <w:rsid w:val="00021E8E"/>
    <w:rsid w:val="00027DD2"/>
    <w:rsid w:val="000675A0"/>
    <w:rsid w:val="00072F50"/>
    <w:rsid w:val="00073576"/>
    <w:rsid w:val="00097975"/>
    <w:rsid w:val="000B162F"/>
    <w:rsid w:val="000F7AAA"/>
    <w:rsid w:val="00105012"/>
    <w:rsid w:val="001472E5"/>
    <w:rsid w:val="001528EF"/>
    <w:rsid w:val="00152C7C"/>
    <w:rsid w:val="001A2D79"/>
    <w:rsid w:val="001B0767"/>
    <w:rsid w:val="001B0AF3"/>
    <w:rsid w:val="00245FE5"/>
    <w:rsid w:val="00255223"/>
    <w:rsid w:val="002634C4"/>
    <w:rsid w:val="00392397"/>
    <w:rsid w:val="003D4335"/>
    <w:rsid w:val="003F4689"/>
    <w:rsid w:val="004959F8"/>
    <w:rsid w:val="004A2B10"/>
    <w:rsid w:val="0052688A"/>
    <w:rsid w:val="00547DFE"/>
    <w:rsid w:val="006A5726"/>
    <w:rsid w:val="006C7804"/>
    <w:rsid w:val="006D7E95"/>
    <w:rsid w:val="00770D0E"/>
    <w:rsid w:val="007E1B25"/>
    <w:rsid w:val="007E3030"/>
    <w:rsid w:val="0080280D"/>
    <w:rsid w:val="0082323C"/>
    <w:rsid w:val="00873A59"/>
    <w:rsid w:val="008A0022"/>
    <w:rsid w:val="00922EC8"/>
    <w:rsid w:val="0092455D"/>
    <w:rsid w:val="009604EE"/>
    <w:rsid w:val="00A7332B"/>
    <w:rsid w:val="00AB4F0C"/>
    <w:rsid w:val="00AB5E74"/>
    <w:rsid w:val="00AE7BD7"/>
    <w:rsid w:val="00B34AC5"/>
    <w:rsid w:val="00B37DE7"/>
    <w:rsid w:val="00B47DB8"/>
    <w:rsid w:val="00B50512"/>
    <w:rsid w:val="00B8548E"/>
    <w:rsid w:val="00B93581"/>
    <w:rsid w:val="00B935C8"/>
    <w:rsid w:val="00BF5BC1"/>
    <w:rsid w:val="00C7144B"/>
    <w:rsid w:val="00C81B96"/>
    <w:rsid w:val="00C8744A"/>
    <w:rsid w:val="00D13467"/>
    <w:rsid w:val="00D40148"/>
    <w:rsid w:val="00D41643"/>
    <w:rsid w:val="00D71563"/>
    <w:rsid w:val="00E73BC2"/>
    <w:rsid w:val="00EB55CF"/>
    <w:rsid w:val="00EF13FB"/>
    <w:rsid w:val="00F6129F"/>
    <w:rsid w:val="0E301F92"/>
    <w:rsid w:val="2EBD3BB9"/>
    <w:rsid w:val="39EA7FD7"/>
    <w:rsid w:val="3FFE01A1"/>
    <w:rsid w:val="428C159E"/>
    <w:rsid w:val="45901F42"/>
    <w:rsid w:val="480463E3"/>
    <w:rsid w:val="51FF2199"/>
    <w:rsid w:val="6970099A"/>
    <w:rsid w:val="6CDF3633"/>
    <w:rsid w:val="6CFD4C86"/>
    <w:rsid w:val="74DE236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semiHidden="0" w:uiPriority="0" w:unhideWhenUsed="0"/>
    <w:lsdException w:name="heading 5" w:qFormat="1" w:semiHidden="0" w:uiPriority="0" w:unhideWhenUsed="0"/>
    <w:lsdException w:name="heading 6" w:qFormat="1" w:semiHidden="0" w:uiPriority="0" w:unhideWhenUsed="0"/>
    <w:lsdException w:name="heading 7" w:qFormat="1" w:semiHidden="0" w:uiPriority="0" w:unhideWhenUsed="0"/>
    <w:lsdException w:name="heading 8" w:qFormat="1" w:semiHidden="0" w:uiPriority="0" w:unhideWhenUsed="0"/>
    <w:lsdException w:name="heading 9" w:qFormat="1" w:semiHidden="0" w:uiPriority="0" w:unhideWhenUsed="0"/>
    <w:lsdException w:name="index 1" w:qFormat="1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qFormat="1" w:uiPriority="0" w:unhideWhenUsed="0"/>
    <w:lsdException w:name="toc 2" w:qFormat="1" w:uiPriority="0" w:unhideWhenUsed="0"/>
    <w:lsdException w:name="toc 3" w:qFormat="1" w:uiPriority="0" w:unhideWhenUsed="0"/>
    <w:lsdException w:name="toc 4" w:qFormat="1" w:uiPriority="0" w:unhideWhenUsed="0"/>
    <w:lsdException w:name="toc 5" w:qFormat="1" w:uiPriority="0" w:unhideWhenUsed="0"/>
    <w:lsdException w:name="toc 6" w:qFormat="1" w:uiPriority="0" w:unhideWhenUsed="0"/>
    <w:lsdException w:name="toc 7" w:qFormat="1" w:uiPriority="0" w:unhideWhenUsed="0"/>
    <w:lsdException w:name="toc 8" w:qFormat="1" w:uiPriority="0" w:unhideWhenUsed="0"/>
    <w:lsdException w:name="toc 9" w:qFormat="1" w:uiPriority="0" w:unhideWhenUsed="0"/>
    <w:lsdException w:name="Normal Indent" w:qFormat="1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qFormat="1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qFormat="1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qFormat="1" w:semiHidden="0" w:uiPriority="0" w:unhideWhenUsed="0"/>
    <w:lsdException w:name="Body Text 3" w:qFormat="1" w:semiHidden="0" w:uiPriority="0" w:unhideWhenUsed="0"/>
    <w:lsdException w:name="Body Text Indent 2" w:qFormat="1" w:semiHidden="0" w:uiPriority="0" w:unhideWhenUsed="0"/>
    <w:lsdException w:name="Body Text Indent 3" w:qFormat="1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qFormat="1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after="60" w:line="360" w:lineRule="auto"/>
      <w:jc w:val="both"/>
    </w:pPr>
    <w:rPr>
      <w:rFonts w:ascii="Times New Roman" w:cs="Times New Roman" w:eastAsia="宋体" w:hAnsi="Times New Roman"/>
      <w:kern w:val="0"/>
      <w:sz w:val="21"/>
      <w:szCs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120" w:before="220" w:line="420" w:lineRule="auto"/>
      <w:outlineLvl w:val="0"/>
    </w:pPr>
    <w:rPr>
      <w:rFonts w:ascii="Arial" w:eastAsia="黑体" w:hAnsi="Arial"/>
      <w:b/>
      <w:color w:val="233142"/>
      <w:kern w:val="0"/>
      <w:sz w:val="34"/>
      <w:szCs w:val="34"/>
    </w:rPr>
  </w:style>
  <w:style w:styleId="3" w:type="paragraph">
    <w:name w:val="heading 2"/>
    <w:basedOn w:val="1"/>
    <w:next w:val="4"/>
    <w:qFormat/>
    <w:uiPriority w:val="0"/>
    <w:pPr>
      <w:keepNext/>
      <w:keepLines/>
      <w:spacing w:after="90" w:before="180" w:line="360" w:lineRule="auto"/>
      <w:outlineLvl w:val="1"/>
    </w:pPr>
    <w:rPr>
      <w:rFonts w:ascii="Arial" w:eastAsia="黑体" w:hAnsi="Arial"/>
      <w:b/>
      <w:color w:val="233142"/>
      <w:sz w:val="28"/>
      <w:szCs w:val="28"/>
    </w:rPr>
  </w:style>
  <w:style w:styleId="5" w:type="paragraph">
    <w:name w:val="heading 3"/>
    <w:basedOn w:val="1"/>
    <w:next w:val="4"/>
    <w:qFormat/>
    <w:uiPriority w:val="0"/>
    <w:pPr>
      <w:keepNext/>
      <w:keepLines/>
      <w:spacing w:after="60" w:before="120" w:line="320" w:lineRule="auto"/>
      <w:outlineLvl w:val="2"/>
    </w:pPr>
    <w:rPr>
      <w:rFonts w:ascii="Arial" w:eastAsia="黑体" w:hAnsi="Arial"/>
      <w:b/>
      <w:color w:val="384B5A"/>
      <w:sz w:val="24"/>
      <w:szCs w:val="24"/>
    </w:rPr>
  </w:style>
  <w:style w:styleId="6" w:type="paragraph">
    <w:name w:val="heading 4"/>
    <w:basedOn w:val="1"/>
    <w:next w:val="4"/>
    <w:qFormat/>
    <w:uiPriority w:val="0"/>
    <w:pPr>
      <w:keepNext/>
      <w:keepLines/>
      <w:spacing w:after="60" w:before="120" w:line="320" w:lineRule="auto"/>
      <w:outlineLvl w:val="3"/>
    </w:pPr>
    <w:rPr>
      <w:rFonts w:ascii="Arial" w:eastAsia="黑体" w:hAnsi="Arial"/>
      <w:b/>
      <w:sz w:val="22"/>
      <w:szCs w:val="22"/>
    </w:rPr>
  </w:style>
  <w:style w:styleId="7" w:type="paragraph">
    <w:name w:val="heading 5"/>
    <w:basedOn w:val="1"/>
    <w:next w:val="4"/>
    <w:qFormat/>
    <w:uiPriority w:val="0"/>
    <w:pPr>
      <w:keepNext/>
      <w:keepLines/>
      <w:spacing w:after="290" w:before="280" w:line="376" w:lineRule="auto"/>
      <w:outlineLvl w:val="4"/>
    </w:pPr>
    <w:rPr>
      <w:b/>
      <w:sz w:val="28"/>
      <w:szCs w:val="20"/>
    </w:rPr>
  </w:style>
  <w:style w:styleId="8" w:type="paragraph">
    <w:name w:val="heading 6"/>
    <w:basedOn w:val="1"/>
    <w:next w:val="4"/>
    <w:qFormat/>
    <w:uiPriority w:val="0"/>
    <w:pPr>
      <w:keepNext/>
      <w:keepLines/>
      <w:spacing w:after="64" w:before="240" w:line="320" w:lineRule="auto"/>
      <w:outlineLvl w:val="5"/>
    </w:pPr>
    <w:rPr>
      <w:rFonts w:ascii="Arial" w:eastAsia="黑体" w:hAnsi="Arial"/>
      <w:b/>
      <w:sz w:val="24"/>
      <w:szCs w:val="20"/>
    </w:rPr>
  </w:style>
  <w:style w:styleId="9" w:type="paragraph">
    <w:name w:val="heading 7"/>
    <w:basedOn w:val="1"/>
    <w:next w:val="4"/>
    <w:qFormat/>
    <w:uiPriority w:val="0"/>
    <w:pPr>
      <w:keepNext/>
      <w:keepLines/>
      <w:spacing w:after="64" w:before="240" w:line="320" w:lineRule="auto"/>
      <w:outlineLvl w:val="6"/>
    </w:pPr>
    <w:rPr>
      <w:b/>
      <w:sz w:val="24"/>
      <w:szCs w:val="20"/>
    </w:rPr>
  </w:style>
  <w:style w:styleId="10" w:type="paragraph">
    <w:name w:val="heading 8"/>
    <w:basedOn w:val="1"/>
    <w:next w:val="4"/>
    <w:qFormat/>
    <w:uiPriority w:val="0"/>
    <w:pPr>
      <w:keepNext/>
      <w:keepLines/>
      <w:spacing w:after="64" w:before="240" w:line="320" w:lineRule="auto"/>
      <w:outlineLvl w:val="7"/>
    </w:pPr>
    <w:rPr>
      <w:rFonts w:ascii="Arial" w:eastAsia="黑体" w:hAnsi="Arial"/>
      <w:sz w:val="24"/>
      <w:szCs w:val="20"/>
    </w:rPr>
  </w:style>
  <w:style w:styleId="11" w:type="paragraph">
    <w:name w:val="heading 9"/>
    <w:basedOn w:val="1"/>
    <w:next w:val="4"/>
    <w:qFormat/>
    <w:uiPriority w:val="0"/>
    <w:pPr>
      <w:keepNext/>
      <w:keepLines/>
      <w:spacing w:after="64" w:before="240" w:line="320" w:lineRule="auto"/>
      <w:outlineLvl w:val="8"/>
    </w:pPr>
    <w:rPr>
      <w:rFonts w:ascii="Arial" w:eastAsia="黑体" w:hAnsi="Arial"/>
      <w:szCs w:val="20"/>
    </w:rPr>
  </w:style>
  <w:style w:default="1" w:styleId="34" w:type="character">
    <w:name w:val="Default Paragraph Font"/>
    <w:semiHidden/>
    <w:qFormat/>
    <w:uiPriority w:val="0"/>
  </w:style>
  <w:style w:default="1" w:styleId="33" w:type="table">
    <w:name w:val="Normal Table"/>
    <w:semiHidden/>
    <w:qFormat/>
    <w:uiPriority w:val="0"/>
    <w:tblPr>
      <w:tblBorders>
        <w:top w:color="D9D9D9" w:space="0" w:sz="8" w:val="single"/>
        <w:left w:color="D9D9D9" w:space="0" w:sz="8" w:val="single"/>
        <w:bottom w:color="D9D9D9" w:space="0" w:sz="8" w:val="single"/>
        <w:right w:color="D9D9D9" w:space="0" w:sz="8" w:val="single"/>
        <w:insideH w:color="E6E6E6" w:space="0" w:sz="6" w:val="single"/>
        <w:insideV w:color="E6E6E6" w:space="0" w:sz="6" w:val="single"/>
      </w:tblBorders>
      <w:tblCellMar>
        <w:top w:type="dxa" w:w="80"/>
        <w:left w:type="dxa" w:w="108"/>
        <w:bottom w:type="dxa" w:w="80"/>
        <w:right w:type="dxa" w:w="108"/>
      </w:tblCellMar>
    </w:tblPr>
  </w:style>
  <w:style w:styleId="4" w:type="paragraph">
    <w:name w:val="Normal Indent"/>
    <w:basedOn w:val="1"/>
    <w:qFormat/>
    <w:uiPriority w:val="0"/>
    <w:pPr>
      <w:ind w:firstLine="420" w:firstLineChars="200"/>
    </w:pPr>
  </w:style>
  <w:style w:styleId="12" w:type="paragraph">
    <w:name w:val="toc 7"/>
    <w:basedOn w:val="1"/>
    <w:next w:val="1"/>
    <w:semiHidden/>
    <w:qFormat/>
    <w:uiPriority w:val="0"/>
    <w:pPr>
      <w:ind w:left="2520" w:leftChars="1200"/>
    </w:pPr>
  </w:style>
  <w:style w:styleId="13" w:type="paragraph">
    <w:name w:val="Document Map"/>
    <w:basedOn w:val="1"/>
    <w:semiHidden/>
    <w:qFormat/>
    <w:uiPriority w:val="0"/>
    <w:pPr>
      <w:shd w:color="auto" w:fill="000080" w:val="clear"/>
    </w:pPr>
  </w:style>
  <w:style w:styleId="14" w:type="paragraph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  <w:sz w:val="24"/>
      <w:szCs w:val="20"/>
    </w:rPr>
  </w:style>
  <w:style w:styleId="15" w:type="paragraph">
    <w:name w:val="Body Text 3"/>
    <w:basedOn w:val="1"/>
    <w:qFormat/>
    <w:uiPriority w:val="0"/>
    <w:rPr>
      <w:color w:val="00FF00"/>
    </w:rPr>
  </w:style>
  <w:style w:styleId="16" w:type="paragraph">
    <w:name w:val="Body Text"/>
    <w:basedOn w:val="1"/>
    <w:qFormat/>
    <w:uiPriority w:val="0"/>
    <w:pPr>
      <w:spacing w:after="60" w:line="360" w:lineRule="auto"/>
    </w:pPr>
    <w:rPr>
      <w:sz w:val="21"/>
      <w:szCs w:val="21"/>
    </w:rPr>
  </w:style>
  <w:style w:styleId="17" w:type="paragraph">
    <w:name w:val="Body Text Indent"/>
    <w:basedOn w:val="1"/>
    <w:qFormat/>
    <w:uiPriority w:val="0"/>
    <w:pPr>
      <w:spacing w:line="360" w:lineRule="auto"/>
      <w:ind w:firstLine="480" w:firstLineChars="200"/>
    </w:pPr>
    <w:rPr>
      <w:sz w:val="24"/>
      <w:szCs w:val="20"/>
    </w:rPr>
  </w:style>
  <w:style w:styleId="18" w:type="paragraph">
    <w:name w:val="toc 5"/>
    <w:basedOn w:val="1"/>
    <w:next w:val="1"/>
    <w:semiHidden/>
    <w:qFormat/>
    <w:uiPriority w:val="0"/>
    <w:pPr>
      <w:ind w:left="1680" w:leftChars="800"/>
    </w:pPr>
  </w:style>
  <w:style w:styleId="19" w:type="paragraph">
    <w:name w:val="toc 3"/>
    <w:basedOn w:val="1"/>
    <w:next w:val="1"/>
    <w:semiHidden/>
    <w:qFormat/>
    <w:uiPriority w:val="0"/>
    <w:pPr>
      <w:ind w:left="840" w:leftChars="400"/>
    </w:pPr>
  </w:style>
  <w:style w:styleId="20" w:type="paragraph">
    <w:name w:val="toc 8"/>
    <w:basedOn w:val="1"/>
    <w:next w:val="1"/>
    <w:semiHidden/>
    <w:qFormat/>
    <w:uiPriority w:val="0"/>
    <w:pPr>
      <w:ind w:left="2940" w:leftChars="1400"/>
    </w:pPr>
  </w:style>
  <w:style w:styleId="21" w:type="paragraph">
    <w:name w:val="Date"/>
    <w:basedOn w:val="1"/>
    <w:next w:val="1"/>
    <w:qFormat/>
    <w:uiPriority w:val="0"/>
    <w:rPr>
      <w:sz w:val="24"/>
      <w:szCs w:val="20"/>
    </w:rPr>
  </w:style>
  <w:style w:styleId="22" w:type="paragraph">
    <w:name w:val="Body Text Indent 2"/>
    <w:basedOn w:val="1"/>
    <w:qFormat/>
    <w:uiPriority w:val="0"/>
    <w:pPr>
      <w:spacing w:line="360" w:lineRule="auto"/>
      <w:ind w:firstLine="539"/>
    </w:pPr>
    <w:rPr>
      <w:sz w:val="24"/>
    </w:rPr>
  </w:style>
  <w:style w:styleId="23" w:type="paragraph">
    <w:name w:val="footer"/>
    <w:basedOn w:val="1"/>
    <w:qFormat/>
    <w:uiPriority w:val="0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24" w:type="paragraph">
    <w:name w:val="header"/>
    <w:basedOn w:val="1"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25" w:type="paragraph">
    <w:name w:val="toc 1"/>
    <w:basedOn w:val="1"/>
    <w:next w:val="1"/>
    <w:semiHidden/>
    <w:qFormat/>
    <w:uiPriority w:val="0"/>
    <w:rPr>
      <w:szCs w:val="20"/>
    </w:rPr>
  </w:style>
  <w:style w:styleId="26" w:type="paragraph">
    <w:name w:val="toc 4"/>
    <w:basedOn w:val="1"/>
    <w:next w:val="1"/>
    <w:semiHidden/>
    <w:qFormat/>
    <w:uiPriority w:val="0"/>
    <w:pPr>
      <w:ind w:left="1260" w:leftChars="600"/>
    </w:pPr>
  </w:style>
  <w:style w:styleId="27" w:type="paragraph">
    <w:name w:val="toc 6"/>
    <w:basedOn w:val="1"/>
    <w:next w:val="1"/>
    <w:semiHidden/>
    <w:qFormat/>
    <w:uiPriority w:val="0"/>
    <w:pPr>
      <w:ind w:left="2100" w:leftChars="1000"/>
    </w:pPr>
  </w:style>
  <w:style w:styleId="28" w:type="paragraph">
    <w:name w:val="Body Text Indent 3"/>
    <w:basedOn w:val="1"/>
    <w:qFormat/>
    <w:uiPriority w:val="0"/>
    <w:pPr>
      <w:spacing w:line="360" w:lineRule="auto"/>
      <w:ind w:firstLine="540"/>
    </w:pPr>
    <w:rPr>
      <w:color w:val="0000FF"/>
      <w:sz w:val="24"/>
    </w:rPr>
  </w:style>
  <w:style w:styleId="29" w:type="paragraph">
    <w:name w:val="toc 2"/>
    <w:basedOn w:val="1"/>
    <w:next w:val="1"/>
    <w:semiHidden/>
    <w:qFormat/>
    <w:uiPriority w:val="0"/>
    <w:pPr>
      <w:ind w:left="420" w:leftChars="200"/>
    </w:pPr>
  </w:style>
  <w:style w:styleId="30" w:type="paragraph">
    <w:name w:val="toc 9"/>
    <w:basedOn w:val="1"/>
    <w:next w:val="1"/>
    <w:semiHidden/>
    <w:qFormat/>
    <w:uiPriority w:val="0"/>
    <w:pPr>
      <w:ind w:left="3360" w:leftChars="1600"/>
    </w:pPr>
  </w:style>
  <w:style w:styleId="31" w:type="paragraph">
    <w:name w:val="Body Text 2"/>
    <w:basedOn w:val="1"/>
    <w:qFormat/>
    <w:uiPriority w:val="0"/>
    <w:pPr>
      <w:jc w:val="center"/>
    </w:pPr>
    <w:rPr>
      <w:sz w:val="32"/>
    </w:rPr>
  </w:style>
  <w:style w:styleId="32" w:type="paragraph">
    <w:name w:val="index 1"/>
    <w:basedOn w:val="1"/>
    <w:next w:val="1"/>
    <w:semiHidden/>
    <w:qFormat/>
    <w:uiPriority w:val="0"/>
    <w:pPr>
      <w:spacing w:line="360" w:lineRule="auto"/>
    </w:pPr>
    <w:rPr>
      <w:rFonts w:ascii="宋体" w:hAnsi="宋体"/>
      <w:color w:val="000000"/>
      <w:szCs w:val="21"/>
    </w:rPr>
  </w:style>
  <w:style w:styleId="35" w:type="character">
    <w:name w:val="Strong"/>
    <w:qFormat/>
    <w:uiPriority w:val="0"/>
    <w:rPr>
      <w:b/>
      <w:bCs/>
    </w:rPr>
  </w:style>
  <w:style w:styleId="36" w:type="character">
    <w:name w:val="page number"/>
    <w:basedOn w:val="34"/>
    <w:qFormat/>
    <w:uiPriority w:val="0"/>
  </w:style>
  <w:style w:styleId="37" w:type="character">
    <w:name w:val="FollowedHyperlink"/>
    <w:qFormat/>
    <w:uiPriority w:val="0"/>
    <w:rPr>
      <w:color w:val="800080"/>
      <w:u w:val="single"/>
    </w:rPr>
  </w:style>
  <w:style w:styleId="38" w:type="character">
    <w:name w:val="Hyperlink"/>
    <w:qFormat/>
    <w:uiPriority w:val="0"/>
    <w:rPr>
      <w:color w:val="0000FF"/>
      <w:u w:val="single"/>
    </w:rPr>
  </w:style>
  <w:style w:customStyle="1" w:styleId="39" w:type="paragraph">
    <w:name w:val="Verbatim"/>
    <w:basedOn w:val="40"/>
    <w:qFormat/>
    <w:uiPriority w:val="0"/>
    <w:pPr>
      <w:ind w:firstLine="0" w:firstLineChars="0"/>
    </w:pPr>
  </w:style>
  <w:style w:customStyle="1" w:styleId="40" w:type="paragraph">
    <w:name w:val="Code Block"/>
    <w:basedOn w:val="1"/>
    <w:qFormat/>
    <w:uiPriority w:val="0"/>
    <w:pPr>
      <w:shd w:fill="BEBEBE" w:themeFill="background1" w:themeFillShade="BF" w:val="pct5"/>
    </w:pPr>
    <w:rPr>
      <w:rFonts w:ascii="Consolas" w:cs="Consolas" w:hAnsi="Consolas"/>
      <w:color w:val="auto"/>
      <w:szCs w:val="22"/>
    </w:rPr>
  </w:style>
  <w:style w:customStyle="1" w:styleId="41" w:type="paragraph">
    <w:name w:val="xl38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2" w:type="paragraph">
    <w:name w:val="xl41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8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3" w:type="paragraph">
    <w:name w:val="xl36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8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4" w:type="paragraph">
    <w:name w:val="font7"/>
    <w:basedOn w:val="1"/>
    <w:qFormat/>
    <w:uiPriority w:val="0"/>
    <w:pPr>
      <w:widowControl/>
      <w:spacing w:after="100" w:afterAutospacing="1" w:before="100" w:beforeAutospacing="1"/>
      <w:jc w:val="left"/>
    </w:pPr>
    <w:rPr>
      <w:kern w:val="0"/>
      <w:sz w:val="20"/>
      <w:szCs w:val="20"/>
    </w:rPr>
  </w:style>
  <w:style w:customStyle="1" w:styleId="45" w:type="paragraph">
    <w:name w:val="xl24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46" w:type="paragraph">
    <w:name w:val="xl39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8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7" w:type="paragraph">
    <w:name w:val="xl33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right"/>
    </w:pPr>
    <w:rPr>
      <w:rFonts w:ascii="宋体" w:hAnsi="宋体"/>
      <w:kern w:val="0"/>
      <w:sz w:val="20"/>
      <w:szCs w:val="20"/>
    </w:rPr>
  </w:style>
  <w:style w:customStyle="1" w:styleId="48" w:type="paragraph">
    <w:name w:val="xl26"/>
    <w:basedOn w:val="1"/>
    <w:qFormat/>
    <w:uiPriority w:val="0"/>
    <w:pPr>
      <w:widowControl/>
      <w:pBdr>
        <w:top w:color="auto" w:space="0" w:sz="8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49" w:type="paragraph">
    <w:name w:val="xl28"/>
    <w:basedOn w:val="1"/>
    <w:qFormat/>
    <w:uiPriority w:val="0"/>
    <w:pPr>
      <w:widowControl/>
      <w:pBdr>
        <w:top w:color="auto" w:space="0" w:sz="4" w:val="single"/>
        <w:left w:color="auto" w:space="0" w:sz="8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50" w:type="paragraph">
    <w:name w:val="xl31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/>
      <w:b/>
      <w:bCs/>
      <w:kern w:val="0"/>
      <w:sz w:val="24"/>
    </w:rPr>
  </w:style>
  <w:style w:customStyle="1" w:styleId="51" w:type="paragraph">
    <w:name w:val="xl40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52" w:type="paragraph">
    <w:name w:val="xl25"/>
    <w:basedOn w:val="1"/>
    <w:qFormat/>
    <w:uiPriority w:val="0"/>
    <w:pPr>
      <w:widowControl/>
      <w:pBdr>
        <w:top w:color="auto" w:space="0" w:sz="8" w:val="single"/>
        <w:left w:color="auto" w:space="0" w:sz="8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53" w:type="paragraph">
    <w:name w:val="文档正文"/>
    <w:basedOn w:val="1"/>
    <w:qFormat/>
    <w:uiPriority w:val="0"/>
    <w:pPr>
      <w:adjustRightInd w:val="0"/>
      <w:spacing w:line="440" w:lineRule="exact"/>
      <w:ind w:firstLine="567"/>
      <w:textAlignment w:val="baseline"/>
    </w:pPr>
    <w:rPr>
      <w:rFonts w:ascii="Arial Narrow" w:hAnsi="Arial Narrow"/>
      <w:kern w:val="0"/>
      <w:sz w:val="24"/>
    </w:rPr>
  </w:style>
  <w:style w:customStyle="1" w:styleId="54" w:type="paragraph">
    <w:name w:val="xl32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right"/>
    </w:pPr>
    <w:rPr>
      <w:rFonts w:ascii="宋体" w:hAnsi="宋体"/>
      <w:kern w:val="0"/>
      <w:sz w:val="20"/>
      <w:szCs w:val="20"/>
    </w:rPr>
  </w:style>
  <w:style w:customStyle="1" w:styleId="55" w:type="paragraph">
    <w:name w:val="xl30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56" w:type="paragraph">
    <w:name w:val="font6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 w:hint="eastAsia"/>
      <w:kern w:val="0"/>
      <w:sz w:val="20"/>
      <w:szCs w:val="20"/>
    </w:rPr>
  </w:style>
  <w:style w:customStyle="1" w:styleId="57" w:type="paragraph">
    <w:name w:val="xl44"/>
    <w:basedOn w:val="1"/>
    <w:qFormat/>
    <w:uiPriority w:val="0"/>
    <w:pPr>
      <w:widowControl/>
      <w:spacing w:after="100" w:afterAutospacing="1" w:before="100" w:beforeAutospacing="1"/>
      <w:jc w:val="right"/>
    </w:pPr>
    <w:rPr>
      <w:rFonts w:ascii="宋体" w:hAnsi="宋体"/>
      <w:b/>
      <w:bCs/>
      <w:kern w:val="0"/>
      <w:sz w:val="24"/>
    </w:rPr>
  </w:style>
  <w:style w:customStyle="1" w:styleId="58" w:type="paragraph">
    <w:name w:val="正文字缩2字"/>
    <w:basedOn w:val="1"/>
    <w:qFormat/>
    <w:uiPriority w:val="0"/>
    <w:pPr>
      <w:adjustRightInd w:val="0"/>
      <w:spacing w:after="60" w:before="60" w:line="360" w:lineRule="auto"/>
      <w:ind w:firstLine="200" w:firstLineChars="200" w:left="200" w:leftChars="200"/>
      <w:textAlignment w:val="baseline"/>
    </w:pPr>
    <w:rPr>
      <w:sz w:val="24"/>
    </w:rPr>
  </w:style>
  <w:style w:customStyle="1" w:styleId="59" w:type="paragraph">
    <w:name w:val="插图格式"/>
    <w:basedOn w:val="1"/>
    <w:qFormat/>
    <w:uiPriority w:val="0"/>
    <w:pPr>
      <w:widowControl/>
      <w:autoSpaceDE w:val="0"/>
      <w:autoSpaceDN w:val="0"/>
      <w:spacing w:after="120" w:line="360" w:lineRule="atLeast"/>
      <w:jc w:val="center"/>
    </w:pPr>
    <w:rPr>
      <w:kern w:val="0"/>
      <w:sz w:val="24"/>
      <w:szCs w:val="20"/>
    </w:rPr>
  </w:style>
  <w:style w:customStyle="1" w:styleId="60" w:type="paragraph">
    <w:name w:val="123"/>
    <w:basedOn w:val="1"/>
    <w:qFormat/>
    <w:uiPriority w:val="0"/>
    <w:rPr>
      <w:szCs w:val="20"/>
    </w:rPr>
  </w:style>
  <w:style w:customStyle="1" w:styleId="61" w:type="paragraph">
    <w:name w:val="font5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 w:hint="eastAsia"/>
      <w:kern w:val="0"/>
      <w:sz w:val="18"/>
      <w:szCs w:val="18"/>
    </w:rPr>
  </w:style>
  <w:style w:customStyle="1" w:styleId="62" w:type="paragraph">
    <w:name w:val="xl37"/>
    <w:basedOn w:val="1"/>
    <w:qFormat/>
    <w:uiPriority w:val="0"/>
    <w:pPr>
      <w:widowControl/>
      <w:pBdr>
        <w:top w:color="auto" w:space="0" w:sz="4" w:val="single"/>
        <w:left w:color="auto" w:space="0" w:sz="8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63" w:type="paragraph">
    <w:name w:val="xl42"/>
    <w:basedOn w:val="1"/>
    <w:qFormat/>
    <w:uiPriority w:val="0"/>
    <w:pPr>
      <w:widowControl/>
      <w:spacing w:after="100" w:afterAutospacing="1" w:before="100" w:beforeAutospacing="1"/>
      <w:jc w:val="left"/>
    </w:pPr>
    <w:rPr>
      <w:kern w:val="0"/>
      <w:sz w:val="24"/>
    </w:rPr>
  </w:style>
  <w:style w:customStyle="1" w:styleId="64" w:type="paragraph">
    <w:name w:val="xl29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kern w:val="0"/>
      <w:sz w:val="20"/>
      <w:szCs w:val="20"/>
    </w:rPr>
  </w:style>
  <w:style w:customStyle="1" w:styleId="65" w:type="paragraph">
    <w:name w:val="xl34"/>
    <w:basedOn w:val="1"/>
    <w:qFormat/>
    <w:uiPriority w:val="0"/>
    <w:pPr>
      <w:widowControl/>
      <w:pBdr>
        <w:top w:color="auto" w:space="0" w:sz="8" w:val="single"/>
        <w:left w:color="auto" w:space="0" w:sz="8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66" w:type="paragraph">
    <w:name w:val="xl27"/>
    <w:basedOn w:val="1"/>
    <w:qFormat/>
    <w:uiPriority w:val="0"/>
    <w:pPr>
      <w:widowControl/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67" w:type="paragraph">
    <w:name w:val="xl35"/>
    <w:basedOn w:val="1"/>
    <w:qFormat/>
    <w:uiPriority w:val="0"/>
    <w:pPr>
      <w:widowControl/>
      <w:pBdr>
        <w:top w:color="auto" w:space="0" w:sz="8" w:val="single"/>
        <w:left w:color="auto" w:space="0" w:sz="4" w:val="single"/>
        <w:bottom w:color="auto" w:space="0" w:sz="4" w:val="single"/>
        <w:right w:color="auto" w:space="0" w:sz="8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68" w:type="paragraph">
    <w:name w:val="xl43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69" w:type="paragraph">
    <w:name w:val="xl45"/>
    <w:basedOn w:val="1"/>
    <w:qFormat/>
    <w:uiPriority w:val="0"/>
    <w:pPr>
      <w:widowControl/>
      <w:pBdr>
        <w:top w:color="auto" w:space="0" w:sz="8" w:val="single"/>
      </w:pBdr>
      <w:spacing w:after="100" w:afterAutospacing="1" w:before="100" w:beforeAutospacing="1"/>
      <w:jc w:val="right"/>
    </w:pPr>
    <w:rPr>
      <w:rFonts w:ascii="宋体" w:hAnsi="宋体"/>
      <w:b/>
      <w:bCs/>
      <w:kern w:val="0"/>
      <w:sz w:val="24"/>
    </w:rPr>
  </w:style>
  <w:style w:customStyle="1" w:styleId="70" w:type="character">
    <w:name w:val="标题 3 Char"/>
    <w:qFormat/>
    <w:uiPriority w:val="0"/>
    <w:rPr>
      <w:rFonts w:eastAsia="宋体"/>
      <w:b/>
      <w:kern w:val="2"/>
      <w:sz w:val="32"/>
      <w:lang w:bidi="ar-SA" w:eastAsia="zh-CN" w:val="en-US"/>
    </w:rPr>
  </w:style>
  <w:style w:customStyle="1" w:styleId="FirstParagraph" w:type="paragraph">
    <w:name w:val="First Paragraph"/>
    <w:basedOn w:val="16"/>
    <w:qFormat/>
    <w:uiPriority w:val="1"/>
    <w:pPr>
      <w:spacing w:after="60" w:line="360" w:lineRule="auto"/>
      <w:ind w:firstLine="360"/>
      <w:jc w:val="both"/>
    </w:pPr>
  </w:style>
  <w:style w:customStyle="1" w:styleId="Compact" w:type="paragraph">
    <w:name w:val="Compact"/>
    <w:basedOn w:val="16"/>
    <w:qFormat/>
    <w:uiPriority w:val="1"/>
    <w:pPr>
      <w:spacing w:after="40" w:line="340" w:lineRule="auto"/>
      <w:jc w:val="both"/>
    </w:pPr>
  </w:style>
  <w:style w:customStyle="1" w:styleId="BlockText" w:type="paragraph">
    <w:name w:val="Block Text"/>
    <w:basedOn w:val="16"/>
    <w:qFormat/>
    <w:uiPriority w:val="1"/>
    <w:pPr>
      <w:ind w:left="120" w:right="120"/>
      <w:spacing w:after="60" w:before="60" w:line="340" w:lineRule="auto"/>
      <w:shd w:color="auto" w:fill="F4F6F8" w:val="clear"/>
      <w:pBdr>
        <w:left w:color="B0BEC5" w:space="10" w:sz="18" w:val="single"/>
      </w:pBdr>
    </w:pPr>
    <w:rPr>
      <w:color w:val="40566B"/>
      <w:sz w:val="20"/>
      <w:szCs w:val="20"/>
    </w:rPr>
  </w:style>
  <w:style w:customStyle="1" w:styleId="SourceCode" w:type="paragraph">
    <w:name w:val="Source Code"/>
    <w:basedOn w:val="16"/>
    <w:link w:val="VerbatimChar"/>
    <w:qFormat/>
    <w:uiPriority w:val="1"/>
    <w:pPr>
      <w:spacing w:after="60" w:before="60" w:line="280" w:lineRule="exact"/>
      <w:ind w:left="140" w:right="80"/>
      <w:shd w:color="auto" w:fill="F3F4F6" w:val="clear"/>
    </w:pPr>
    <w:rPr>
      <w:rFonts w:ascii="Consolas" w:cs="Consolas" w:eastAsia="等线" w:hAnsi="Consolas"/>
      <w:color w:val="2F3E46"/>
      <w:sz w:val="18"/>
      <w:szCs w:val="18"/>
    </w:rPr>
  </w:style>
  <w:style w:customStyle="1" w:styleId="VerbatimChar" w:type="character">
    <w:name w:val="Verbatim Char"/>
    <w:basedOn w:val="34"/>
    <w:uiPriority w:val="1"/>
    <w:rPr>
      <w:rFonts w:ascii="Consolas" w:cs="Consolas" w:eastAsia="等线" w:hAnsi="Consolas"/>
      <w:color w:val="2F3E46"/>
      <w:sz w:val="18"/>
      <w:szCs w:val="18"/>
    </w:rPr>
  </w:style>
  <w:style w:customStyle="1" w:styleId="CaptionedFigure" w:type="paragraph">
    <w:name w:val="Captioned Figure"/>
    <w:basedOn w:val="59"/>
    <w:qFormat/>
    <w:uiPriority w:val="1"/>
    <w:pPr>
      <w:spacing w:after="20" w:before="40" w:line="300" w:lineRule="auto"/>
      <w:jc w:val="center"/>
    </w:pPr>
  </w:style>
  <w:style w:customStyle="1" w:styleId="ImageCaption" w:type="paragraph">
    <w:name w:val="Image Caption"/>
    <w:basedOn w:val="59"/>
    <w:qFormat/>
    <w:uiPriority w:val="1"/>
    <w:pPr>
      <w:spacing w:after="80" w:before="0" w:line="280" w:lineRule="auto"/>
      <w:jc w:val="center"/>
    </w:pPr>
    <w:rPr>
      <w:rFonts w:eastAsia="宋体"/>
      <w:i/>
      <w:color w:val="667085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3.xml" Type="http://schemas.openxmlformats.org/officeDocument/2006/relationships/footer" /><Relationship Id="rId7" Target="footer2.xml" Type="http://schemas.openxmlformats.org/officeDocument/2006/relationships/footer" /><Relationship Id="rId6" Target="footer1.xml" Type="http://schemas.openxmlformats.org/officeDocument/2006/relationships/footer" /><Relationship Id="rId5" Target="header3.xml" Type="http://schemas.openxmlformats.org/officeDocument/2006/relationships/header" /><Relationship Id="rId4" Target="header2.xml" Type="http://schemas.openxmlformats.org/officeDocument/2006/relationships/header" /><Relationship Id="rId3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iaochen\AppData\Roaming\kingsoft\office6\templates\download\53e4437c-1446-4a9e-bd07-f86b8a19b7ab\CMMI-&#29992;&#25143;&#25163;&#20876;&#27169;&#26495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CMMI-用户手册模板.docx</Template>
  <Pages>9</Pages>
  <Words>1879</Words>
  <Characters>2326</Characters>
  <Lines>28</Lines>
  <Paragraphs>8</Paragraphs>
  <TotalTime>0</TotalTime>
  <ScaleCrop>false</ScaleCrop>
  <LinksUpToDate>false</LinksUpToDate>
  <CharactersWithSpaces>2502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2026-03-27T03:46:27Z</dcterms:created>
  <dcterms:modified xsi:type="dcterms:W3CDTF">2026-03-27T03:46:27Z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