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360" w:line="360" w:lineRule="auto"/>
        <w:jc w:val="center"/>
      </w:pPr>
      <w:r>
        <w:rPr>
          <w:rFonts w:ascii="Calibri" w:hAnsi="Calibri" w:eastAsia="黑体" w:cs="Calibri"/>
          <w:b/>
          <w:color w:val="1F4E79"/>
          <w:sz w:val="60"/>
        </w:rPr>
        <w:t>企业内部 Agent 智能体平台</w:t>
      </w:r>
    </w:p>
    <w:p>
      <w:pPr>
        <w:spacing w:before="0" w:after="240" w:line="360" w:lineRule="auto"/>
        <w:jc w:val="center"/>
      </w:pPr>
      <w:r>
        <w:rPr>
          <w:rFonts w:ascii="Calibri" w:hAnsi="Calibri" w:eastAsia="黑体" w:cs="Calibri"/>
          <w:b/>
          <w:color w:val="2E74B5"/>
          <w:sz w:val="48"/>
        </w:rPr>
        <w:t>项 目 执 行 计 划</w:t>
      </w:r>
    </w:p>
    <w:p>
      <w:pPr>
        <w:spacing w:before="0" w:after="720" w:line="360" w:lineRule="auto"/>
        <w:jc w:val="center"/>
      </w:pPr>
      <w:r>
        <w:rPr>
          <w:rFonts w:ascii="Calibri" w:hAnsi="Calibri" w:eastAsia="微软雅黑" w:cs="Calibri"/>
          <w:b w:val="0"/>
          <w:color w:val="808080"/>
          <w:sz w:val="28"/>
        </w:rPr>
        <w:t>Project Execution Plan</w:t>
      </w:r>
    </w:p>
    <w:p>
      <w:pPr>
        <w:spacing w:before="0" w:after="480" w:line="240" w:lineRule="auto"/>
        <w:jc w:val="center"/>
        <w:pBdr>
          <w:bottom w:val="single" w:sz="18" w:color="1F4E79"/>
        </w:pBdr>
      </w:pPr>
    </w:p>
    <w:p>
      <w:pPr>
        <w:spacing w:before="480" w:after="240" w:line="360" w:lineRule="auto"/>
        <w:jc w:val="center"/>
      </w:pPr>
      <w:r>
        <w:rPr>
          <w:rFonts w:ascii="Calibri" w:hAnsi="Calibri" w:eastAsia="微软雅黑" w:cs="Calibri"/>
          <w:b w:val="0"/>
          <w:color w:val="404040"/>
          <w:sz w:val="28"/>
        </w:rPr>
        <w:t>—— MVP 阶段（10 周）实施与交付计划 ——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4536"/>
        <w:gridCol w:w="4536"/>
      </w:tblGrid>
      <w:tr>
        <w:tc>
          <w:tcPr>
            <w:tcW w:type="dxa" w:w="22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4"/>
              </w:rPr>
              <w:t>项目名称</w:t>
            </w:r>
          </w:p>
        </w:tc>
        <w:tc>
          <w:tcPr>
            <w:tcW w:type="dxa" w:w="5102"/>
            <w:shd w:fill="F2F7FB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微软雅黑" w:cs="Calibri"/>
                <w:b w:val="0"/>
                <w:color w:val="1F4E79"/>
                <w:sz w:val="24"/>
              </w:rPr>
              <w:t>企业内部 Agent 智能体平台</w:t>
            </w:r>
          </w:p>
        </w:tc>
      </w:tr>
      <w:tr>
        <w:tc>
          <w:tcPr>
            <w:tcW w:type="dxa" w:w="22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4"/>
              </w:rPr>
              <w:t>项目类型</w:t>
            </w:r>
          </w:p>
        </w:tc>
        <w:tc>
          <w:tcPr>
            <w:tcW w:type="dxa" w:w="5102"/>
            <w:shd w:fill="F2F7FB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微软雅黑" w:cs="Calibri"/>
                <w:b w:val="0"/>
                <w:color w:val="1F4E79"/>
                <w:sz w:val="24"/>
              </w:rPr>
              <w:t>企业内部 IT 基础平台建设</w:t>
            </w:r>
          </w:p>
        </w:tc>
      </w:tr>
      <w:tr>
        <w:tc>
          <w:tcPr>
            <w:tcW w:type="dxa" w:w="22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4"/>
              </w:rPr>
              <w:t>项目周期</w:t>
            </w:r>
          </w:p>
        </w:tc>
        <w:tc>
          <w:tcPr>
            <w:tcW w:type="dxa" w:w="5102"/>
            <w:shd w:fill="F2F7FB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微软雅黑" w:cs="Calibri"/>
                <w:b w:val="0"/>
                <w:color w:val="1F4E79"/>
                <w:sz w:val="24"/>
              </w:rPr>
              <w:t>10 周（MVP 阶段）</w:t>
            </w:r>
          </w:p>
        </w:tc>
      </w:tr>
      <w:tr>
        <w:tc>
          <w:tcPr>
            <w:tcW w:type="dxa" w:w="22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4"/>
              </w:rPr>
              <w:t>文档版本</w:t>
            </w:r>
          </w:p>
        </w:tc>
        <w:tc>
          <w:tcPr>
            <w:tcW w:type="dxa" w:w="5102"/>
            <w:shd w:fill="F2F7FB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微软雅黑" w:cs="Calibri"/>
                <w:b w:val="0"/>
                <w:color w:val="1F4E79"/>
                <w:sz w:val="24"/>
              </w:rPr>
              <w:t>V1.0</w:t>
            </w:r>
          </w:p>
        </w:tc>
      </w:tr>
      <w:tr>
        <w:tc>
          <w:tcPr>
            <w:tcW w:type="dxa" w:w="22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4"/>
              </w:rPr>
              <w:t>编制日期</w:t>
            </w:r>
          </w:p>
        </w:tc>
        <w:tc>
          <w:tcPr>
            <w:tcW w:type="dxa" w:w="5102"/>
            <w:shd w:fill="F2F7FB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微软雅黑" w:cs="Calibri"/>
                <w:b w:val="0"/>
                <w:color w:val="1F4E79"/>
                <w:sz w:val="24"/>
              </w:rPr>
              <w:t>2026-08-28</w:t>
            </w:r>
          </w:p>
        </w:tc>
      </w:tr>
      <w:tr>
        <w:tc>
          <w:tcPr>
            <w:tcW w:type="dxa" w:w="22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4"/>
              </w:rPr>
              <w:t>文档密级</w:t>
            </w:r>
          </w:p>
        </w:tc>
        <w:tc>
          <w:tcPr>
            <w:tcW w:type="dxa" w:w="5102"/>
            <w:shd w:fill="F2F7FB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微软雅黑" w:cs="Calibri"/>
                <w:b w:val="0"/>
                <w:color w:val="1F4E79"/>
                <w:sz w:val="24"/>
              </w:rPr>
              <w:t>内部公开</w:t>
            </w:r>
          </w:p>
        </w:tc>
      </w:tr>
    </w:tbl>
    <w:p/>
    <w:p/>
    <w:p/>
    <w:p/>
    <w:p/>
    <w:p>
      <w:pPr>
        <w:spacing w:before="240" w:after="80" w:line="360" w:lineRule="auto"/>
        <w:jc w:val="center"/>
      </w:pPr>
      <w:r>
        <w:rPr>
          <w:rFonts w:ascii="Calibri" w:hAnsi="Calibri" w:eastAsia="微软雅黑" w:cs="Calibri"/>
          <w:b/>
          <w:color w:val="404040"/>
          <w:sz w:val="26"/>
        </w:rPr>
        <w:t>编制单位：企业数字化转型办公室</w:t>
      </w:r>
    </w:p>
    <w:p>
      <w:pPr>
        <w:spacing w:before="0" w:after="0" w:line="360" w:lineRule="auto"/>
        <w:jc w:val="center"/>
      </w:pPr>
      <w:r>
        <w:rPr>
          <w:rFonts w:ascii="Calibri" w:hAnsi="Calibri" w:eastAsia="微软雅黑" w:cs="Calibri"/>
          <w:b w:val="0"/>
          <w:color w:val="666666"/>
          <w:sz w:val="24"/>
        </w:rPr>
        <w:t>2026 年 8 月</w:t>
      </w:r>
    </w:p>
    <w:p>
      <w:r>
        <w:br/>
        <w:br w:type="page"/>
      </w:r>
    </w:p>
    <w:p>
      <w:pPr>
        <w:spacing w:before="240" w:after="360" w:line="360" w:lineRule="auto"/>
        <w:jc w:val="center"/>
        <w:pBdr>
          <w:bottom w:val="single" w:sz="6" w:space="1" w:color="888888"/>
        </w:pBdr>
      </w:pPr>
      <w:r>
        <w:rPr>
          <w:rFonts w:ascii="Calibri" w:hAnsi="Calibri" w:eastAsia="黑体" w:cs="Calibri"/>
          <w:b/>
          <w:color w:val="1F4E79"/>
          <w:sz w:val="40"/>
        </w:rPr>
        <w:t>目  录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黑体" w:cs="Calibri"/>
          <w:b/>
          <w:sz w:val="22"/>
        </w:rPr>
        <w:t>第一章  概述</w:t>
      </w:r>
      <w:r>
        <w:tab/>
      </w:r>
      <w:r>
        <w:rPr>
          <w:rFonts w:ascii="Calibri" w:hAnsi="Calibri" w:eastAsia="微软雅黑" w:cs="Calibri"/>
          <w:b w:val="0"/>
          <w:sz w:val="21"/>
        </w:rPr>
        <w:t>1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 xml:space="preserve">  1.1 文档目的</w:t>
      </w:r>
      <w:r>
        <w:tab/>
      </w:r>
      <w:r>
        <w:rPr>
          <w:rFonts w:ascii="Calibri" w:hAnsi="Calibri" w:eastAsia="微软雅黑" w:cs="Calibri"/>
          <w:b w:val="0"/>
          <w:sz w:val="21"/>
        </w:rPr>
        <w:t>1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 xml:space="preserve">  1.2 适用范围</w:t>
      </w:r>
      <w:r>
        <w:tab/>
      </w:r>
      <w:r>
        <w:rPr>
          <w:rFonts w:ascii="Calibri" w:hAnsi="Calibri" w:eastAsia="微软雅黑" w:cs="Calibri"/>
          <w:b w:val="0"/>
          <w:sz w:val="21"/>
        </w:rPr>
        <w:t>1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 xml:space="preserve">  1.3 与其他文档的关系</w:t>
      </w:r>
      <w:r>
        <w:tab/>
      </w:r>
      <w:r>
        <w:rPr>
          <w:rFonts w:ascii="Calibri" w:hAnsi="Calibri" w:eastAsia="微软雅黑" w:cs="Calibri"/>
          <w:b w:val="0"/>
          <w:sz w:val="21"/>
        </w:rPr>
        <w:t>1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 xml:space="preserve">  1.4 执行原则</w:t>
      </w:r>
      <w:r>
        <w:tab/>
      </w:r>
      <w:r>
        <w:rPr>
          <w:rFonts w:ascii="Calibri" w:hAnsi="Calibri" w:eastAsia="微软雅黑" w:cs="Calibri"/>
          <w:b w:val="0"/>
          <w:sz w:val="21"/>
        </w:rPr>
        <w:t>2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黑体" w:cs="Calibri"/>
          <w:b/>
          <w:sz w:val="22"/>
        </w:rPr>
        <w:t>第二章  项目概况</w:t>
      </w:r>
      <w:r>
        <w:tab/>
      </w:r>
      <w:r>
        <w:rPr>
          <w:rFonts w:ascii="Calibri" w:hAnsi="Calibri" w:eastAsia="微软雅黑" w:cs="Calibri"/>
          <w:b w:val="0"/>
          <w:sz w:val="21"/>
        </w:rPr>
        <w:t>3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 xml:space="preserve">  2.1 项目背景</w:t>
      </w:r>
      <w:r>
        <w:tab/>
      </w:r>
      <w:r>
        <w:rPr>
          <w:rFonts w:ascii="Calibri" w:hAnsi="Calibri" w:eastAsia="微软雅黑" w:cs="Calibri"/>
          <w:b w:val="0"/>
          <w:sz w:val="21"/>
        </w:rPr>
        <w:t>3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 xml:space="preserve">  2.2 项目目标</w:t>
      </w:r>
      <w:r>
        <w:tab/>
      </w:r>
      <w:r>
        <w:rPr>
          <w:rFonts w:ascii="Calibri" w:hAnsi="Calibri" w:eastAsia="微软雅黑" w:cs="Calibri"/>
          <w:b w:val="0"/>
          <w:sz w:val="21"/>
        </w:rPr>
        <w:t>3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 xml:space="preserve">  2.3 关键决策摘要</w:t>
      </w:r>
      <w:r>
        <w:tab/>
      </w:r>
      <w:r>
        <w:rPr>
          <w:rFonts w:ascii="Calibri" w:hAnsi="Calibri" w:eastAsia="微软雅黑" w:cs="Calibri"/>
          <w:b w:val="0"/>
          <w:sz w:val="21"/>
        </w:rPr>
        <w:t>4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 xml:space="preserve">  2.4 范围界定</w:t>
      </w:r>
      <w:r>
        <w:tab/>
      </w:r>
      <w:r>
        <w:rPr>
          <w:rFonts w:ascii="Calibri" w:hAnsi="Calibri" w:eastAsia="微软雅黑" w:cs="Calibri"/>
          <w:b w:val="0"/>
          <w:sz w:val="21"/>
        </w:rPr>
        <w:t>4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黑体" w:cs="Calibri"/>
          <w:b/>
          <w:sz w:val="22"/>
        </w:rPr>
        <w:t>第三章  团队与角色</w:t>
      </w:r>
      <w:r>
        <w:tab/>
      </w:r>
      <w:r>
        <w:rPr>
          <w:rFonts w:ascii="Calibri" w:hAnsi="Calibri" w:eastAsia="微软雅黑" w:cs="Calibri"/>
          <w:b w:val="0"/>
          <w:sz w:val="21"/>
        </w:rPr>
        <w:t>6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 xml:space="preserve">  3.1 团队组成</w:t>
      </w:r>
      <w:r>
        <w:tab/>
      </w:r>
      <w:r>
        <w:rPr>
          <w:rFonts w:ascii="Calibri" w:hAnsi="Calibri" w:eastAsia="微软雅黑" w:cs="Calibri"/>
          <w:b w:val="0"/>
          <w:sz w:val="21"/>
        </w:rPr>
        <w:t>6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 xml:space="preserve">  3.2 角色与职责</w:t>
      </w:r>
      <w:r>
        <w:tab/>
      </w:r>
      <w:r>
        <w:rPr>
          <w:rFonts w:ascii="Calibri" w:hAnsi="Calibri" w:eastAsia="微软雅黑" w:cs="Calibri"/>
          <w:b w:val="0"/>
          <w:sz w:val="21"/>
        </w:rPr>
        <w:t>6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 xml:space="preserve">  3.3 沟通机制</w:t>
      </w:r>
      <w:r>
        <w:tab/>
      </w:r>
      <w:r>
        <w:rPr>
          <w:rFonts w:ascii="Calibri" w:hAnsi="Calibri" w:eastAsia="微软雅黑" w:cs="Calibri"/>
          <w:b w:val="0"/>
          <w:sz w:val="21"/>
        </w:rPr>
        <w:t>7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黑体" w:cs="Calibri"/>
          <w:b/>
          <w:sz w:val="22"/>
        </w:rPr>
        <w:t>第四章  阶段划分与任务分解</w:t>
      </w:r>
      <w:r>
        <w:tab/>
      </w:r>
      <w:r>
        <w:rPr>
          <w:rFonts w:ascii="Calibri" w:hAnsi="Calibri" w:eastAsia="微软雅黑" w:cs="Calibri"/>
          <w:b w:val="0"/>
          <w:sz w:val="21"/>
        </w:rPr>
        <w:t>8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 xml:space="preserve">  4.1 总体时间线</w:t>
      </w:r>
      <w:r>
        <w:tab/>
      </w:r>
      <w:r>
        <w:rPr>
          <w:rFonts w:ascii="Calibri" w:hAnsi="Calibri" w:eastAsia="微软雅黑" w:cs="Calibri"/>
          <w:b w:val="0"/>
          <w:sz w:val="21"/>
        </w:rPr>
        <w:t>8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 xml:space="preserve">  4.2 阶段 0：仓库骨架与基础设施（1 周）</w:t>
      </w:r>
      <w:r>
        <w:tab/>
      </w:r>
      <w:r>
        <w:rPr>
          <w:rFonts w:ascii="Calibri" w:hAnsi="Calibri" w:eastAsia="微软雅黑" w:cs="Calibri"/>
          <w:b w:val="0"/>
          <w:sz w:val="21"/>
        </w:rPr>
        <w:t>9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 xml:space="preserve">  4.3 阶段 1：后端鉴权与权限模型（1.5 周）</w:t>
      </w:r>
      <w:r>
        <w:tab/>
      </w:r>
      <w:r>
        <w:rPr>
          <w:rFonts w:ascii="Calibri" w:hAnsi="Calibri" w:eastAsia="微软雅黑" w:cs="Calibri"/>
          <w:b w:val="0"/>
          <w:sz w:val="21"/>
        </w:rPr>
        <w:t>10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 xml:space="preserve">  4.4 阶段 2：Dify 适配 + 同步 + 授权（1 周）</w:t>
      </w:r>
      <w:r>
        <w:tab/>
      </w:r>
      <w:r>
        <w:rPr>
          <w:rFonts w:ascii="Calibri" w:hAnsi="Calibri" w:eastAsia="微软雅黑" w:cs="Calibri"/>
          <w:b w:val="0"/>
          <w:sz w:val="21"/>
        </w:rPr>
        <w:t>12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 xml:space="preserve">  4.5 阶段 3：对话代理 + SSE + 对话镜像（2 周）</w:t>
      </w:r>
      <w:r>
        <w:tab/>
      </w:r>
      <w:r>
        <w:rPr>
          <w:rFonts w:ascii="Calibri" w:hAnsi="Calibri" w:eastAsia="微软雅黑" w:cs="Calibri"/>
          <w:b w:val="0"/>
          <w:sz w:val="21"/>
        </w:rPr>
        <w:t>13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 xml:space="preserve">  4.6 阶段 4：文件上传（0.5 周）</w:t>
      </w:r>
      <w:r>
        <w:tab/>
      </w:r>
      <w:r>
        <w:rPr>
          <w:rFonts w:ascii="Calibri" w:hAnsi="Calibri" w:eastAsia="微软雅黑" w:cs="Calibri"/>
          <w:b w:val="0"/>
          <w:sz w:val="21"/>
        </w:rPr>
        <w:t>15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 xml:space="preserve">  4.7 阶段 5：前端骨架 + 登录 + 对话 UI（2 周）</w:t>
      </w:r>
      <w:r>
        <w:tab/>
      </w:r>
      <w:r>
        <w:rPr>
          <w:rFonts w:ascii="Calibri" w:hAnsi="Calibri" w:eastAsia="微软雅黑" w:cs="Calibri"/>
          <w:b w:val="0"/>
          <w:sz w:val="21"/>
        </w:rPr>
        <w:t>16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 xml:space="preserve">  4.8 阶段 6：管理员后台（1 周）</w:t>
      </w:r>
      <w:r>
        <w:tab/>
      </w:r>
      <w:r>
        <w:rPr>
          <w:rFonts w:ascii="Calibri" w:hAnsi="Calibri" w:eastAsia="微软雅黑" w:cs="Calibri"/>
          <w:b w:val="0"/>
          <w:sz w:val="21"/>
        </w:rPr>
        <w:t>17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 xml:space="preserve">  4.9 阶段 7：生产部署 + 可观测性（1 周）</w:t>
      </w:r>
      <w:r>
        <w:tab/>
      </w:r>
      <w:r>
        <w:rPr>
          <w:rFonts w:ascii="Calibri" w:hAnsi="Calibri" w:eastAsia="微软雅黑" w:cs="Calibri"/>
          <w:b w:val="0"/>
          <w:sz w:val="21"/>
        </w:rPr>
        <w:t>18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黑体" w:cs="Calibri"/>
          <w:b/>
          <w:sz w:val="22"/>
        </w:rPr>
        <w:t>第五章  任务依赖与关键路径</w:t>
      </w:r>
      <w:r>
        <w:tab/>
      </w:r>
      <w:r>
        <w:rPr>
          <w:rFonts w:ascii="Calibri" w:hAnsi="Calibri" w:eastAsia="微软雅黑" w:cs="Calibri"/>
          <w:b w:val="0"/>
          <w:sz w:val="21"/>
        </w:rPr>
        <w:t>20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 xml:space="preserve">  5.1 任务依赖关系</w:t>
      </w:r>
      <w:r>
        <w:tab/>
      </w:r>
      <w:r>
        <w:rPr>
          <w:rFonts w:ascii="Calibri" w:hAnsi="Calibri" w:eastAsia="微软雅黑" w:cs="Calibri"/>
          <w:b w:val="0"/>
          <w:sz w:val="21"/>
        </w:rPr>
        <w:t>20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 xml:space="preserve">  5.2 关键路径分析</w:t>
      </w:r>
      <w:r>
        <w:tab/>
      </w:r>
      <w:r>
        <w:rPr>
          <w:rFonts w:ascii="Calibri" w:hAnsi="Calibri" w:eastAsia="微软雅黑" w:cs="Calibri"/>
          <w:b w:val="0"/>
          <w:sz w:val="21"/>
        </w:rPr>
        <w:t>20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 xml:space="preserve">  5.3 并行执行机会</w:t>
      </w:r>
      <w:r>
        <w:tab/>
      </w:r>
      <w:r>
        <w:rPr>
          <w:rFonts w:ascii="Calibri" w:hAnsi="Calibri" w:eastAsia="微软雅黑" w:cs="Calibri"/>
          <w:b w:val="0"/>
          <w:sz w:val="21"/>
        </w:rPr>
        <w:t>21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黑体" w:cs="Calibri"/>
          <w:b/>
          <w:sz w:val="22"/>
        </w:rPr>
        <w:t>第六章  里程碑与交付物</w:t>
      </w:r>
      <w:r>
        <w:tab/>
      </w:r>
      <w:r>
        <w:rPr>
          <w:rFonts w:ascii="Calibri" w:hAnsi="Calibri" w:eastAsia="微软雅黑" w:cs="Calibri"/>
          <w:b w:val="0"/>
          <w:sz w:val="21"/>
        </w:rPr>
        <w:t>22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 xml:space="preserve">  6.1 里程碑表</w:t>
      </w:r>
      <w:r>
        <w:tab/>
      </w:r>
      <w:r>
        <w:rPr>
          <w:rFonts w:ascii="Calibri" w:hAnsi="Calibri" w:eastAsia="微软雅黑" w:cs="Calibri"/>
          <w:b w:val="0"/>
          <w:sz w:val="21"/>
        </w:rPr>
        <w:t>22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 xml:space="preserve">  6.2 交付物清单</w:t>
      </w:r>
      <w:r>
        <w:tab/>
      </w:r>
      <w:r>
        <w:rPr>
          <w:rFonts w:ascii="Calibri" w:hAnsi="Calibri" w:eastAsia="微软雅黑" w:cs="Calibri"/>
          <w:b w:val="0"/>
          <w:sz w:val="21"/>
        </w:rPr>
        <w:t>23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黑体" w:cs="Calibri"/>
          <w:b/>
          <w:sz w:val="22"/>
        </w:rPr>
        <w:t>第七章  资源与预算</w:t>
      </w:r>
      <w:r>
        <w:tab/>
      </w:r>
      <w:r>
        <w:rPr>
          <w:rFonts w:ascii="Calibri" w:hAnsi="Calibri" w:eastAsia="微软雅黑" w:cs="Calibri"/>
          <w:b w:val="0"/>
          <w:sz w:val="21"/>
        </w:rPr>
        <w:t>25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 xml:space="preserve">  7.1 人力资源</w:t>
      </w:r>
      <w:r>
        <w:tab/>
      </w:r>
      <w:r>
        <w:rPr>
          <w:rFonts w:ascii="Calibri" w:hAnsi="Calibri" w:eastAsia="微软雅黑" w:cs="Calibri"/>
          <w:b w:val="0"/>
          <w:sz w:val="21"/>
        </w:rPr>
        <w:t>25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 xml:space="preserve">  7.2 硬件资源</w:t>
      </w:r>
      <w:r>
        <w:tab/>
      </w:r>
      <w:r>
        <w:rPr>
          <w:rFonts w:ascii="Calibri" w:hAnsi="Calibri" w:eastAsia="微软雅黑" w:cs="Calibri"/>
          <w:b w:val="0"/>
          <w:sz w:val="21"/>
        </w:rPr>
        <w:t>25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 xml:space="preserve">  7.3 第三方服务与软件</w:t>
      </w:r>
      <w:r>
        <w:tab/>
      </w:r>
      <w:r>
        <w:rPr>
          <w:rFonts w:ascii="Calibri" w:hAnsi="Calibri" w:eastAsia="微软雅黑" w:cs="Calibri"/>
          <w:b w:val="0"/>
          <w:sz w:val="21"/>
        </w:rPr>
        <w:t>26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黑体" w:cs="Calibri"/>
          <w:b/>
          <w:sz w:val="22"/>
        </w:rPr>
        <w:t>第八章  风险与应对</w:t>
      </w:r>
      <w:r>
        <w:tab/>
      </w:r>
      <w:r>
        <w:rPr>
          <w:rFonts w:ascii="Calibri" w:hAnsi="Calibri" w:eastAsia="微软雅黑" w:cs="Calibri"/>
          <w:b w:val="0"/>
          <w:sz w:val="21"/>
        </w:rPr>
        <w:t>27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 xml:space="preserve">  8.1 风险登记册</w:t>
      </w:r>
      <w:r>
        <w:tab/>
      </w:r>
      <w:r>
        <w:rPr>
          <w:rFonts w:ascii="Calibri" w:hAnsi="Calibri" w:eastAsia="微软雅黑" w:cs="Calibri"/>
          <w:b w:val="0"/>
          <w:sz w:val="21"/>
        </w:rPr>
        <w:t>27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 xml:space="preserve">  8.2 风险监控与升级</w:t>
      </w:r>
      <w:r>
        <w:tab/>
      </w:r>
      <w:r>
        <w:rPr>
          <w:rFonts w:ascii="Calibri" w:hAnsi="Calibri" w:eastAsia="微软雅黑" w:cs="Calibri"/>
          <w:b w:val="0"/>
          <w:sz w:val="21"/>
        </w:rPr>
        <w:t>29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黑体" w:cs="Calibri"/>
          <w:b/>
          <w:sz w:val="22"/>
        </w:rPr>
        <w:t>第九章  质量保证</w:t>
      </w:r>
      <w:r>
        <w:tab/>
      </w:r>
      <w:r>
        <w:rPr>
          <w:rFonts w:ascii="Calibri" w:hAnsi="Calibri" w:eastAsia="微软雅黑" w:cs="Calibri"/>
          <w:b w:val="0"/>
          <w:sz w:val="21"/>
        </w:rPr>
        <w:t>30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 xml:space="preserve">  9.1 质量目标</w:t>
      </w:r>
      <w:r>
        <w:tab/>
      </w:r>
      <w:r>
        <w:rPr>
          <w:rFonts w:ascii="Calibri" w:hAnsi="Calibri" w:eastAsia="微软雅黑" w:cs="Calibri"/>
          <w:b w:val="0"/>
          <w:sz w:val="21"/>
        </w:rPr>
        <w:t>30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 xml:space="preserve">  9.2 评审机制</w:t>
      </w:r>
      <w:r>
        <w:tab/>
      </w:r>
      <w:r>
        <w:rPr>
          <w:rFonts w:ascii="Calibri" w:hAnsi="Calibri" w:eastAsia="微软雅黑" w:cs="Calibri"/>
          <w:b w:val="0"/>
          <w:sz w:val="21"/>
        </w:rPr>
        <w:t>30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 xml:space="preserve">  9.3 测试策略</w:t>
      </w:r>
      <w:r>
        <w:tab/>
      </w:r>
      <w:r>
        <w:rPr>
          <w:rFonts w:ascii="Calibri" w:hAnsi="Calibri" w:eastAsia="微软雅黑" w:cs="Calibri"/>
          <w:b w:val="0"/>
          <w:sz w:val="21"/>
        </w:rPr>
        <w:t>31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黑体" w:cs="Calibri"/>
          <w:b/>
          <w:sz w:val="22"/>
        </w:rPr>
        <w:t>第十章  变更管理</w:t>
      </w:r>
      <w:r>
        <w:tab/>
      </w:r>
      <w:r>
        <w:rPr>
          <w:rFonts w:ascii="Calibri" w:hAnsi="Calibri" w:eastAsia="微软雅黑" w:cs="Calibri"/>
          <w:b w:val="0"/>
          <w:sz w:val="21"/>
        </w:rPr>
        <w:t>32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 xml:space="preserve">  10.1 变更流程</w:t>
      </w:r>
      <w:r>
        <w:tab/>
      </w:r>
      <w:r>
        <w:rPr>
          <w:rFonts w:ascii="Calibri" w:hAnsi="Calibri" w:eastAsia="微软雅黑" w:cs="Calibri"/>
          <w:b w:val="0"/>
          <w:sz w:val="21"/>
        </w:rPr>
        <w:t>32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 xml:space="preserve">  10.2 变更控制委员会</w:t>
      </w:r>
      <w:r>
        <w:tab/>
      </w:r>
      <w:r>
        <w:rPr>
          <w:rFonts w:ascii="Calibri" w:hAnsi="Calibri" w:eastAsia="微软雅黑" w:cs="Calibri"/>
          <w:b w:val="0"/>
          <w:sz w:val="21"/>
        </w:rPr>
        <w:t>32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>第十一章  沟通与汇报</w:t>
      </w:r>
      <w:r>
        <w:tab/>
      </w:r>
      <w:r>
        <w:rPr>
          <w:rFonts w:ascii="Calibri" w:hAnsi="Calibri" w:eastAsia="微软雅黑" w:cs="Calibri"/>
          <w:b w:val="0"/>
          <w:sz w:val="21"/>
        </w:rPr>
        <w:t>33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 xml:space="preserve">  11.1 会议节奏</w:t>
      </w:r>
      <w:r>
        <w:tab/>
      </w:r>
      <w:r>
        <w:rPr>
          <w:rFonts w:ascii="Calibri" w:hAnsi="Calibri" w:eastAsia="微软雅黑" w:cs="Calibri"/>
          <w:b w:val="0"/>
          <w:sz w:val="21"/>
        </w:rPr>
        <w:t>33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 xml:space="preserve">  11.2 报告机制</w:t>
      </w:r>
      <w:r>
        <w:tab/>
      </w:r>
      <w:r>
        <w:rPr>
          <w:rFonts w:ascii="Calibri" w:hAnsi="Calibri" w:eastAsia="微软雅黑" w:cs="Calibri"/>
          <w:b w:val="0"/>
          <w:sz w:val="21"/>
        </w:rPr>
        <w:t>33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 xml:space="preserve">  11.3 升级机制</w:t>
      </w:r>
      <w:r>
        <w:tab/>
      </w:r>
      <w:r>
        <w:rPr>
          <w:rFonts w:ascii="Calibri" w:hAnsi="Calibri" w:eastAsia="微软雅黑" w:cs="Calibri"/>
          <w:b w:val="0"/>
          <w:sz w:val="21"/>
        </w:rPr>
        <w:t>34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>附录 A  阶段 0–4 任务详细清单</w:t>
      </w:r>
      <w:r>
        <w:tab/>
      </w:r>
      <w:r>
        <w:rPr>
          <w:rFonts w:ascii="Calibri" w:hAnsi="Calibri" w:eastAsia="微软雅黑" w:cs="Calibri"/>
          <w:b w:val="0"/>
          <w:sz w:val="21"/>
        </w:rPr>
        <w:t>35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>附录 B  关键路径与甘特图说明</w:t>
      </w:r>
      <w:r>
        <w:tab/>
      </w:r>
      <w:r>
        <w:rPr>
          <w:rFonts w:ascii="Calibri" w:hAnsi="Calibri" w:eastAsia="微软雅黑" w:cs="Calibri"/>
          <w:b w:val="0"/>
          <w:sz w:val="21"/>
        </w:rPr>
        <w:t>38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>附录 C  文档索引</w:t>
      </w:r>
      <w:r>
        <w:tab/>
      </w:r>
      <w:r>
        <w:rPr>
          <w:rFonts w:ascii="Calibri" w:hAnsi="Calibri" w:eastAsia="微软雅黑" w:cs="Calibri"/>
          <w:b w:val="0"/>
          <w:sz w:val="21"/>
        </w:rPr>
        <w:t>39</w:t>
      </w:r>
    </w:p>
    <w:p>
      <w:r>
        <w:br/>
        <w:br w:type="page"/>
      </w:r>
    </w:p>
    <w:p>
      <w:pPr>
        <w:spacing w:before="360" w:after="240" w:line="360" w:lineRule="auto"/>
        <w:jc w:val="left"/>
        <w:outlineLvl w:val="0"/>
        <w:pBdr>
          <w:bottom w:val="single" w:sz="6" w:space="1" w:color="888888"/>
        </w:pBdr>
      </w:pPr>
      <w:r>
        <w:rPr>
          <w:rFonts w:ascii="Calibri" w:hAnsi="Calibri" w:eastAsia="黑体" w:cs="Calibri"/>
          <w:b/>
          <w:color w:val="1F4E79"/>
          <w:sz w:val="36"/>
        </w:rPr>
        <w:t>第一章  概述</w:t>
      </w: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1.1 文档目的</w:t>
      </w:r>
    </w:p>
    <w:p>
      <w:pPr>
        <w:spacing w:before="0" w:after="80" w:line="360" w:lineRule="auto"/>
        <w:ind w:firstLine="420"/>
      </w:pPr>
      <w:r>
        <w:rPr>
          <w:rFonts w:ascii="Calibri" w:hAnsi="Calibri" w:eastAsia="微软雅黑" w:cs="Calibri"/>
          <w:b w:val="0"/>
          <w:sz w:val="22"/>
        </w:rPr>
        <w:t>本文档定义企业内部 Agent 智能体平台 MVP 阶段的执行计划，明确项目目标、范围、阶段划分、任务分解、团队角色、里程碑、风险及质量保证等关键要素，为项目团队提供统一的工作指引，并作为项目干系人对齐预期、跟踪进度的基准文档。</w:t>
      </w:r>
    </w:p>
    <w:p>
      <w:pPr>
        <w:spacing w:before="0" w:after="80" w:line="360" w:lineRule="auto"/>
        <w:ind w:firstLine="420"/>
      </w:pPr>
      <w:r>
        <w:rPr>
          <w:rFonts w:ascii="Calibri" w:hAnsi="Calibri" w:eastAsia="微软雅黑" w:cs="Calibri"/>
          <w:b w:val="0"/>
          <w:sz w:val="22"/>
        </w:rPr>
        <w:t>本文档具体用于：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项目团队按阶段、按任务有序开展工作；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项目经理跟踪进度、识别风险、汇报状态；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项目干系人（业务方、IT 负责人、安全 review 等）评审与决策；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变更控制委员会（CCB）评估范围、进度、成本变更的基线。</w:t>
      </w: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1.2 适用范围</w:t>
      </w:r>
    </w:p>
    <w:p>
      <w:pPr>
        <w:spacing w:before="0" w:after="80" w:line="360" w:lineRule="auto"/>
        <w:ind w:firstLine="420"/>
      </w:pPr>
      <w:r>
        <w:rPr>
          <w:rFonts w:ascii="Calibri" w:hAnsi="Calibri" w:eastAsia="微软雅黑" w:cs="Calibri"/>
          <w:b w:val="0"/>
          <w:sz w:val="22"/>
        </w:rPr>
        <w:t>本计划适用于 MVP 阶段（10 周）的实施工作，覆盖：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后端 FastAPI 服务（鉴权、权限、Dify 集成、对话代理、文件、审计、加密导出）；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前端 React SPA（登录、对话、历史、管理员后台、解密页面）；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基础设施（Postgres、Dify 社区版、Nginx、Docker Compose）；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测试与质量保证（单测、集成、E2E、手动验证）；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生产部署与可观测性（仅 MVP 范围内的最小集）。</w:t>
      </w:r>
    </w:p>
    <w:p>
      <w:pPr>
        <w:spacing w:before="0" w:after="80" w:line="360" w:lineRule="auto"/>
        <w:ind w:firstLine="420"/>
      </w:pPr>
      <w:r>
        <w:rPr>
          <w:rFonts w:ascii="Calibri" w:hAnsi="Calibri" w:eastAsia="微软雅黑" w:cs="Calibri"/>
          <w:b w:val="0"/>
          <w:sz w:val="22"/>
        </w:rPr>
        <w:t>以下内容不在本文档范围内：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二期 / 三期特性（限流、配额、SSO、多模态等）——待后续独立 plan 文件描述；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业务 Agent 的具体设计与编排——由 Dify 端业务团队负责；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硬件采购流程——由 IT 采购部门按公司流程执行。</w:t>
      </w: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1.3 与其他文档的关系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024"/>
        <w:gridCol w:w="3024"/>
        <w:gridCol w:w="3024"/>
      </w:tblGrid>
      <w:tr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文档类型</w:t>
            </w:r>
          </w:p>
        </w:tc>
        <w:tc>
          <w:tcPr>
            <w:tcW w:type="dxa" w:w="311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文档名</w:t>
            </w:r>
          </w:p>
        </w:tc>
        <w:tc>
          <w:tcPr>
            <w:tcW w:type="dxa" w:w="385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作用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设计文档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企业内部 Agent 智能体平台设计文档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本执行计划的输入：定义做什么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环境准备</w:t>
            </w:r>
          </w:p>
        </w:tc>
        <w:tc>
          <w:tcPr>
            <w:tcW w:type="dxa" w:w="311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实施环境准备文档</w:t>
            </w:r>
          </w:p>
        </w:tc>
        <w:tc>
          <w:tcPr>
            <w:tcW w:type="dxa" w:w="385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阶段 0 的具体操作步骤：怎么搭环境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技术方案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建设技术方案框架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本执行计划的总体设计依据：技术选型 + 关键设计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加密导出</w:t>
            </w:r>
          </w:p>
        </w:tc>
        <w:tc>
          <w:tcPr>
            <w:tcW w:type="dxa" w:w="311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加密导出特性设计文档</w:t>
            </w:r>
          </w:p>
        </w:tc>
        <w:tc>
          <w:tcPr>
            <w:tcW w:type="dxa" w:w="385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阶段 3 后半段 / 阶段 4 的输入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执行计划（本文件）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项目执行计划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团队工作指南：何时做、谁来做、交付什么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运维手册（二期）</w:t>
            </w:r>
          </w:p>
        </w:tc>
        <w:tc>
          <w:tcPr>
            <w:tcW w:type="dxa" w:w="311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上线运行手册</w:t>
            </w:r>
          </w:p>
        </w:tc>
        <w:tc>
          <w:tcPr>
            <w:tcW w:type="dxa" w:w="385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上线后由 SRE 维护，不在 MVP 范围</w:t>
            </w:r>
          </w:p>
        </w:tc>
      </w:tr>
    </w:tbl>
    <w:p>
      <w:pPr>
        <w:spacing w:before="0" w:after="120" w:line="240" w:lineRule="auto"/>
      </w:pPr>
    </w:p>
    <w:p>
      <w:pPr>
        <w:spacing w:before="80" w:after="80" w:line="336" w:lineRule="auto"/>
        <w:ind w:left="420" w:right="420"/>
        <w:pBdr>
          <w:left w:val="single" w:sz="18" w:space="8" w:color="2E74B5"/>
        </w:pBdr>
      </w:pPr>
      <w:r>
        <w:rPr>
          <w:rFonts w:ascii="Calibri" w:hAnsi="Calibri" w:eastAsia="微软雅黑" w:cs="Calibri"/>
          <w:b w:val="0"/>
          <w:color w:val="404040"/>
          <w:sz w:val="21"/>
        </w:rPr>
        <w:t>本执行计划是"何时做、谁来做"的指南，技术方案框架是"做什么、怎么做"的依据。</w:t>
        <w:br/>
        <w:t>实施过程中如对设计产生疑问，先查技术方案框架；如对节奏有疑问，先查本计划。</w:t>
      </w: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1.4 执行原则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4536"/>
        <w:gridCol w:w="4536"/>
      </w:tblGrid>
      <w:tr>
        <w:tc>
          <w:tcPr>
            <w:tcW w:type="dxa" w:w="22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原则</w:t>
            </w:r>
          </w:p>
        </w:tc>
        <w:tc>
          <w:tcPr>
            <w:tcW w:type="dxa" w:w="6406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含义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小步快跑，持续集成</w:t>
            </w:r>
          </w:p>
        </w:tc>
        <w:tc>
          <w:tcPr>
            <w:tcW w:type="dxa" w:w="640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每个 Task 都跑通测试再进入下一个；每周末整合可演示版本</w:t>
            </w:r>
          </w:p>
        </w:tc>
      </w:tr>
      <w:tr>
        <w:tc>
          <w:tcPr>
            <w:tcW w:type="dxa" w:w="226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TDD 优先</w:t>
            </w:r>
          </w:p>
        </w:tc>
        <w:tc>
          <w:tcPr>
            <w:tcW w:type="dxa" w:w="6406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关键模块（鉴权、授权、SSE 透传）先写测试再写实现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配置即代码</w:t>
            </w:r>
          </w:p>
        </w:tc>
        <w:tc>
          <w:tcPr>
            <w:tcW w:type="dxa" w:w="640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所有环境变量、密钥、Docker 配置进 git；密钥不进 git</w:t>
            </w:r>
          </w:p>
        </w:tc>
      </w:tr>
      <w:tr>
        <w:tc>
          <w:tcPr>
            <w:tcW w:type="dxa" w:w="226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安全左移</w:t>
            </w:r>
          </w:p>
        </w:tc>
        <w:tc>
          <w:tcPr>
            <w:tcW w:type="dxa" w:w="6406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鉴权、CSRF、文件上传、加密导出的安全要求在对应阶段第一时间实现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可观测先行</w:t>
            </w:r>
          </w:p>
        </w:tc>
        <w:tc>
          <w:tcPr>
            <w:tcW w:type="dxa" w:w="640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关键路径日志结构化 + 关键审计动作落库；不推迟到上线前</w:t>
            </w:r>
          </w:p>
        </w:tc>
      </w:tr>
      <w:tr>
        <w:tc>
          <w:tcPr>
            <w:tcW w:type="dxa" w:w="226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文档同步</w:t>
            </w:r>
          </w:p>
        </w:tc>
        <w:tc>
          <w:tcPr>
            <w:tcW w:type="dxa" w:w="6406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代码与文档同 PR；变更影响文档时必须同步更新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范围刚性</w:t>
            </w:r>
          </w:p>
        </w:tc>
        <w:tc>
          <w:tcPr>
            <w:tcW w:type="dxa" w:w="640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MVP 范围外特性不接受口头加塞；走变更管理流程</w:t>
            </w:r>
          </w:p>
        </w:tc>
      </w:tr>
      <w:tr>
        <w:tc>
          <w:tcPr>
            <w:tcW w:type="dxa" w:w="226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风险显性化</w:t>
            </w:r>
          </w:p>
        </w:tc>
        <w:tc>
          <w:tcPr>
            <w:tcW w:type="dxa" w:w="6406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风险每日 stand-up 同步；达到阈值立即升级</w:t>
            </w:r>
          </w:p>
        </w:tc>
      </w:tr>
    </w:tbl>
    <w:p>
      <w:pPr>
        <w:spacing w:before="0" w:after="120" w:line="240" w:lineRule="auto"/>
      </w:pPr>
    </w:p>
    <w:p>
      <w:r>
        <w:br/>
        <w:br w:type="page"/>
      </w:r>
    </w:p>
    <w:p>
      <w:pPr>
        <w:spacing w:before="360" w:after="240" w:line="360" w:lineRule="auto"/>
        <w:jc w:val="left"/>
        <w:outlineLvl w:val="0"/>
        <w:pBdr>
          <w:bottom w:val="single" w:sz="6" w:space="1" w:color="888888"/>
        </w:pBdr>
      </w:pPr>
      <w:r>
        <w:rPr>
          <w:rFonts w:ascii="Calibri" w:hAnsi="Calibri" w:eastAsia="黑体" w:cs="Calibri"/>
          <w:b/>
          <w:color w:val="1F4E79"/>
          <w:sz w:val="36"/>
        </w:rPr>
        <w:t>第二章  项目概况</w:t>
      </w: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2.1 项目背景</w:t>
      </w:r>
    </w:p>
    <w:p>
      <w:pPr>
        <w:spacing w:before="0" w:after="80" w:line="360" w:lineRule="auto"/>
        <w:ind w:firstLine="420"/>
      </w:pPr>
      <w:r>
        <w:rPr>
          <w:rFonts w:ascii="Calibri" w:hAnsi="Calibri" w:eastAsia="微软雅黑" w:cs="Calibri"/>
          <w:b w:val="0"/>
          <w:sz w:val="22"/>
        </w:rPr>
        <w:t>随着大语言模型在企业内部多场景的快速渗透，公司在文档检索、IT 工单、HR 答疑、技术问答等高频场景中员工日均产生大量重复性问题，严重占用业务专家时间。现有方案存在三大痛点：分散的 AI 入口、缺乏权限隔离、审计与合规困难。</w:t>
      </w:r>
    </w:p>
    <w:p>
      <w:pPr>
        <w:spacing w:before="0" w:after="80" w:line="360" w:lineRule="auto"/>
        <w:ind w:firstLine="420"/>
      </w:pPr>
      <w:r>
        <w:rPr>
          <w:rFonts w:ascii="Calibri" w:hAnsi="Calibri" w:eastAsia="微软雅黑" w:cs="Calibri"/>
          <w:b w:val="0"/>
          <w:sz w:val="22"/>
        </w:rPr>
        <w:t>本项目旨在构建一个企业内部的 Agent 智能体平台，统一对外提供 AI 对话入口，并通过自研的鉴权 + 代理 + 审计层，将底层 LLM 引擎（Dify 社区版）的能力以安全、可控、可审计的方式开放给公司全体员工。</w:t>
      </w: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2.2 项目目标</w:t>
      </w: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2.2.1 总体目标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024"/>
        <w:gridCol w:w="3024"/>
        <w:gridCol w:w="3024"/>
      </w:tblGrid>
      <w:tr>
        <w:tc>
          <w:tcPr>
            <w:tcW w:type="dxa" w:w="1587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目标维度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具体目标</w:t>
            </w:r>
          </w:p>
        </w:tc>
        <w:tc>
          <w:tcPr>
            <w:tcW w:type="dxa" w:w="255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衡量指标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统一入口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面向员工提供统一的 Web 门户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Portal 上线，员工登录可达</w:t>
            </w:r>
          </w:p>
        </w:tc>
      </w:tr>
      <w:tr>
        <w:tc>
          <w:tcPr>
            <w:tcW w:type="dxa" w:w="1587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多 Agent 复用</w:t>
            </w:r>
          </w:p>
        </w:tc>
        <w:tc>
          <w:tcPr>
            <w:tcW w:type="dxa" w:w="396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支持对接 5+ 业务 Agent（HR、IT、研发知识库等）</w:t>
            </w:r>
          </w:p>
        </w:tc>
        <w:tc>
          <w:tcPr>
            <w:tcW w:type="dxa" w:w="255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管理员可自助授权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权限隔离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按用户 / 部门 / 角色三态授权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权限校验覆盖率达 100%</w:t>
            </w:r>
          </w:p>
        </w:tc>
      </w:tr>
      <w:tr>
        <w:tc>
          <w:tcPr>
            <w:tcW w:type="dxa" w:w="1587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对话体验</w:t>
            </w:r>
          </w:p>
        </w:tc>
        <w:tc>
          <w:tcPr>
            <w:tcW w:type="dxa" w:w="396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首字节延迟 ≤ 300ms</w:t>
            </w:r>
          </w:p>
        </w:tc>
        <w:tc>
          <w:tcPr>
            <w:tcW w:type="dxa" w:w="255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P95 首字节延迟 ≤ 500ms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审计合规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所有敏感操作有日志，可导出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审计覆盖关键路径 100%</w:t>
            </w:r>
          </w:p>
        </w:tc>
      </w:tr>
      <w:tr>
        <w:tc>
          <w:tcPr>
            <w:tcW w:type="dxa" w:w="1587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文件安全</w:t>
            </w:r>
          </w:p>
        </w:tc>
        <w:tc>
          <w:tcPr>
            <w:tcW w:type="dxa" w:w="396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支持常见办公文档 / 图片上传</w:t>
            </w:r>
          </w:p>
        </w:tc>
        <w:tc>
          <w:tcPr>
            <w:tcW w:type="dxa" w:w="255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大小 / MIME / 文件名三重校验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数据自主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会话可加密导出 / 解密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密码不出客户端</w:t>
            </w:r>
          </w:p>
        </w:tc>
      </w:tr>
    </w:tbl>
    <w:p>
      <w:pPr>
        <w:spacing w:before="0" w:after="120" w:line="240" w:lineRule="auto"/>
      </w:pP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2.2.2 MVP 范围</w:t>
      </w:r>
    </w:p>
    <w:p>
      <w:pPr>
        <w:spacing w:before="0" w:after="80" w:line="360" w:lineRule="auto"/>
        <w:ind w:firstLine="420"/>
      </w:pPr>
      <w:r>
        <w:rPr>
          <w:rFonts w:ascii="Calibri" w:hAnsi="Calibri" w:eastAsia="微软雅黑" w:cs="Calibri"/>
          <w:b w:val="0"/>
          <w:sz w:val="22"/>
        </w:rPr>
        <w:t>MVP 阶段（10 周）的核心交付：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Dify 部署调通（外部化 Postgres / Redis、镜像版本锁定）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FastAPI 骨架 + JWT 登录 + CSRF 防护 + 密钥拆分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对话流（含 SSE 透传 + 错误兜底 + 写库时机）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多 Agent 授权（用户 / 部门 / 角色三态）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对话镜像 + 审计日志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文件上传（大小 / MIME / 文件名安全约束）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基础管理员后台：用户管理 + Agent 授权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加密导出（浏览器侧 AES-256-GCM + PBKDF2 + /decrypt 页面）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生产部署最小集（Docker Compose + Nginx + 日志）</w:t>
      </w: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2.3 关键决策摘要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024"/>
        <w:gridCol w:w="3024"/>
        <w:gridCol w:w="3024"/>
      </w:tblGrid>
      <w:tr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决策项</w:t>
            </w:r>
          </w:p>
        </w:tc>
        <w:tc>
          <w:tcPr>
            <w:tcW w:type="dxa" w:w="311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决策</w:t>
            </w:r>
          </w:p>
        </w:tc>
        <w:tc>
          <w:tcPr>
            <w:tcW w:type="dxa" w:w="385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影响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底层引擎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复用 Dify 社区版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放弃自研 Agent 引擎；运维需熟悉 Dify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后端框架</w:t>
            </w:r>
          </w:p>
        </w:tc>
        <w:tc>
          <w:tcPr>
            <w:tcW w:type="dxa" w:w="311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FastAPI（Python 3.11+）</w:t>
            </w:r>
          </w:p>
        </w:tc>
        <w:tc>
          <w:tcPr>
            <w:tcW w:type="dxa" w:w="385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团队 Python 能力匹配；异步生态完善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前端框架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React 18 + TypeScript + Vite + AntD 5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公司技术栈匹配；招聘相对容易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数据库</w:t>
            </w:r>
          </w:p>
        </w:tc>
        <w:tc>
          <w:tcPr>
            <w:tcW w:type="dxa" w:w="311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PostgreSQL 16</w:t>
            </w:r>
          </w:p>
        </w:tc>
        <w:tc>
          <w:tcPr>
            <w:tcW w:type="dxa" w:w="385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JSONB / 物化路径 / 异步适配良好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鉴权方案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JWT 双 token + httpOnly + SameSite=Strict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无状态；refresh 主动撤销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部署形态</w:t>
            </w:r>
          </w:p>
        </w:tc>
        <w:tc>
          <w:tcPr>
            <w:tcW w:type="dxa" w:w="311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Docker Compose 一把梭</w:t>
            </w:r>
          </w:p>
        </w:tc>
        <w:tc>
          <w:tcPr>
            <w:tcW w:type="dxa" w:w="385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环境一致；运维成本低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加密导出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浏览器侧 Web Crypto + AES-256-GCM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密码不出客户端；支持 /decrypt 离线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MVP 不引 Redis</w:t>
            </w:r>
          </w:p>
        </w:tc>
        <w:tc>
          <w:tcPr>
            <w:tcW w:type="dxa" w:w="311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JWT 无状态；限流二期</w:t>
            </w:r>
          </w:p>
        </w:tc>
        <w:tc>
          <w:tcPr>
            <w:tcW w:type="dxa" w:w="385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避免单点；二期需重新设计限流架构</w:t>
            </w:r>
          </w:p>
        </w:tc>
      </w:tr>
    </w:tbl>
    <w:p>
      <w:pPr>
        <w:spacing w:before="0" w:after="120" w:line="240" w:lineRule="auto"/>
      </w:pP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2.4 范围界定</w:t>
      </w: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2.4.1 MVP 包含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4536"/>
        <w:gridCol w:w="4536"/>
      </w:tblGrid>
      <w:tr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6973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范围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用户与鉴权</w:t>
            </w:r>
          </w:p>
        </w:tc>
        <w:tc>
          <w:tcPr>
            <w:tcW w:type="dxa" w:w="697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邮箱 + 密码登录、JWT 双 token、CSRF 防护、refresh 轮转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组织架构</w:t>
            </w:r>
          </w:p>
        </w:tc>
        <w:tc>
          <w:tcPr>
            <w:tcW w:type="dxa" w:w="6973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用户 / 部门 / 角色基础 CRUD + 物化路径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Agent 同步</w:t>
            </w:r>
          </w:p>
        </w:tc>
        <w:tc>
          <w:tcPr>
            <w:tcW w:type="dxa" w:w="697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启动时从 Dify 全量拉取应用 + 加密存储 API Key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Agent 授权</w:t>
            </w:r>
          </w:p>
        </w:tc>
        <w:tc>
          <w:tcPr>
            <w:tcW w:type="dxa" w:w="6973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用户 / 部门 / 角色三态授权 + 权限解析函数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对话代理</w:t>
            </w:r>
          </w:p>
        </w:tc>
        <w:tc>
          <w:tcPr>
            <w:tcW w:type="dxa" w:w="697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SSE 流式透传 + 错误兜底 + finally 写库 + 限流（最小集）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对话镜像</w:t>
            </w:r>
          </w:p>
        </w:tc>
        <w:tc>
          <w:tcPr>
            <w:tcW w:type="dxa" w:w="6973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UUID 主键 + token_usage JSONB + 软删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文件上传</w:t>
            </w:r>
          </w:p>
        </w:tc>
        <w:tc>
          <w:tcPr>
            <w:tcW w:type="dxa" w:w="697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20MB + MIME 白名单 + 文件名清洗 + 审计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加密导出</w:t>
            </w:r>
          </w:p>
        </w:tc>
        <w:tc>
          <w:tcPr>
            <w:tcW w:type="dxa" w:w="6973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单 / 批量会话 + 审计日志 + 附件，浏览器侧加密 + /decrypt 页面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前端</w:t>
            </w:r>
          </w:p>
        </w:tc>
        <w:tc>
          <w:tcPr>
            <w:tcW w:type="dxa" w:w="697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登录 / 对话 / 历史 / 管理员后台（用户管理 + Agent 授权）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生产部署</w:t>
            </w:r>
          </w:p>
        </w:tc>
        <w:tc>
          <w:tcPr>
            <w:tcW w:type="dxa" w:w="6973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Docker Compose + Nginx + 镜像版本锁定 + 健康检查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可观测性</w:t>
            </w:r>
          </w:p>
        </w:tc>
        <w:tc>
          <w:tcPr>
            <w:tcW w:type="dxa" w:w="697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结构化日志（loguru）+ 关键审计动作落库；ELK / Prometheus 二期</w:t>
            </w:r>
          </w:p>
        </w:tc>
      </w:tr>
    </w:tbl>
    <w:p>
      <w:pPr>
        <w:spacing w:before="0" w:after="120" w:line="240" w:lineRule="auto"/>
      </w:pP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2.4.2 MVP 不包含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4536"/>
        <w:gridCol w:w="4536"/>
      </w:tblGrid>
      <w:tr>
        <w:tc>
          <w:tcPr>
            <w:tcW w:type="dxa" w:w="340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527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推迟到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限流（Redis 令牌桶）</w:t>
            </w:r>
          </w:p>
        </w:tc>
        <w:tc>
          <w:tcPr>
            <w:tcW w:type="dxa" w:w="527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二期</w:t>
            </w:r>
          </w:p>
        </w:tc>
      </w:tr>
      <w:tr>
        <w:tc>
          <w:tcPr>
            <w:tcW w:type="dxa" w:w="3402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用量配额（每用户 / 部门每月 token 上限）</w:t>
            </w:r>
          </w:p>
        </w:tc>
        <w:tc>
          <w:tcPr>
            <w:tcW w:type="dxa" w:w="5272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二期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用户反馈（👍/👎）</w:t>
            </w:r>
          </w:p>
        </w:tc>
        <w:tc>
          <w:tcPr>
            <w:tcW w:type="dxa" w:w="527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二期</w:t>
            </w:r>
          </w:p>
        </w:tc>
      </w:tr>
      <w:tr>
        <w:tc>
          <w:tcPr>
            <w:tcW w:type="dxa" w:w="3402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管理员统计视图</w:t>
            </w:r>
          </w:p>
        </w:tc>
        <w:tc>
          <w:tcPr>
            <w:tcW w:type="dxa" w:w="5272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二期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SSE 断点续传</w:t>
            </w:r>
          </w:p>
        </w:tc>
        <w:tc>
          <w:tcPr>
            <w:tcW w:type="dxa" w:w="527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二期</w:t>
            </w:r>
          </w:p>
        </w:tc>
      </w:tr>
      <w:tr>
        <w:tc>
          <w:tcPr>
            <w:tcW w:type="dxa" w:w="3402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离职联动禁用 Dify 账号的自动化脚本</w:t>
            </w:r>
          </w:p>
        </w:tc>
        <w:tc>
          <w:tcPr>
            <w:tcW w:type="dxa" w:w="5272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二期（接口先预留）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pgvector 跨对话检索</w:t>
            </w:r>
          </w:p>
        </w:tc>
        <w:tc>
          <w:tcPr>
            <w:tcW w:type="dxa" w:w="527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二期</w:t>
            </w:r>
          </w:p>
        </w:tc>
      </w:tr>
      <w:tr>
        <w:tc>
          <w:tcPr>
            <w:tcW w:type="dxa" w:w="3402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部门 / 角色完整 CRUD UI</w:t>
            </w:r>
          </w:p>
        </w:tc>
        <w:tc>
          <w:tcPr>
            <w:tcW w:type="dxa" w:w="5272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MVP 基础版已包含，二期补全功能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ClamAV 病毒扫描</w:t>
            </w:r>
          </w:p>
        </w:tc>
        <w:tc>
          <w:tcPr>
            <w:tcW w:type="dxa" w:w="527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二期</w:t>
            </w:r>
          </w:p>
        </w:tc>
      </w:tr>
      <w:tr>
        <w:tc>
          <w:tcPr>
            <w:tcW w:type="dxa" w:w="3402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Sensitive Word 扫描</w:t>
            </w:r>
          </w:p>
        </w:tc>
        <w:tc>
          <w:tcPr>
            <w:tcW w:type="dxa" w:w="5272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二期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企业 SSO / LDAP</w:t>
            </w:r>
          </w:p>
        </w:tc>
        <w:tc>
          <w:tcPr>
            <w:tcW w:type="dxa" w:w="527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三期</w:t>
            </w:r>
          </w:p>
        </w:tc>
      </w:tr>
      <w:tr>
        <w:tc>
          <w:tcPr>
            <w:tcW w:type="dxa" w:w="3402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多模态上传预览</w:t>
            </w:r>
          </w:p>
        </w:tc>
        <w:tc>
          <w:tcPr>
            <w:tcW w:type="dxa" w:w="5272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三期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团队协作（共享对话）</w:t>
            </w:r>
          </w:p>
        </w:tc>
        <w:tc>
          <w:tcPr>
            <w:tcW w:type="dxa" w:w="527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三期</w:t>
            </w:r>
          </w:p>
        </w:tc>
      </w:tr>
      <w:tr>
        <w:tc>
          <w:tcPr>
            <w:tcW w:type="dxa" w:w="3402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PDF / Word 格式导出</w:t>
            </w:r>
          </w:p>
        </w:tc>
        <w:tc>
          <w:tcPr>
            <w:tcW w:type="dxa" w:w="5272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二期</w:t>
            </w:r>
          </w:p>
        </w:tc>
      </w:tr>
    </w:tbl>
    <w:p>
      <w:pPr>
        <w:spacing w:before="0" w:after="120" w:line="240" w:lineRule="auto"/>
      </w:pPr>
    </w:p>
    <w:p>
      <w:r>
        <w:br/>
        <w:br w:type="page"/>
      </w:r>
    </w:p>
    <w:p>
      <w:pPr>
        <w:spacing w:before="360" w:after="240" w:line="360" w:lineRule="auto"/>
        <w:jc w:val="left"/>
        <w:outlineLvl w:val="0"/>
        <w:pBdr>
          <w:bottom w:val="single" w:sz="6" w:space="1" w:color="888888"/>
        </w:pBdr>
      </w:pPr>
      <w:r>
        <w:rPr>
          <w:rFonts w:ascii="Calibri" w:hAnsi="Calibri" w:eastAsia="黑体" w:cs="Calibri"/>
          <w:b/>
          <w:color w:val="1F4E79"/>
          <w:sz w:val="36"/>
        </w:rPr>
        <w:t>第三章  团队与角色</w:t>
      </w: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3.1 团队组成</w:t>
      </w:r>
    </w:p>
    <w:p>
      <w:pPr>
        <w:spacing w:before="0" w:after="80" w:line="360" w:lineRule="auto"/>
        <w:ind w:firstLine="420"/>
      </w:pPr>
      <w:r>
        <w:rPr>
          <w:rFonts w:ascii="Calibri" w:hAnsi="Calibri" w:eastAsia="微软雅黑" w:cs="Calibri"/>
          <w:b w:val="0"/>
          <w:sz w:val="22"/>
        </w:rPr>
        <w:t>MVP 阶段核心团队编制（4 人 + 兼职）：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55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113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人数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来源</w:t>
            </w:r>
          </w:p>
        </w:tc>
        <w:tc>
          <w:tcPr>
            <w:tcW w:type="dxa" w:w="328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投入度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项目经理（PM）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数字化办公室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全程（10 周）</w:t>
            </w:r>
          </w:p>
        </w:tc>
      </w:tr>
      <w:tr>
        <w:tc>
          <w:tcPr>
            <w:tcW w:type="dxa" w:w="255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后端工程师 BE-1（主程）</w:t>
            </w:r>
          </w:p>
        </w:tc>
        <w:tc>
          <w:tcPr>
            <w:tcW w:type="dxa" w:w="1134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1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应用开发组</w:t>
            </w:r>
          </w:p>
        </w:tc>
        <w:tc>
          <w:tcPr>
            <w:tcW w:type="dxa" w:w="328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全程（10 周）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后端工程师 BE-2（Dify / SSE）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应用开发组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全程（10 周）</w:t>
            </w:r>
          </w:p>
        </w:tc>
      </w:tr>
      <w:tr>
        <w:tc>
          <w:tcPr>
            <w:tcW w:type="dxa" w:w="255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前端工程师 FE-1</w:t>
            </w:r>
          </w:p>
        </w:tc>
        <w:tc>
          <w:tcPr>
            <w:tcW w:type="dxa" w:w="1134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1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前端开发组</w:t>
            </w:r>
          </w:p>
        </w:tc>
        <w:tc>
          <w:tcPr>
            <w:tcW w:type="dxa" w:w="328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阶段 5-7 全程 + 阶段 0-4 兼职支持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SRE / DevOps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0.3（兼）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基础架构组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阶段 0 + 阶段 7 集中投入</w:t>
            </w:r>
          </w:p>
        </w:tc>
      </w:tr>
      <w:tr>
        <w:tc>
          <w:tcPr>
            <w:tcW w:type="dxa" w:w="255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安全 review</w:t>
            </w:r>
          </w:p>
        </w:tc>
        <w:tc>
          <w:tcPr>
            <w:tcW w:type="dxa" w:w="1134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0.2（兼）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安全团队</w:t>
            </w:r>
          </w:p>
        </w:tc>
        <w:tc>
          <w:tcPr>
            <w:tcW w:type="dxa" w:w="328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阶段 1 / 3 / 4 关键节点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测试工程师（兼）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0.5（兼）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QA 组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阶段 3 末 + 阶段 6 / 7 集中投入</w:t>
            </w:r>
          </w:p>
        </w:tc>
      </w:tr>
      <w:tr>
        <w:tc>
          <w:tcPr>
            <w:tcW w:type="dxa" w:w="255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业务代表（产品）</w:t>
            </w:r>
          </w:p>
        </w:tc>
        <w:tc>
          <w:tcPr>
            <w:tcW w:type="dxa" w:w="1134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0.3（兼）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数字化办公室</w:t>
            </w:r>
          </w:p>
        </w:tc>
        <w:tc>
          <w:tcPr>
            <w:tcW w:type="dxa" w:w="328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全程</w:t>
            </w:r>
          </w:p>
        </w:tc>
      </w:tr>
    </w:tbl>
    <w:p>
      <w:pPr>
        <w:spacing w:before="0" w:after="120" w:line="240" w:lineRule="auto"/>
      </w:pP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3.2 角色与职责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024"/>
        <w:gridCol w:w="3024"/>
        <w:gridCol w:w="3024"/>
      </w:tblGrid>
      <w:tr>
        <w:tc>
          <w:tcPr>
            <w:tcW w:type="dxa" w:w="198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510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主要职责</w:t>
            </w:r>
          </w:p>
        </w:tc>
        <w:tc>
          <w:tcPr>
            <w:tcW w:type="dxa" w:w="1587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决策权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项目经理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进度跟踪、风险升级、跨组协调、汇报材料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进度 / 范围微调；重大变更需 CCB</w:t>
            </w:r>
          </w:p>
        </w:tc>
      </w:tr>
      <w:tr>
        <w:tc>
          <w:tcPr>
            <w:tcW w:type="dxa" w:w="1984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后端主程</w:t>
            </w:r>
          </w:p>
        </w:tc>
        <w:tc>
          <w:tcPr>
            <w:tcW w:type="dxa" w:w="5102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架构设计、核心代码 review、鉴权 / 权限模块、安全 review 配合</w:t>
            </w:r>
          </w:p>
        </w:tc>
        <w:tc>
          <w:tcPr>
            <w:tcW w:type="dxa" w:w="1587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技术方案微调；接口契约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后端工程师（Dify / SSE）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Dify 集成、SSE 透传、文件上传、加密导出后端实现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实现细节；性能优化</w:t>
            </w:r>
          </w:p>
        </w:tc>
      </w:tr>
      <w:tr>
        <w:tc>
          <w:tcPr>
            <w:tcW w:type="dxa" w:w="1984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前端工程师</w:t>
            </w:r>
          </w:p>
        </w:tc>
        <w:tc>
          <w:tcPr>
            <w:tcW w:type="dxa" w:w="5102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React SPA、对话 UI、管理后台、加密导出前端、/decrypt 页面</w:t>
            </w:r>
          </w:p>
        </w:tc>
        <w:tc>
          <w:tcPr>
            <w:tcW w:type="dxa" w:w="1587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前端架构；UI 交互细节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SRE / DevOps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Docker 编排、Nginx 配置、生产部署、监控告警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基础设施选型；部署流程</w:t>
            </w:r>
          </w:p>
        </w:tc>
      </w:tr>
      <w:tr>
        <w:tc>
          <w:tcPr>
            <w:tcW w:type="dxa" w:w="1984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安全 review</w:t>
            </w:r>
          </w:p>
        </w:tc>
        <w:tc>
          <w:tcPr>
            <w:tcW w:type="dxa" w:w="5102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鉴权 / CSRF / 文件上传 / 加密导出的安全评审</w:t>
            </w:r>
          </w:p>
        </w:tc>
        <w:tc>
          <w:tcPr>
            <w:tcW w:type="dxa" w:w="1587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安全策略；威胁建模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测试工程师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测试用例设计、E2E 自动化、手动验证清单执行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测试方法；缺陷验证</w:t>
            </w:r>
          </w:p>
        </w:tc>
      </w:tr>
      <w:tr>
        <w:tc>
          <w:tcPr>
            <w:tcW w:type="dxa" w:w="1984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业务代表</w:t>
            </w:r>
          </w:p>
        </w:tc>
        <w:tc>
          <w:tcPr>
            <w:tcW w:type="dxa" w:w="5102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需求澄清、UAT 验收、跨部门协调</w:t>
            </w:r>
          </w:p>
        </w:tc>
        <w:tc>
          <w:tcPr>
            <w:tcW w:type="dxa" w:w="1587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业务需求优先级；验收标准</w:t>
            </w:r>
          </w:p>
        </w:tc>
      </w:tr>
    </w:tbl>
    <w:p>
      <w:pPr>
        <w:spacing w:before="0" w:after="120" w:line="240" w:lineRule="auto"/>
      </w:pP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3.3 沟通机制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会议</w:t>
            </w:r>
          </w:p>
        </w:tc>
        <w:tc>
          <w:tcPr>
            <w:tcW w:type="dxa" w:w="1417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频率</w:t>
            </w:r>
          </w:p>
        </w:tc>
        <w:tc>
          <w:tcPr>
            <w:tcW w:type="dxa" w:w="102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时长</w:t>
            </w:r>
          </w:p>
        </w:tc>
        <w:tc>
          <w:tcPr>
            <w:tcW w:type="dxa" w:w="198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参与者</w:t>
            </w:r>
          </w:p>
        </w:tc>
        <w:tc>
          <w:tcPr>
            <w:tcW w:type="dxa" w:w="255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目的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每日 stand-up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每日 09:30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15 分钟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全体开发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昨日进展 / 今日计划 / 阻塞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周计划会</w:t>
            </w:r>
          </w:p>
        </w:tc>
        <w:tc>
          <w:tcPr>
            <w:tcW w:type="dxa" w:w="1417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周一 10:00</w:t>
            </w:r>
          </w:p>
        </w:tc>
        <w:tc>
          <w:tcPr>
            <w:tcW w:type="dxa" w:w="102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1 小时</w:t>
            </w:r>
          </w:p>
        </w:tc>
        <w:tc>
          <w:tcPr>
            <w:tcW w:type="dxa" w:w="1984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PM + 全体开发</w:t>
            </w:r>
          </w:p>
        </w:tc>
        <w:tc>
          <w:tcPr>
            <w:tcW w:type="dxa" w:w="255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周计划 / 风险同步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周评审会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周五 16:00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1 小时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全体 + 业务代表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本周交付演示 / 验收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阶段评审</w:t>
            </w:r>
          </w:p>
        </w:tc>
        <w:tc>
          <w:tcPr>
            <w:tcW w:type="dxa" w:w="1417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每个阶段末</w:t>
            </w:r>
          </w:p>
        </w:tc>
        <w:tc>
          <w:tcPr>
            <w:tcW w:type="dxa" w:w="102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2 小时</w:t>
            </w:r>
          </w:p>
        </w:tc>
        <w:tc>
          <w:tcPr>
            <w:tcW w:type="dxa" w:w="1984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全体 + 干系人</w:t>
            </w:r>
          </w:p>
        </w:tc>
        <w:tc>
          <w:tcPr>
            <w:tcW w:type="dxa" w:w="255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阶段成果评审 / 阶段准入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月度汇报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每月最后一周五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1 小时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PM + 干系人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月度状态汇报 / 决策项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临时专题会</w:t>
            </w:r>
          </w:p>
        </w:tc>
        <w:tc>
          <w:tcPr>
            <w:tcW w:type="dxa" w:w="1417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按需</w:t>
            </w:r>
          </w:p>
        </w:tc>
        <w:tc>
          <w:tcPr>
            <w:tcW w:type="dxa" w:w="102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30-60 分钟</w:t>
            </w:r>
          </w:p>
        </w:tc>
        <w:tc>
          <w:tcPr>
            <w:tcW w:type="dxa" w:w="1984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相关人员</w:t>
            </w:r>
          </w:p>
        </w:tc>
        <w:tc>
          <w:tcPr>
            <w:tcW w:type="dxa" w:w="255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专项问题（如安全评审）</w:t>
            </w:r>
          </w:p>
        </w:tc>
      </w:tr>
    </w:tbl>
    <w:p>
      <w:pPr>
        <w:spacing w:before="0" w:after="120" w:line="240" w:lineRule="auto"/>
      </w:pPr>
    </w:p>
    <w:p>
      <w:pPr>
        <w:spacing w:before="80" w:after="80" w:line="336" w:lineRule="auto"/>
        <w:ind w:left="420" w:right="420"/>
        <w:pBdr>
          <w:left w:val="single" w:sz="18" w:space="8" w:color="2E74B5"/>
        </w:pBdr>
      </w:pPr>
      <w:r>
        <w:rPr>
          <w:rFonts w:ascii="Calibri" w:hAnsi="Calibri" w:eastAsia="微软雅黑" w:cs="Calibri"/>
          <w:b w:val="0"/>
          <w:color w:val="404040"/>
          <w:sz w:val="21"/>
        </w:rPr>
        <w:t>沟通原则：</w:t>
        <w:br/>
        <w:t>- 阻塞立即升级，不堆积；</w:t>
        <w:br/>
        <w:t>- 会议必须有结论 + 行动项 + 责任人；</w:t>
        <w:br/>
        <w:t>- 远程为主，本地办公区每周 1 次集中（周五评审日）；</w:t>
        <w:br/>
        <w:t>- IM 工作时间内 30 分钟内响应。</w:t>
      </w:r>
    </w:p>
    <w:p>
      <w:r>
        <w:br/>
        <w:br w:type="page"/>
      </w:r>
    </w:p>
    <w:p>
      <w:pPr>
        <w:spacing w:before="360" w:after="240" w:line="360" w:lineRule="auto"/>
        <w:jc w:val="left"/>
        <w:outlineLvl w:val="0"/>
        <w:pBdr>
          <w:bottom w:val="single" w:sz="6" w:space="1" w:color="888888"/>
        </w:pBdr>
      </w:pPr>
      <w:r>
        <w:rPr>
          <w:rFonts w:ascii="Calibri" w:hAnsi="Calibri" w:eastAsia="黑体" w:cs="Calibri"/>
          <w:b/>
          <w:color w:val="1F4E79"/>
          <w:sz w:val="36"/>
        </w:rPr>
        <w:t>第四章  阶段划分与任务分解</w:t>
      </w: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4.1 总体时间线</w:t>
      </w:r>
    </w:p>
    <w:p>
      <w:pPr>
        <w:spacing w:before="0" w:after="80" w:line="360" w:lineRule="auto"/>
        <w:ind w:firstLine="420"/>
      </w:pPr>
      <w:r>
        <w:rPr>
          <w:rFonts w:ascii="Calibri" w:hAnsi="Calibri" w:eastAsia="微软雅黑" w:cs="Calibri"/>
          <w:b w:val="0"/>
          <w:sz w:val="22"/>
        </w:rPr>
        <w:t>本项目 MVP 阶段预计 10 周，分 8 个阶段（0–7）交付：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113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周次</w:t>
            </w:r>
          </w:p>
        </w:tc>
        <w:tc>
          <w:tcPr>
            <w:tcW w:type="dxa" w:w="85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时长</w:t>
            </w:r>
          </w:p>
        </w:tc>
        <w:tc>
          <w:tcPr>
            <w:tcW w:type="dxa" w:w="368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主要交付</w:t>
            </w:r>
          </w:p>
        </w:tc>
        <w:tc>
          <w:tcPr>
            <w:tcW w:type="dxa" w:w="215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关键里程碑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阶段 0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W1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1 周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仓库骨架 + Docker + Dify 部署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M1 环境就绪</w:t>
            </w:r>
          </w:p>
        </w:tc>
      </w:tr>
      <w:tr>
        <w:tc>
          <w:tcPr>
            <w:tcW w:type="dxa" w:w="85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阶段 1</w:t>
            </w:r>
          </w:p>
        </w:tc>
        <w:tc>
          <w:tcPr>
            <w:tcW w:type="dxa" w:w="1134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W2 - W3 中</w:t>
            </w:r>
          </w:p>
        </w:tc>
        <w:tc>
          <w:tcPr>
            <w:tcW w:type="dxa" w:w="85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1.5 周</w:t>
            </w:r>
          </w:p>
        </w:tc>
        <w:tc>
          <w:tcPr>
            <w:tcW w:type="dxa" w:w="368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鉴权 + 权限模型</w:t>
            </w:r>
          </w:p>
        </w:tc>
        <w:tc>
          <w:tcPr>
            <w:tcW w:type="dxa" w:w="2154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M2 鉴权可用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阶段 2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W3 中 - W4 中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1 周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Dify 适配 + Agent 同步 + 授权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M3 授权生效</w:t>
            </w:r>
          </w:p>
        </w:tc>
      </w:tr>
      <w:tr>
        <w:tc>
          <w:tcPr>
            <w:tcW w:type="dxa" w:w="85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阶段 3</w:t>
            </w:r>
          </w:p>
        </w:tc>
        <w:tc>
          <w:tcPr>
            <w:tcW w:type="dxa" w:w="1134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W4 中 - W6 中</w:t>
            </w:r>
          </w:p>
        </w:tc>
        <w:tc>
          <w:tcPr>
            <w:tcW w:type="dxa" w:w="85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2 周</w:t>
            </w:r>
          </w:p>
        </w:tc>
        <w:tc>
          <w:tcPr>
            <w:tcW w:type="dxa" w:w="368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对话代理 + SSE + 对话镜像 + 加密导出后端</w:t>
            </w:r>
          </w:p>
        </w:tc>
        <w:tc>
          <w:tcPr>
            <w:tcW w:type="dxa" w:w="2154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M4 对话可用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阶段 4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W6 中 - W6 末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0.5 周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文件上传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M5 文件上传</w:t>
            </w:r>
          </w:p>
        </w:tc>
      </w:tr>
      <w:tr>
        <w:tc>
          <w:tcPr>
            <w:tcW w:type="dxa" w:w="85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阶段 5</w:t>
            </w:r>
          </w:p>
        </w:tc>
        <w:tc>
          <w:tcPr>
            <w:tcW w:type="dxa" w:w="1134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W7 - W8</w:t>
            </w:r>
          </w:p>
        </w:tc>
        <w:tc>
          <w:tcPr>
            <w:tcW w:type="dxa" w:w="85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2 周</w:t>
            </w:r>
          </w:p>
        </w:tc>
        <w:tc>
          <w:tcPr>
            <w:tcW w:type="dxa" w:w="368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前端骨架 + 登录 + 对话 UI + 加密导出前端</w:t>
            </w:r>
          </w:p>
        </w:tc>
        <w:tc>
          <w:tcPr>
            <w:tcW w:type="dxa" w:w="2154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M6 前端 MVP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阶段 6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W9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1 周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管理员后台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M7 管理后台</w:t>
            </w:r>
          </w:p>
        </w:tc>
      </w:tr>
      <w:tr>
        <w:tc>
          <w:tcPr>
            <w:tcW w:type="dxa" w:w="85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阶段 7</w:t>
            </w:r>
          </w:p>
        </w:tc>
        <w:tc>
          <w:tcPr>
            <w:tcW w:type="dxa" w:w="1134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W10</w:t>
            </w:r>
          </w:p>
        </w:tc>
        <w:tc>
          <w:tcPr>
            <w:tcW w:type="dxa" w:w="85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1 周</w:t>
            </w:r>
          </w:p>
        </w:tc>
        <w:tc>
          <w:tcPr>
            <w:tcW w:type="dxa" w:w="368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生产部署 + 可观测性</w:t>
            </w:r>
          </w:p>
        </w:tc>
        <w:tc>
          <w:tcPr>
            <w:tcW w:type="dxa" w:w="2154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M8 上线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合计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10 周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10 周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—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—</w:t>
            </w:r>
          </w:p>
        </w:tc>
      </w:tr>
    </w:tbl>
    <w:p>
      <w:pPr>
        <w:spacing w:before="0" w:after="120" w:line="240" w:lineRule="auto"/>
      </w:pPr>
    </w:p>
    <w:p>
      <w:pPr>
        <w:spacing w:before="80" w:after="80" w:line="336" w:lineRule="auto"/>
        <w:ind w:left="420" w:right="420"/>
        <w:pBdr>
          <w:left w:val="single" w:sz="18" w:space="8" w:color="2E74B5"/>
        </w:pBdr>
      </w:pPr>
      <w:r>
        <w:rPr>
          <w:rFonts w:ascii="Calibri" w:hAnsi="Calibri" w:eastAsia="微软雅黑" w:cs="Calibri"/>
          <w:b w:val="0"/>
          <w:color w:val="404040"/>
          <w:sz w:val="21"/>
        </w:rPr>
        <w:t>原计划 4–6 周过于乐观——Dify 生产部署、外部化 PG / Redis、SSE 三层联调、多态授权一致性、CSRF / 文件上传安全均需工时。实际估时 10 周。</w:t>
      </w: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4.2 阶段 0：仓库骨架与基础设施（1 周）</w:t>
      </w:r>
    </w:p>
    <w:p>
      <w:pPr>
        <w:spacing w:before="0" w:after="80" w:line="360" w:lineRule="auto"/>
        <w:ind w:firstLine="420"/>
      </w:pPr>
      <w:r>
        <w:rPr>
          <w:rFonts w:ascii="Calibri" w:hAnsi="Calibri" w:eastAsia="微软雅黑" w:cs="Calibri"/>
          <w:b w:val="0"/>
          <w:sz w:val="22"/>
        </w:rPr>
        <w:t>目标：搭建可运行的仓库骨架，部署 Dify 社区版 + Postgres，能用 curl 调通 Dify 管理 API。</w:t>
      </w: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Task 0.1：初始化仓库骨架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024"/>
        <w:gridCol w:w="3024"/>
        <w:gridCol w:w="3024"/>
      </w:tblGrid>
      <w:tr>
        <w:tc>
          <w:tcPr>
            <w:tcW w:type="dxa" w:w="368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工作项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负责人</w:t>
            </w:r>
          </w:p>
        </w:tc>
        <w:tc>
          <w:tcPr>
            <w:tcW w:type="dxa" w:w="328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产出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git init + .gitignore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BE-1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git 仓库可提交</w:t>
            </w:r>
          </w:p>
        </w:tc>
      </w:tr>
      <w:tr>
        <w:tc>
          <w:tcPr>
            <w:tcW w:type="dxa" w:w="368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backend/pyproject.toml + 依赖清单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BE-1</w:t>
            </w:r>
          </w:p>
        </w:tc>
        <w:tc>
          <w:tcPr>
            <w:tcW w:type="dxa" w:w="328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可 pip install -e .[dev]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backend/.env.example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BE-1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可 cp .env.example .env</w:t>
            </w:r>
          </w:p>
        </w:tc>
      </w:tr>
      <w:tr>
        <w:tc>
          <w:tcPr>
            <w:tcW w:type="dxa" w:w="368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backend/app/main.py 最小骨架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BE-1</w:t>
            </w:r>
          </w:p>
        </w:tc>
        <w:tc>
          <w:tcPr>
            <w:tcW w:type="dxa" w:w="328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/api/health 返回 200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frontend/package.json + vite.config + tsconfig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FE-1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npm run dev 起前端</w:t>
            </w:r>
          </w:p>
        </w:tc>
      </w:tr>
      <w:tr>
        <w:tc>
          <w:tcPr>
            <w:tcW w:type="dxa" w:w="368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deploy/docker-compose.yml + nginx/conf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SRE</w:t>
            </w:r>
          </w:p>
        </w:tc>
        <w:tc>
          <w:tcPr>
            <w:tcW w:type="dxa" w:w="328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docker compose up 起来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deploy/Makefile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SRE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make up / down 一键操作</w:t>
            </w:r>
          </w:p>
        </w:tc>
      </w:tr>
      <w:tr>
        <w:tc>
          <w:tcPr>
            <w:tcW w:type="dxa" w:w="368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README.md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PM</w:t>
            </w:r>
          </w:p>
        </w:tc>
        <w:tc>
          <w:tcPr>
            <w:tcW w:type="dxa" w:w="328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团队上手文档</w:t>
            </w:r>
          </w:p>
        </w:tc>
      </w:tr>
    </w:tbl>
    <w:p>
      <w:pPr>
        <w:spacing w:before="0" w:after="120" w:line="240" w:lineRule="auto"/>
      </w:pP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Task 0.2：部署 Dify 社区版 + 验证管理 API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024"/>
        <w:gridCol w:w="3024"/>
        <w:gridCol w:w="3024"/>
      </w:tblGrid>
      <w:tr>
        <w:tc>
          <w:tcPr>
            <w:tcW w:type="dxa" w:w="368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工作项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负责人</w:t>
            </w:r>
          </w:p>
        </w:tc>
        <w:tc>
          <w:tcPr>
            <w:tcW w:type="dxa" w:w="328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产出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克隆 Dify 1.1.0 + 外部化 Postgres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SRE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Dify 跑在外部 PG</w:t>
            </w:r>
          </w:p>
        </w:tc>
      </w:tr>
      <w:tr>
        <w:tc>
          <w:tcPr>
            <w:tcW w:type="dxa" w:w="368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Dify 容器全部 healthy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SRE</w:t>
            </w:r>
          </w:p>
        </w:tc>
        <w:tc>
          <w:tcPr>
            <w:tcW w:type="dxa" w:w="328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docker compose ps 全绿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初始化 Dify 管理员（/install）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SRE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可登录 Dify Web</w:t>
            </w:r>
          </w:p>
        </w:tc>
      </w:tr>
      <w:tr>
        <w:tc>
          <w:tcPr>
            <w:tcW w:type="dxa" w:w="368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验证 /v1/setup/initialize-status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SRE</w:t>
            </w:r>
          </w:p>
        </w:tc>
        <w:tc>
          <w:tcPr>
            <w:tcW w:type="dxa" w:w="328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返回 finished: true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Dify 中创建测试 Agent（test-agent）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SRE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拿到 API Key</w:t>
            </w:r>
          </w:p>
        </w:tc>
      </w:tr>
      <w:tr>
        <w:tc>
          <w:tcPr>
            <w:tcW w:type="dxa" w:w="368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验证应用 API 调通（curl 流式）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SRE</w:t>
            </w:r>
          </w:p>
        </w:tc>
        <w:tc>
          <w:tcPr>
            <w:tcW w:type="dxa" w:w="328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看到 SSE event:message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DIFY_DEPLOY.md 记录版本 + 凭据位置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SRE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凭据入 1Password</w:t>
            </w:r>
          </w:p>
        </w:tc>
      </w:tr>
    </w:tbl>
    <w:p>
      <w:pPr>
        <w:spacing w:before="0" w:after="120" w:line="240" w:lineRule="auto"/>
      </w:pP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阶段 0 准入标准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git 仓库可提交；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Postgres 容器 + Dify 容器均 healthy；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curl http://localhost/v1/setup/initialize-status 返回 finished:true；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curl Dify /v1/chat-messages 看到 SSE 流；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BE-1 / FE-1 / SRE 各自能跑通开发环境。</w:t>
      </w: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4.3 阶段 1：后端鉴权与权限模型（1.5 周）</w:t>
      </w:r>
    </w:p>
    <w:p>
      <w:pPr>
        <w:spacing w:before="0" w:after="80" w:line="360" w:lineRule="auto"/>
        <w:ind w:firstLine="420"/>
      </w:pPr>
      <w:r>
        <w:rPr>
          <w:rFonts w:ascii="Calibri" w:hAnsi="Calibri" w:eastAsia="微软雅黑" w:cs="Calibri"/>
          <w:b w:val="0"/>
          <w:sz w:val="22"/>
        </w:rPr>
        <w:t>目标：用户可注册/登录，颁发 JWT，CSRF 防护到位，权限模型数据表就位。</w:t>
      </w: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Task 1.1：配置 + 数据库连接 + Alembic 迁移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024"/>
        <w:gridCol w:w="3024"/>
        <w:gridCol w:w="3024"/>
      </w:tblGrid>
      <w:tr>
        <w:tc>
          <w:tcPr>
            <w:tcW w:type="dxa" w:w="368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工作项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负责人</w:t>
            </w:r>
          </w:p>
        </w:tc>
        <w:tc>
          <w:tcPr>
            <w:tcW w:type="dxa" w:w="328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产出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app/core/config.py（pydantic-settings）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BE-1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可 get_settings() 读 .env</w:t>
            </w:r>
          </w:p>
        </w:tc>
      </w:tr>
      <w:tr>
        <w:tc>
          <w:tcPr>
            <w:tcW w:type="dxa" w:w="368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app/db/{base,session,deps}.py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BE-1</w:t>
            </w:r>
          </w:p>
        </w:tc>
        <w:tc>
          <w:tcPr>
            <w:tcW w:type="dxa" w:w="328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async engine + get_db 依赖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app/models/{user,department,role,refresh_token}.py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BE-1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5 张表 ORM</w:t>
            </w:r>
          </w:p>
        </w:tc>
      </w:tr>
      <w:tr>
        <w:tc>
          <w:tcPr>
            <w:tcW w:type="dxa" w:w="368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alembic init + 首个迁移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BE-1</w:t>
            </w:r>
          </w:p>
        </w:tc>
        <w:tc>
          <w:tcPr>
            <w:tcW w:type="dxa" w:w="328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alembic upgrade head 成功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测试库 + conftest.py（session + client fixture）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BE-1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pytest 通过</w:t>
            </w:r>
          </w:p>
        </w:tc>
      </w:tr>
    </w:tbl>
    <w:p>
      <w:pPr>
        <w:spacing w:before="0" w:after="120" w:line="240" w:lineRule="auto"/>
      </w:pP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Task 1.2：JWT 签发与校验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024"/>
        <w:gridCol w:w="3024"/>
        <w:gridCol w:w="3024"/>
      </w:tblGrid>
      <w:tr>
        <w:tc>
          <w:tcPr>
            <w:tcW w:type="dxa" w:w="368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工作项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负责人</w:t>
            </w:r>
          </w:p>
        </w:tc>
        <w:tc>
          <w:tcPr>
            <w:tcW w:type="dxa" w:w="328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产出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app/core/security.py（hash + JWT + refresh hash）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BE-1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3 个单测通过</w:t>
            </w:r>
          </w:p>
        </w:tc>
      </w:tr>
      <w:tr>
        <w:tc>
          <w:tcPr>
            <w:tcW w:type="dxa" w:w="368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密码 bcrypt 哈希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BE-1</w:t>
            </w:r>
          </w:p>
        </w:tc>
        <w:tc>
          <w:tcPr>
            <w:tcW w:type="dxa" w:w="328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verify_password 正确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access token 15min + refresh token 7d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BE-1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载荷含 jti / exp</w:t>
            </w:r>
          </w:p>
        </w:tc>
      </w:tr>
      <w:tr>
        <w:tc>
          <w:tcPr>
            <w:tcW w:type="dxa" w:w="368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refresh token SHA256 哈希入库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BE-1</w:t>
            </w:r>
          </w:p>
        </w:tc>
        <w:tc>
          <w:tcPr>
            <w:tcW w:type="dxa" w:w="328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原始 token 不入库</w:t>
            </w:r>
          </w:p>
        </w:tc>
      </w:tr>
    </w:tbl>
    <w:p>
      <w:pPr>
        <w:spacing w:before="0" w:after="120" w:line="240" w:lineRule="auto"/>
      </w:pP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Task 1.3：认证 API + CSRF 中间件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024"/>
        <w:gridCol w:w="3024"/>
        <w:gridCol w:w="3024"/>
      </w:tblGrid>
      <w:tr>
        <w:tc>
          <w:tcPr>
            <w:tcW w:type="dxa" w:w="368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工作项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负责人</w:t>
            </w:r>
          </w:p>
        </w:tc>
        <w:tc>
          <w:tcPr>
            <w:tcW w:type="dxa" w:w="328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产出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app/schemas/auth.py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BE-1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LoginRequest / MeResponse</w:t>
            </w:r>
          </w:p>
        </w:tc>
      </w:tr>
      <w:tr>
        <w:tc>
          <w:tcPr>
            <w:tcW w:type="dxa" w:w="368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app/auth/service.py（authenticate / issue_tokens / rotate）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BE-1</w:t>
            </w:r>
          </w:p>
        </w:tc>
        <w:tc>
          <w:tcPr>
            <w:tcW w:type="dxa" w:w="328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refresh 轮转生效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app/auth/router.py（login / logout / refresh / me）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BE-1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cookie httponly + samesite=strict</w:t>
            </w:r>
          </w:p>
        </w:tc>
      </w:tr>
      <w:tr>
        <w:tc>
          <w:tcPr>
            <w:tcW w:type="dxa" w:w="368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app/auth/deps.py（current_user）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BE-1</w:t>
            </w:r>
          </w:p>
        </w:tc>
        <w:tc>
          <w:tcPr>
            <w:tcW w:type="dxa" w:w="328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Depends(current_user) 可用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app/core/middleware.py（CSRFMiddleware）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BE-1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跨域写请求 403</w:t>
            </w:r>
          </w:p>
        </w:tc>
      </w:tr>
      <w:tr>
        <w:tc>
          <w:tcPr>
            <w:tcW w:type="dxa" w:w="368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test_auth.py 全套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BE-1</w:t>
            </w:r>
          </w:p>
        </w:tc>
        <w:tc>
          <w:tcPr>
            <w:tcW w:type="dxa" w:w="328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6 个测试用例通过</w:t>
            </w:r>
          </w:p>
        </w:tc>
      </w:tr>
    </w:tbl>
    <w:p>
      <w:pPr>
        <w:spacing w:before="0" w:after="120" w:line="240" w:lineRule="auto"/>
      </w:pP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Task 1.4：组织架构 CRUD（部门 / 角色）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024"/>
        <w:gridCol w:w="3024"/>
        <w:gridCol w:w="3024"/>
      </w:tblGrid>
      <w:tr>
        <w:tc>
          <w:tcPr>
            <w:tcW w:type="dxa" w:w="368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工作项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负责人</w:t>
            </w:r>
          </w:p>
        </w:tc>
        <w:tc>
          <w:tcPr>
            <w:tcW w:type="dxa" w:w="328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产出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app/models/{department,role}.py 完善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BE-1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物化路径 + CheckConstraint</w:t>
            </w:r>
          </w:p>
        </w:tc>
      </w:tr>
      <w:tr>
        <w:tc>
          <w:tcPr>
            <w:tcW w:type="dxa" w:w="368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app/schemas/{dept,role}.py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BE-1</w:t>
            </w:r>
          </w:p>
        </w:tc>
        <w:tc>
          <w:tcPr>
            <w:tcW w:type="dxa" w:w="328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Create / Out DTO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app/depts/router.py + app/roles/router.py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BE-1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POST /api/admin/departments 等</w:t>
            </w:r>
          </w:p>
        </w:tc>
      </w:tr>
      <w:tr>
        <w:tc>
          <w:tcPr>
            <w:tcW w:type="dxa" w:w="368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app/admin/router.py 聚合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BE-1</w:t>
            </w:r>
          </w:p>
        </w:tc>
        <w:tc>
          <w:tcPr>
            <w:tcW w:type="dxa" w:w="328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PLATFORM_ADMIN 守卫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test_admin.py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BE-1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PLATFORM_ADMIN CRUD 通过</w:t>
            </w:r>
          </w:p>
        </w:tc>
      </w:tr>
    </w:tbl>
    <w:p>
      <w:pPr>
        <w:spacing w:before="0" w:after="120" w:line="240" w:lineRule="auto"/>
      </w:pP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阶段 1 准入标准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登录 → 拿到 httpOnly cookie；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GET /api/auth/me 携带 cookie 返回用户信息；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跨域 POST 被 CSRFMiddleware 拒绝（403）；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refresh 轮转：旧 refresh 二次使用 401；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PLATFORM_ADMIN 可创建部门 / 角色；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pytest 全套通过。</w:t>
      </w: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4.4 阶段 2：Dify 适配 + 同步 + 授权（1 周）</w:t>
      </w:r>
    </w:p>
    <w:p>
      <w:pPr>
        <w:spacing w:before="0" w:after="80" w:line="360" w:lineRule="auto"/>
        <w:ind w:firstLine="420"/>
      </w:pPr>
      <w:r>
        <w:rPr>
          <w:rFonts w:ascii="Calibri" w:hAnsi="Calibri" w:eastAsia="微软雅黑" w:cs="Calibri"/>
          <w:b w:val="0"/>
          <w:sz w:val="22"/>
        </w:rPr>
        <w:t>目标：Dify 应用镜像到本地 DB，按用户/部门/角色授权，权限解析函数单测覆盖。</w:t>
      </w: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Task 2.1：Dify 客户端 + httpx 单例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024"/>
        <w:gridCol w:w="3024"/>
        <w:gridCol w:w="3024"/>
      </w:tblGrid>
      <w:tr>
        <w:tc>
          <w:tcPr>
            <w:tcW w:type="dxa" w:w="368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工作项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负责人</w:t>
            </w:r>
          </w:p>
        </w:tc>
        <w:tc>
          <w:tcPr>
            <w:tcW w:type="dxa" w:w="328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产出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app/dify/client.py（DifyClient）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BE-2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list_apps / upload_file / chat_messages_stream</w:t>
            </w:r>
          </w:p>
        </w:tc>
      </w:tr>
      <w:tr>
        <w:tc>
          <w:tcPr>
            <w:tcW w:type="dxa" w:w="368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app/core/lifespan.py（httpx + DifyClient 单例）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BE-2</w:t>
            </w:r>
          </w:p>
        </w:tc>
        <w:tc>
          <w:tcPr>
            <w:tcW w:type="dxa" w:w="328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worker 启动时初始化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app/main.py 接入 lifespan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BE-2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lifespan 注入到 app.state.dify</w:t>
            </w:r>
          </w:p>
        </w:tc>
      </w:tr>
      <w:tr>
        <w:tc>
          <w:tcPr>
            <w:tcW w:type="dxa" w:w="368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test_dify_client.py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BE-2</w:t>
            </w:r>
          </w:p>
        </w:tc>
        <w:tc>
          <w:tcPr>
            <w:tcW w:type="dxa" w:w="328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2 个测试通过</w:t>
            </w:r>
          </w:p>
        </w:tc>
      </w:tr>
    </w:tbl>
    <w:p>
      <w:pPr>
        <w:spacing w:before="0" w:after="120" w:line="240" w:lineRule="auto"/>
      </w:pP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Task 2.2：Agent 同步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024"/>
        <w:gridCol w:w="3024"/>
        <w:gridCol w:w="3024"/>
      </w:tblGrid>
      <w:tr>
        <w:tc>
          <w:tcPr>
            <w:tcW w:type="dxa" w:w="368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工作项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负责人</w:t>
            </w:r>
          </w:p>
        </w:tc>
        <w:tc>
          <w:tcPr>
            <w:tcW w:type="dxa" w:w="328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产出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app/models/{app,dify_api_key}.py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BE-2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apps + dify_api_keys 表</w:t>
            </w:r>
          </w:p>
        </w:tc>
      </w:tr>
      <w:tr>
        <w:tc>
          <w:tcPr>
            <w:tcW w:type="dxa" w:w="368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app/apps/sync.py（upsert + API Key 加密入库）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BE-2</w:t>
            </w:r>
          </w:p>
        </w:tc>
        <w:tc>
          <w:tcPr>
            <w:tcW w:type="dxa" w:w="328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sync_apps_from_dify 可用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app/schemas/app.py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BE-2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AppOut DTO</w:t>
            </w:r>
          </w:p>
        </w:tc>
      </w:tr>
      <w:tr>
        <w:tc>
          <w:tcPr>
            <w:tcW w:type="dxa" w:w="368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app/apps/router.py（GET /api/apps/me MVP 占位）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BE-2</w:t>
            </w:r>
          </w:p>
        </w:tc>
        <w:tc>
          <w:tcPr>
            <w:tcW w:type="dxa" w:w="328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返回全量启用 App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test_app_sync.py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BE-2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Mock Dify 同步测试通过</w:t>
            </w:r>
          </w:p>
        </w:tc>
      </w:tr>
    </w:tbl>
    <w:p>
      <w:pPr>
        <w:spacing w:before="0" w:after="120" w:line="240" w:lineRule="auto"/>
      </w:pP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Task 2.3：三态主体授权（user / dept / role）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024"/>
        <w:gridCol w:w="3024"/>
        <w:gridCol w:w="3024"/>
      </w:tblGrid>
      <w:tr>
        <w:tc>
          <w:tcPr>
            <w:tcW w:type="dxa" w:w="368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工作项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负责人</w:t>
            </w:r>
          </w:p>
        </w:tc>
        <w:tc>
          <w:tcPr>
            <w:tcW w:type="dxa" w:w="328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产出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app/models/app_authorization.py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BE-1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复合 PK + CheckConstraint</w:t>
            </w:r>
          </w:p>
        </w:tc>
      </w:tr>
      <w:tr>
        <w:tc>
          <w:tcPr>
            <w:tcW w:type="dxa" w:w="368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app/apps/authorization.py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BE-1</w:t>
            </w:r>
          </w:p>
        </w:tc>
        <w:tc>
          <w:tcPr>
            <w:tcW w:type="dxa" w:w="328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user_can_access_app 解析函数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test_authorization.py（5 个核心场景）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BE-1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user / dept / role / 复合 / 无授权</w:t>
            </w:r>
          </w:p>
        </w:tc>
      </w:tr>
      <w:tr>
        <w:tc>
          <w:tcPr>
            <w:tcW w:type="dxa" w:w="368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/api/apps/me 升级为按用户解析可见列表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BE-1</w:t>
            </w:r>
          </w:p>
        </w:tc>
        <w:tc>
          <w:tcPr>
            <w:tcW w:type="dxa" w:w="328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权限过滤生效</w:t>
            </w:r>
          </w:p>
        </w:tc>
      </w:tr>
    </w:tbl>
    <w:p>
      <w:pPr>
        <w:spacing w:before="0" w:after="120" w:line="240" w:lineRule="auto"/>
      </w:pP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阶段 2 准入标准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启动时自动从 Dify 拉取应用 + 加密存 API Key；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/api/apps/me 仅返回当前用户有权的 Agent；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user_can_access_app 5 个场景单测全过；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FastAPI 侧二次权限校验生效。</w:t>
      </w: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4.5 阶段 3：对话代理 + SSE + 对话镜像（2 周）</w:t>
      </w:r>
    </w:p>
    <w:p>
      <w:pPr>
        <w:spacing w:before="0" w:after="80" w:line="360" w:lineRule="auto"/>
        <w:ind w:firstLine="420"/>
      </w:pPr>
      <w:r>
        <w:rPr>
          <w:rFonts w:ascii="Calibri" w:hAnsi="Calibri" w:eastAsia="微软雅黑" w:cs="Calibri"/>
          <w:b w:val="0"/>
          <w:sz w:val="22"/>
        </w:rPr>
        <w:t>目标：API 调通可流式对话，本地落库，对话可查询；并完成加密导出后端。</w:t>
      </w: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Task 3.1：对话与消息数据模型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024"/>
        <w:gridCol w:w="3024"/>
        <w:gridCol w:w="3024"/>
      </w:tblGrid>
      <w:tr>
        <w:tc>
          <w:tcPr>
            <w:tcW w:type="dxa" w:w="368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工作项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负责人</w:t>
            </w:r>
          </w:p>
        </w:tc>
        <w:tc>
          <w:tcPr>
            <w:tcW w:type="dxa" w:w="328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产出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app/models/{conversation,message,audit_log}.py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BE-1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conversations(UUID) + messages + audit_logs</w:t>
            </w:r>
          </w:p>
        </w:tc>
      </w:tr>
      <w:tr>
        <w:tc>
          <w:tcPr>
            <w:tcW w:type="dxa" w:w="368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app/schemas/conversation.py + message.py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BE-1</w:t>
            </w:r>
          </w:p>
        </w:tc>
        <w:tc>
          <w:tcPr>
            <w:tcW w:type="dxa" w:w="328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DTO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alembic 迁移（dedupe_key UNIQUE）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BE-1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数据库就绪</w:t>
            </w:r>
          </w:p>
        </w:tc>
      </w:tr>
    </w:tbl>
    <w:p>
      <w:pPr>
        <w:spacing w:before="0" w:after="120" w:line="240" w:lineRule="auto"/>
      </w:pP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Task 3.2：SSE 流式对话代理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024"/>
        <w:gridCol w:w="3024"/>
        <w:gridCol w:w="3024"/>
      </w:tblGrid>
      <w:tr>
        <w:tc>
          <w:tcPr>
            <w:tcW w:type="dxa" w:w="368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工作项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负责人</w:t>
            </w:r>
          </w:p>
        </w:tc>
        <w:tc>
          <w:tcPr>
            <w:tcW w:type="dxa" w:w="328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产出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app/chat/service.py（user_msg 落库 + dify_payload 构造）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BE-2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权限校验 + 落库</w:t>
            </w:r>
          </w:p>
        </w:tc>
      </w:tr>
      <w:tr>
        <w:tc>
          <w:tcPr>
            <w:tcW w:type="dxa" w:w="368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app/chat/router.py（POST /api/chat/send）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BE-2</w:t>
            </w:r>
          </w:p>
        </w:tc>
        <w:tc>
          <w:tcPr>
            <w:tcW w:type="dxa" w:w="328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StreamingResponse 透传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_dify_event_generator 实现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BE-2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aiter_lines 逐 chunk 透传 + finally 写库</w:t>
            </w:r>
          </w:p>
        </w:tc>
      </w:tr>
      <w:tr>
        <w:tc>
          <w:tcPr>
            <w:tcW w:type="dxa" w:w="368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超时 + 错误兜底（TimeoutException / Exception）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BE-2</w:t>
            </w:r>
          </w:p>
        </w:tc>
        <w:tc>
          <w:tcPr>
            <w:tcW w:type="dxa" w:w="328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event:error + 审计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test_chat_sse.py（fake generator）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BE-2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透传 + finally 落库测试通过</w:t>
            </w:r>
          </w:p>
        </w:tc>
      </w:tr>
    </w:tbl>
    <w:p>
      <w:pPr>
        <w:spacing w:before="0" w:after="120" w:line="240" w:lineRule="auto"/>
      </w:pP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Task 3.3：对话历史查询 + 限流最小集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024"/>
        <w:gridCol w:w="3024"/>
        <w:gridCol w:w="3024"/>
      </w:tblGrid>
      <w:tr>
        <w:tc>
          <w:tcPr>
            <w:tcW w:type="dxa" w:w="368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工作项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负责人</w:t>
            </w:r>
          </w:p>
        </w:tc>
        <w:tc>
          <w:tcPr>
            <w:tcW w:type="dxa" w:w="328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产出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app/conversations/router.py（list / get / 分页）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BE-1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分页 + 软删过滤</w:t>
            </w:r>
          </w:p>
        </w:tc>
      </w:tr>
      <w:tr>
        <w:tc>
          <w:tcPr>
            <w:tcW w:type="dxa" w:w="368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app/conversations/queries.py（iter_messages）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BE-1</w:t>
            </w:r>
          </w:p>
        </w:tc>
        <w:tc>
          <w:tcPr>
            <w:tcW w:type="dxa" w:w="328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流式分批 100 条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app/core/rate_limit.py（内存令牌桶 MVP 版）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BE-1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每用户 60 req/min</w:t>
            </w:r>
          </w:p>
        </w:tc>
      </w:tr>
    </w:tbl>
    <w:p>
      <w:pPr>
        <w:spacing w:before="0" w:after="120" w:line="240" w:lineRule="auto"/>
      </w:pP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Task 3.4：加密导出后端端点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024"/>
        <w:gridCol w:w="3024"/>
        <w:gridCol w:w="3024"/>
      </w:tblGrid>
      <w:tr>
        <w:tc>
          <w:tcPr>
            <w:tcW w:type="dxa" w:w="368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工作项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负责人</w:t>
            </w:r>
          </w:p>
        </w:tc>
        <w:tc>
          <w:tcPr>
            <w:tcW w:type="dxa" w:w="328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产出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app/chat/exports.py（GET /api/conversations/{id}/export）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BE-2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流式 json/md + 审计三态</w:t>
            </w:r>
          </w:p>
        </w:tc>
      </w:tr>
      <w:tr>
        <w:tc>
          <w:tcPr>
            <w:tcW w:type="dxa" w:w="368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app/conversations/batch_export.py（POST /api/conversations/export-batch）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BE-2</w:t>
            </w:r>
          </w:p>
        </w:tc>
        <w:tc>
          <w:tcPr>
            <w:tcW w:type="dxa" w:w="328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zipstream + 批量审计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app/admin/audit_export.py（POST /api/admin/audit-logs/export）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BE-2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CSV 注入防护 + user_agent 字段</w:t>
            </w:r>
          </w:p>
        </w:tc>
      </w:tr>
      <w:tr>
        <w:tc>
          <w:tcPr>
            <w:tcW w:type="dxa" w:w="368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app/files/downloads.py（GET /api/files/{file_id}/download）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BE-2</w:t>
            </w:r>
          </w:p>
        </w:tc>
        <w:tc>
          <w:tcPr>
            <w:tcW w:type="dxa" w:w="328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sanitize_filename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app/utils/filename.py（sanitize_filename）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BE-2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路径穿越 / CRLF / bidi</w:t>
            </w:r>
          </w:p>
        </w:tc>
      </w:tr>
      <w:tr>
        <w:tc>
          <w:tcPr>
            <w:tcW w:type="dxa" w:w="368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app/audit/service.py（audit_log 统一签名）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BE-1</w:t>
            </w:r>
          </w:p>
        </w:tc>
        <w:tc>
          <w:tcPr>
            <w:tcW w:type="dxa" w:w="328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所有导出端点共用</w:t>
            </w:r>
          </w:p>
        </w:tc>
      </w:tr>
    </w:tbl>
    <w:p>
      <w:pPr>
        <w:spacing w:before="0" w:after="120" w:line="240" w:lineRule="auto"/>
      </w:pP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Task 3.5：Dify Webhook 兜底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024"/>
        <w:gridCol w:w="3024"/>
        <w:gridCol w:w="3024"/>
      </w:tblGrid>
      <w:tr>
        <w:tc>
          <w:tcPr>
            <w:tcW w:type="dxa" w:w="368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工作项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负责人</w:t>
            </w:r>
          </w:p>
        </w:tc>
        <w:tc>
          <w:tcPr>
            <w:tcW w:type="dxa" w:w="328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产出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app/internal/webhook/dify.py（app-events + workflow-completed）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BE-2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Webhook 端点</w:t>
            </w:r>
          </w:p>
        </w:tc>
      </w:tr>
      <w:tr>
        <w:tc>
          <w:tcPr>
            <w:tcW w:type="dxa" w:w="368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messages dedupe_key 唯一性保证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BE-2</w:t>
            </w:r>
          </w:p>
        </w:tc>
        <w:tc>
          <w:tcPr>
            <w:tcW w:type="dxa" w:w="328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INSERT ON CONFLICT DO NOTHING</w:t>
            </w:r>
          </w:p>
        </w:tc>
      </w:tr>
    </w:tbl>
    <w:p>
      <w:pPr>
        <w:spacing w:before="0" w:after="120" w:line="240" w:lineRule="auto"/>
      </w:pP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阶段 3 准入标准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curl 调 /api/chat/send 看到 SSE 流，首字节延迟 ≤ 300ms；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对话完成后 messages 表同时有 user + assistant 两条；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客户端断流测试：assistant 消息仍落库 + 审计 completed=false；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Dify 5xx 时前端看到 event:error + 审计落库；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4 个导出端点 E2E 通过（含客户端断开场景）；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CSV 注入测试通过（action=cmd\|… → 前缀 '）。</w:t>
      </w: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4.6 阶段 4：文件上传（0.5 周）</w:t>
      </w:r>
    </w:p>
    <w:p>
      <w:pPr>
        <w:spacing w:before="0" w:after="80" w:line="360" w:lineRule="auto"/>
        <w:ind w:firstLine="420"/>
      </w:pPr>
      <w:r>
        <w:rPr>
          <w:rFonts w:ascii="Calibri" w:hAnsi="Calibri" w:eastAsia="微软雅黑" w:cs="Calibri"/>
          <w:b w:val="0"/>
          <w:sz w:val="22"/>
        </w:rPr>
        <w:t>目标：文件上传全链路可用，大小 / MIME / 文件名三重校验到位。</w:t>
      </w: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Task 4.1：文件上传端点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024"/>
        <w:gridCol w:w="3024"/>
        <w:gridCol w:w="3024"/>
      </w:tblGrid>
      <w:tr>
        <w:tc>
          <w:tcPr>
            <w:tcW w:type="dxa" w:w="368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工作项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负责人</w:t>
            </w:r>
          </w:p>
        </w:tc>
        <w:tc>
          <w:tcPr>
            <w:tcW w:type="dxa" w:w="328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产出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app/files/upload.py（POST /api/chat/files）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BE-2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multipart 接收</w:t>
            </w:r>
          </w:p>
        </w:tc>
      </w:tr>
      <w:tr>
        <w:tc>
          <w:tcPr>
            <w:tcW w:type="dxa" w:w="368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Content-Length + 流式双层校验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BE-2</w:t>
            </w:r>
          </w:p>
        </w:tc>
        <w:tc>
          <w:tcPr>
            <w:tcW w:type="dxa" w:w="328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20MB 上限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MIME 白名单校验（pdf/docx/txt/md/png/jpeg）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BE-2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白名单命中</w:t>
            </w:r>
          </w:p>
        </w:tc>
      </w:tr>
      <w:tr>
        <w:tc>
          <w:tcPr>
            <w:tcW w:type="dxa" w:w="368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secure_filename 清洗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BE-2</w:t>
            </w:r>
          </w:p>
        </w:tc>
        <w:tc>
          <w:tcPr>
            <w:tcW w:type="dxa" w:w="328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路径穿越 / CRLF 防御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存本地 + 转 Dify /files/upload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BE-2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拿 dify_file_id</w:t>
            </w:r>
          </w:p>
        </w:tc>
      </w:tr>
      <w:tr>
        <w:tc>
          <w:tcPr>
            <w:tcW w:type="dxa" w:w="368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上传审计（user_id / file_name / size / mime / sha256）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BE-2</w:t>
            </w:r>
          </w:p>
        </w:tc>
        <w:tc>
          <w:tcPr>
            <w:tcW w:type="dxa" w:w="328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audit_logs 落库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test_file_upload.py（4 个异常场景）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BE-2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超限 / 非法 MIME / 路径穿越 / 正常</w:t>
            </w:r>
          </w:p>
        </w:tc>
      </w:tr>
    </w:tbl>
    <w:p>
      <w:pPr>
        <w:spacing w:before="0" w:after="120" w:line="240" w:lineRule="auto"/>
      </w:pP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阶段 4 准入标准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20MB PDF 上传成功；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20MB+1B 文件返回 413；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非白名单 MIME（如 application/x-msdownload）返回 415；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恶意文件名（../../etc/passwd）被清洗；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上传记录出现在 audit_logs。</w:t>
      </w: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4.7 阶段 5：前端骨架 + 登录 + 对话 UI（2 周）</w:t>
      </w:r>
    </w:p>
    <w:p>
      <w:pPr>
        <w:spacing w:before="0" w:after="80" w:line="360" w:lineRule="auto"/>
        <w:ind w:firstLine="420"/>
      </w:pPr>
      <w:r>
        <w:rPr>
          <w:rFonts w:ascii="Calibri" w:hAnsi="Calibri" w:eastAsia="微软雅黑" w:cs="Calibri"/>
          <w:b w:val="0"/>
          <w:sz w:val="22"/>
        </w:rPr>
        <w:t>目标：员工端 MVP 可用，可登录、可选 Agent、可流式对话、可看历史、可加密导出。</w:t>
      </w: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Task 5.1：前端骨架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024"/>
        <w:gridCol w:w="3024"/>
        <w:gridCol w:w="3024"/>
      </w:tblGrid>
      <w:tr>
        <w:tc>
          <w:tcPr>
            <w:tcW w:type="dxa" w:w="368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工作项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负责人</w:t>
            </w:r>
          </w:p>
        </w:tc>
        <w:tc>
          <w:tcPr>
            <w:tcW w:type="dxa" w:w="328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产出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vite + ts + antd + zustand + axios 初始化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FE-1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脚手架就绪</w:t>
            </w:r>
          </w:p>
        </w:tc>
      </w:tr>
      <w:tr>
        <w:tc>
          <w:tcPr>
            <w:tcW w:type="dxa" w:w="368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路由 + 布局（Login / Chat / History / Admin）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FE-1</w:t>
            </w:r>
          </w:p>
        </w:tc>
        <w:tc>
          <w:tcPr>
            <w:tcW w:type="dxa" w:w="328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可访问 /login /chat /history /admin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axios 封装（credentials: include）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FE-1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cookie 自动带</w:t>
            </w:r>
          </w:p>
        </w:tc>
      </w:tr>
      <w:tr>
        <w:tc>
          <w:tcPr>
            <w:tcW w:type="dxa" w:w="368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全局 store（auth / apps / 当前对话）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FE-1</w:t>
            </w:r>
          </w:p>
        </w:tc>
        <w:tc>
          <w:tcPr>
            <w:tcW w:type="dxa" w:w="328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Zustand store 3 个</w:t>
            </w:r>
          </w:p>
        </w:tc>
      </w:tr>
    </w:tbl>
    <w:p>
      <w:pPr>
        <w:spacing w:before="0" w:after="120" w:line="240" w:lineRule="auto"/>
      </w:pP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Task 5.2：登录页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024"/>
        <w:gridCol w:w="3024"/>
        <w:gridCol w:w="3024"/>
      </w:tblGrid>
      <w:tr>
        <w:tc>
          <w:tcPr>
            <w:tcW w:type="dxa" w:w="368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工作项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负责人</w:t>
            </w:r>
          </w:p>
        </w:tc>
        <w:tc>
          <w:tcPr>
            <w:tcW w:type="dxa" w:w="328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产出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Login.tsx（邮箱 + 密码 + 错误提示）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FE-1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登录成功后跳 /chat</w:t>
            </w:r>
          </w:p>
        </w:tc>
      </w:tr>
      <w:tr>
        <w:tc>
          <w:tcPr>
            <w:tcW w:type="dxa" w:w="368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401 自动跳 /login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FE-1</w:t>
            </w:r>
          </w:p>
        </w:tc>
        <w:tc>
          <w:tcPr>
            <w:tcW w:type="dxa" w:w="328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access 过期处理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refresh 自动续期（拦截器）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FE-1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用户无感</w:t>
            </w:r>
          </w:p>
        </w:tc>
      </w:tr>
    </w:tbl>
    <w:p>
      <w:pPr>
        <w:spacing w:before="0" w:after="120" w:line="240" w:lineRule="auto"/>
      </w:pP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Task 5.3：对话页（核心 UI）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024"/>
        <w:gridCol w:w="3024"/>
        <w:gridCol w:w="3024"/>
      </w:tblGrid>
      <w:tr>
        <w:tc>
          <w:tcPr>
            <w:tcW w:type="dxa" w:w="368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工作项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负责人</w:t>
            </w:r>
          </w:p>
        </w:tc>
        <w:tc>
          <w:tcPr>
            <w:tcW w:type="dxa" w:w="328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产出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Agent 切换 + 列表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FE-1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从 /api/apps/me 拉</w:t>
            </w:r>
          </w:p>
        </w:tc>
      </w:tr>
      <w:tr>
        <w:tc>
          <w:tcPr>
            <w:tcW w:type="dxa" w:w="368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fetch + ReadableStream 消费 SSE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FE-1</w:t>
            </w:r>
          </w:p>
        </w:tc>
        <w:tc>
          <w:tcPr>
            <w:tcW w:type="dxa" w:w="328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流式渲染（不用 EventSource）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消息列表 + 输入框 + 发送按钮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FE-1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基本对话 UI</w:t>
            </w:r>
          </w:p>
        </w:tc>
      </w:tr>
      <w:tr>
        <w:tc>
          <w:tcPr>
            <w:tcW w:type="dxa" w:w="368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agent_done 事件后停止 loading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FE-1</w:t>
            </w:r>
          </w:p>
        </w:tc>
        <w:tc>
          <w:tcPr>
            <w:tcW w:type="dxa" w:w="328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UX 闭环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文件上传按钮 + 进度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FE-1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可发文件给 Dify</w:t>
            </w:r>
          </w:p>
        </w:tc>
      </w:tr>
      <w:tr>
        <w:tc>
          <w:tcPr>
            <w:tcW w:type="dxa" w:w="368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单会话导出按钮（带加密 checkbox）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FE-1</w:t>
            </w:r>
          </w:p>
        </w:tc>
        <w:tc>
          <w:tcPr>
            <w:tcW w:type="dxa" w:w="328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调导出端点</w:t>
            </w:r>
          </w:p>
        </w:tc>
      </w:tr>
    </w:tbl>
    <w:p>
      <w:pPr>
        <w:spacing w:before="0" w:after="120" w:line="240" w:lineRule="auto"/>
      </w:pP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Task 5.4：历史页 + 加密导出 UI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024"/>
        <w:gridCol w:w="3024"/>
        <w:gridCol w:w="3024"/>
      </w:tblGrid>
      <w:tr>
        <w:tc>
          <w:tcPr>
            <w:tcW w:type="dxa" w:w="368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工作项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负责人</w:t>
            </w:r>
          </w:p>
        </w:tc>
        <w:tc>
          <w:tcPr>
            <w:tcW w:type="dxa" w:w="328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产出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History.tsx（分页 + 列表）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FE-1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可看历史对话</w:t>
            </w:r>
          </w:p>
        </w:tc>
      </w:tr>
      <w:tr>
        <w:tc>
          <w:tcPr>
            <w:tcW w:type="dxa" w:w="368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批量多选 + 导出按钮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FE-1</w:t>
            </w:r>
          </w:p>
        </w:tc>
        <w:tc>
          <w:tcPr>
            <w:tcW w:type="dxa" w:w="328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调 /api/conversations/export-batch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&lt;DownloadButton&gt; + &lt;PasswordDialog&gt;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FE-1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统一下载入口</w:t>
            </w:r>
          </w:p>
        </w:tc>
      </w:tr>
      <w:tr>
        <w:tc>
          <w:tcPr>
            <w:tcW w:type="dxa" w:w="368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useEncryptedDownload hook（PBKDF2 + envelope）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FE-1</w:t>
            </w:r>
          </w:p>
        </w:tc>
        <w:tc>
          <w:tcPr>
            <w:tcW w:type="dxa" w:w="328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加密下载流式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/decrypt 公共页面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FE-1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envelope allow-list + 离线解密</w:t>
            </w:r>
          </w:p>
        </w:tc>
      </w:tr>
      <w:tr>
        <w:tc>
          <w:tcPr>
            <w:tcW w:type="dxa" w:w="368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zxcvbn 强度评估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FE-1</w:t>
            </w:r>
          </w:p>
        </w:tc>
        <w:tc>
          <w:tcPr>
            <w:tcW w:type="dxa" w:w="328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弱密码红字警告</w:t>
            </w:r>
          </w:p>
        </w:tc>
      </w:tr>
    </w:tbl>
    <w:p>
      <w:pPr>
        <w:spacing w:before="0" w:after="120" w:line="240" w:lineRule="auto"/>
      </w:pP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阶段 5 准入标准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登录 → /chat 看到 Agent 列表（仅可见）；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选 Agent → 输消息 → 流式看到回复；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历史页能看到刚才的对话；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选对话 → 加密下载 → 输密码 → 拿到 .enc；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/decrypt 上传 .enc + 同密码 → 拿到原文；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弱密码（zxcvbn=1）弹红字警告；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Chrome / Edge / Firefox 三浏览器均验证通过。</w:t>
      </w: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4.8 阶段 6：管理员后台（1 周）</w:t>
      </w:r>
    </w:p>
    <w:p>
      <w:pPr>
        <w:spacing w:before="0" w:after="80" w:line="360" w:lineRule="auto"/>
        <w:ind w:firstLine="420"/>
      </w:pPr>
      <w:r>
        <w:rPr>
          <w:rFonts w:ascii="Calibri" w:hAnsi="Calibri" w:eastAsia="微软雅黑" w:cs="Calibri"/>
          <w:b w:val="0"/>
          <w:sz w:val="22"/>
        </w:rPr>
        <w:t>目标：PLATFORM_ADMIN 可管用户 / Agent 授权；APP_ADMIN 可看自己有权 Agent 的统计。</w:t>
      </w: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Task 6.1：管理员路由聚合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024"/>
        <w:gridCol w:w="3024"/>
        <w:gridCol w:w="3024"/>
      </w:tblGrid>
      <w:tr>
        <w:tc>
          <w:tcPr>
            <w:tcW w:type="dxa" w:w="368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工作项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负责人</w:t>
            </w:r>
          </w:p>
        </w:tc>
        <w:tc>
          <w:tcPr>
            <w:tcW w:type="dxa" w:w="328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产出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/api/admin/users（CRUD）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BE-1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用户的 CRUD</w:t>
            </w:r>
          </w:p>
        </w:tc>
      </w:tr>
      <w:tr>
        <w:tc>
          <w:tcPr>
            <w:tcW w:type="dxa" w:w="368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/api/admin/departments 补全 CRUD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BE-1</w:t>
            </w:r>
          </w:p>
        </w:tc>
        <w:tc>
          <w:tcPr>
            <w:tcW w:type="dxa" w:w="328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增删改查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/api/admin/roles 补全 CRUD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BE-1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增删改查</w:t>
            </w:r>
          </w:p>
        </w:tc>
      </w:tr>
      <w:tr>
        <w:tc>
          <w:tcPr>
            <w:tcW w:type="dxa" w:w="368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/api/admin/apps/{id}/authorizations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BE-1</w:t>
            </w:r>
          </w:p>
        </w:tc>
        <w:tc>
          <w:tcPr>
            <w:tcW w:type="dxa" w:w="328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三态授权 CRUD</w:t>
            </w:r>
          </w:p>
        </w:tc>
      </w:tr>
    </w:tbl>
    <w:p>
      <w:pPr>
        <w:spacing w:before="0" w:after="120" w:line="240" w:lineRule="auto"/>
      </w:pP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Task 6.2：前端管理后台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024"/>
        <w:gridCol w:w="3024"/>
        <w:gridCol w:w="3024"/>
      </w:tblGrid>
      <w:tr>
        <w:tc>
          <w:tcPr>
            <w:tcW w:type="dxa" w:w="368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工作项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负责人</w:t>
            </w:r>
          </w:p>
        </w:tc>
        <w:tc>
          <w:tcPr>
            <w:tcW w:type="dxa" w:w="328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产出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Admin/Users.tsx（列表 + 新建 / 编辑 / 禁用）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FE-1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可管用户</w:t>
            </w:r>
          </w:p>
        </w:tc>
      </w:tr>
      <w:tr>
        <w:tc>
          <w:tcPr>
            <w:tcW w:type="dxa" w:w="368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Admin/Depts.tsx（树形 + CRUD）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FE-1</w:t>
            </w:r>
          </w:p>
        </w:tc>
        <w:tc>
          <w:tcPr>
            <w:tcW w:type="dxa" w:w="328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可管部门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Admin/Roles.tsx（列表 + CRUD）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FE-1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可管角色</w:t>
            </w:r>
          </w:p>
        </w:tc>
      </w:tr>
      <w:tr>
        <w:tc>
          <w:tcPr>
            <w:tcW w:type="dxa" w:w="368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Admin/AgentAuthorizations.tsx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FE-1</w:t>
            </w:r>
          </w:p>
        </w:tc>
        <w:tc>
          <w:tcPr>
            <w:tcW w:type="dxa" w:w="328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选 Agent → 选主体类型 → 授权 / 撤销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Admin/AuditLogs.tsx（按时间 + 动作查询 + 导出）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FE-1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审计可查可导出</w:t>
            </w:r>
          </w:p>
        </w:tc>
      </w:tr>
    </w:tbl>
    <w:p>
      <w:pPr>
        <w:spacing w:before="0" w:after="120" w:line="240" w:lineRule="auto"/>
      </w:pP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阶段 6 准入标准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PLATFORM_ADMIN 可创建用户、分配角色、加入部门；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PLATFORM_ADMIN 可给 Agent 授权给指定用户 / 部门 / 角色；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被授权用户立即在 /api/apps/me 看到该 Agent；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审计页面可按时间窗口 + 动作类型查询；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审计导出 CSV 含 user_agent 列 + 公式注入防护。</w:t>
      </w: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4.9 阶段 7：生产部署 + 可观测性（1 周）</w:t>
      </w:r>
    </w:p>
    <w:p>
      <w:pPr>
        <w:spacing w:before="0" w:after="80" w:line="360" w:lineRule="auto"/>
        <w:ind w:firstLine="420"/>
      </w:pPr>
      <w:r>
        <w:rPr>
          <w:rFonts w:ascii="Calibri" w:hAnsi="Calibri" w:eastAsia="微软雅黑" w:cs="Calibri"/>
          <w:b w:val="0"/>
          <w:sz w:val="22"/>
        </w:rPr>
        <w:t>目标：生产环境可用，监控告警最小集就位。</w:t>
      </w: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Task 7.1：生产部署编排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024"/>
        <w:gridCol w:w="3024"/>
        <w:gridCol w:w="3024"/>
      </w:tblGrid>
      <w:tr>
        <w:tc>
          <w:tcPr>
            <w:tcW w:type="dxa" w:w="368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工作项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负责人</w:t>
            </w:r>
          </w:p>
        </w:tc>
        <w:tc>
          <w:tcPr>
            <w:tcW w:type="dxa" w:w="328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产出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生产 docker-compose.yml（含 2 副本 FastAPI + Nginx）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SRE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docker stack deploy</w:t>
            </w:r>
          </w:p>
        </w:tc>
      </w:tr>
      <w:tr>
        <w:tc>
          <w:tcPr>
            <w:tcW w:type="dxa" w:w="368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Nginx 配置（proxy_buffering off + /decrypt CSP）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SRE</w:t>
            </w:r>
          </w:p>
        </w:tc>
        <w:tc>
          <w:tcPr>
            <w:tcW w:type="dxa" w:w="328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SSE + CSP 正确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HTTPS 证书（Nginx + Let's Encrypt / 公司 CA）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SRE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TLS 1.2+</w:t>
            </w:r>
          </w:p>
        </w:tc>
      </w:tr>
      <w:tr>
        <w:tc>
          <w:tcPr>
            <w:tcW w:type="dxa" w:w="368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健康检查 + 启动顺序脚本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SRE</w:t>
            </w:r>
          </w:p>
        </w:tc>
        <w:tc>
          <w:tcPr>
            <w:tcW w:type="dxa" w:w="328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起停顺序文档化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Postgres 备份脚本（每日 cron）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SRE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保留 7 天</w:t>
            </w:r>
          </w:p>
        </w:tc>
      </w:tr>
    </w:tbl>
    <w:p>
      <w:pPr>
        <w:spacing w:before="0" w:after="120" w:line="240" w:lineRule="auto"/>
      </w:pP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Task 7.2：可观测性最小集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024"/>
        <w:gridCol w:w="3024"/>
        <w:gridCol w:w="3024"/>
      </w:tblGrid>
      <w:tr>
        <w:tc>
          <w:tcPr>
            <w:tcW w:type="dxa" w:w="368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工作项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负责人</w:t>
            </w:r>
          </w:p>
        </w:tc>
        <w:tc>
          <w:tcPr>
            <w:tcW w:type="dxa" w:w="328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产出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loguru JSON formatter + 关键字段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BE-1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结构化日志</w:t>
            </w:r>
          </w:p>
        </w:tc>
      </w:tr>
      <w:tr>
        <w:tc>
          <w:tcPr>
            <w:tcW w:type="dxa" w:w="368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关键节点日志：JWT 鉴权失败 / 权限拒绝 / SSE 流开始结束 / Dify 调用耗时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BE-1</w:t>
            </w:r>
          </w:p>
        </w:tc>
        <w:tc>
          <w:tcPr>
            <w:tcW w:type="dxa" w:w="328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可 grep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worker_id 注入（lifespan）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BE-1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排障可定位 worker</w:t>
            </w:r>
          </w:p>
        </w:tc>
      </w:tr>
      <w:tr>
        <w:tc>
          <w:tcPr>
            <w:tcW w:type="dxa" w:w="368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SSE 首字节延迟打点（中间件）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BE-1</w:t>
            </w:r>
          </w:p>
        </w:tc>
        <w:tc>
          <w:tcPr>
            <w:tcW w:type="dxa" w:w="328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P50 / P95 可统计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告警脚本（脚本级，MVP 阶段不接 Prometheus）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SRE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Postgres 表过大 / 错误率超阈邮件告警</w:t>
            </w:r>
          </w:p>
        </w:tc>
      </w:tr>
    </w:tbl>
    <w:p>
      <w:pPr>
        <w:spacing w:before="0" w:after="120" w:line="240" w:lineRule="auto"/>
      </w:pP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Task 7.3：上线演练 + 验收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024"/>
        <w:gridCol w:w="3024"/>
        <w:gridCol w:w="3024"/>
      </w:tblGrid>
      <w:tr>
        <w:tc>
          <w:tcPr>
            <w:tcW w:type="dxa" w:w="368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工作项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负责人</w:t>
            </w:r>
          </w:p>
        </w:tc>
        <w:tc>
          <w:tcPr>
            <w:tcW w:type="dxa" w:w="328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产出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用户验收（业务代表走 5 个核心场景）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PM + 业务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UAT 报告</w:t>
            </w:r>
          </w:p>
        </w:tc>
      </w:tr>
      <w:tr>
        <w:tc>
          <w:tcPr>
            <w:tcW w:type="dxa" w:w="368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E2E 全量回归（Playwright）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测试</w:t>
            </w:r>
          </w:p>
        </w:tc>
        <w:tc>
          <w:tcPr>
            <w:tcW w:type="dxa" w:w="328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全过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性能压测（对话并发 200）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SRE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P95 延迟报告</w:t>
            </w:r>
          </w:p>
        </w:tc>
      </w:tr>
      <w:tr>
        <w:tc>
          <w:tcPr>
            <w:tcW w:type="dxa" w:w="368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安全 review 收尾报告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安全</w:t>
            </w:r>
          </w:p>
        </w:tc>
        <w:tc>
          <w:tcPr>
            <w:tcW w:type="dxa" w:w="328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签发上线许可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上线 + 7×24 值守表（首周）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SRE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故障响应</w:t>
            </w:r>
          </w:p>
        </w:tc>
      </w:tr>
    </w:tbl>
    <w:p>
      <w:pPr>
        <w:spacing w:before="0" w:after="120" w:line="240" w:lineRule="auto"/>
      </w:pP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阶段 7 准入标准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生产环境 docker stack deploy 一次成功；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HTTPS 可访问，SSE 首字节延迟 P95 ≤ 500ms；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200 路对话并发稳定；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关键告警脚本验证通过；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UAT 通过 + 安全 review 通过。</w:t>
      </w:r>
    </w:p>
    <w:p>
      <w:r>
        <w:br/>
        <w:br w:type="page"/>
      </w:r>
    </w:p>
    <w:p>
      <w:pPr>
        <w:spacing w:before="360" w:after="240" w:line="360" w:lineRule="auto"/>
        <w:jc w:val="left"/>
        <w:outlineLvl w:val="0"/>
        <w:pBdr>
          <w:bottom w:val="single" w:sz="6" w:space="1" w:color="888888"/>
        </w:pBdr>
      </w:pPr>
      <w:r>
        <w:rPr>
          <w:rFonts w:ascii="Calibri" w:hAnsi="Calibri" w:eastAsia="黑体" w:cs="Calibri"/>
          <w:b/>
          <w:color w:val="1F4E79"/>
          <w:sz w:val="36"/>
        </w:rPr>
        <w:t>第五章  任务依赖与关键路径</w:t>
      </w: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5.1 任务依赖关系</w:t>
      </w:r>
    </w:p>
    <w:p>
      <w:pPr>
        <w:spacing w:before="0" w:after="80" w:line="360" w:lineRule="auto"/>
        <w:ind w:firstLine="420"/>
      </w:pPr>
      <w:r>
        <w:rPr>
          <w:rFonts w:ascii="Calibri" w:hAnsi="Calibri" w:eastAsia="微软雅黑" w:cs="Calibri"/>
          <w:b w:val="0"/>
          <w:sz w:val="22"/>
        </w:rPr>
        <w:t>本节梳理关键任务之间的依赖关系，避免出现"下游任务比上游更早开始"的情况。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上游任务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下游任务</w:t>
            </w:r>
          </w:p>
        </w:tc>
        <w:tc>
          <w:tcPr>
            <w:tcW w:type="dxa" w:w="4139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依赖内容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0.1 仓库骨架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Task 0.2 Dify 部署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目录结构 + docker-compose.yml</w:t>
            </w:r>
          </w:p>
        </w:tc>
      </w:tr>
      <w:tr>
        <w:tc>
          <w:tcPr>
            <w:tcW w:type="dxa" w:w="226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0.2 Dify 部署</w:t>
            </w:r>
          </w:p>
        </w:tc>
        <w:tc>
          <w:tcPr>
            <w:tcW w:type="dxa" w:w="226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Task 2.1 Dify 客户端</w:t>
            </w:r>
          </w:p>
        </w:tc>
        <w:tc>
          <w:tcPr>
            <w:tcW w:type="dxa" w:w="413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Dify 端点可达 + API Key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1.1 DB 配置 + 迁移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Task 1.2 JWT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Base 模型 + get_db</w:t>
            </w:r>
          </w:p>
        </w:tc>
      </w:tr>
      <w:tr>
        <w:tc>
          <w:tcPr>
            <w:tcW w:type="dxa" w:w="226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1.2 JWT</w:t>
            </w:r>
          </w:p>
        </w:tc>
        <w:tc>
          <w:tcPr>
            <w:tcW w:type="dxa" w:w="226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Task 1.3 认证 API</w:t>
            </w:r>
          </w:p>
        </w:tc>
        <w:tc>
          <w:tcPr>
            <w:tcW w:type="dxa" w:w="413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签发 / 校验函数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1.3 认证 API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Task 1.4 组织架构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current_user 依赖</w:t>
            </w:r>
          </w:p>
        </w:tc>
      </w:tr>
      <w:tr>
        <w:tc>
          <w:tcPr>
            <w:tcW w:type="dxa" w:w="226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1.4 组织架构</w:t>
            </w:r>
          </w:p>
        </w:tc>
        <w:tc>
          <w:tcPr>
            <w:tcW w:type="dxa" w:w="226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Task 2.3 授权</w:t>
            </w:r>
          </w:p>
        </w:tc>
        <w:tc>
          <w:tcPr>
            <w:tcW w:type="dxa" w:w="413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User / Department / Role 表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2.1 Dify 客户端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Task 2.2 Agent 同步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DifyClient.list_apps</w:t>
            </w:r>
          </w:p>
        </w:tc>
      </w:tr>
      <w:tr>
        <w:tc>
          <w:tcPr>
            <w:tcW w:type="dxa" w:w="226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2.2 Agent 同步 + Task 2.3 授权</w:t>
            </w:r>
          </w:p>
        </w:tc>
        <w:tc>
          <w:tcPr>
            <w:tcW w:type="dxa" w:w="226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Task 3.2 对话代理</w:t>
            </w:r>
          </w:p>
        </w:tc>
        <w:tc>
          <w:tcPr>
            <w:tcW w:type="dxa" w:w="413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App 模型 + 权限解析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3.1 对话数据模型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Task 3.2 SSE + Task 3.3 历史查询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conversations / messages 表</w:t>
            </w:r>
          </w:p>
        </w:tc>
      </w:tr>
      <w:tr>
        <w:tc>
          <w:tcPr>
            <w:tcW w:type="dxa" w:w="226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3.2 SSE 代理</w:t>
            </w:r>
          </w:p>
        </w:tc>
        <w:tc>
          <w:tcPr>
            <w:tcW w:type="dxa" w:w="226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Task 3.4 加密导出后端</w:t>
            </w:r>
          </w:p>
        </w:tc>
        <w:tc>
          <w:tcPr>
            <w:tcW w:type="dxa" w:w="413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对话镜像落库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3.4 加密导出后端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Task 5.4 加密导出前端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后端端点 + envelope 格式</w:t>
            </w:r>
          </w:p>
        </w:tc>
      </w:tr>
      <w:tr>
        <w:tc>
          <w:tcPr>
            <w:tcW w:type="dxa" w:w="226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4.1 文件上传</w:t>
            </w:r>
          </w:p>
        </w:tc>
        <w:tc>
          <w:tcPr>
            <w:tcW w:type="dxa" w:w="226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Task 5.3 对话页文件按钮</w:t>
            </w:r>
          </w:p>
        </w:tc>
        <w:tc>
          <w:tcPr>
            <w:tcW w:type="dxa" w:w="413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/api/chat/files 端点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1.x 后端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Task 5.x 前端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后端 API 稳定后可联调</w:t>
            </w:r>
          </w:p>
        </w:tc>
      </w:tr>
      <w:tr>
        <w:tc>
          <w:tcPr>
            <w:tcW w:type="dxa" w:w="226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6.x 管理后台</w:t>
            </w:r>
          </w:p>
        </w:tc>
        <w:tc>
          <w:tcPr>
            <w:tcW w:type="dxa" w:w="226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Task 7.x 上线</w:t>
            </w:r>
          </w:p>
        </w:tc>
        <w:tc>
          <w:tcPr>
            <w:tcW w:type="dxa" w:w="413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管理功能就绪才能上线</w:t>
            </w:r>
          </w:p>
        </w:tc>
      </w:tr>
    </w:tbl>
    <w:p>
      <w:pPr>
        <w:spacing w:before="0" w:after="120" w:line="240" w:lineRule="auto"/>
      </w:pP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5.2 关键路径分析</w:t>
      </w:r>
    </w:p>
    <w:p>
      <w:pPr>
        <w:spacing w:before="0" w:after="80" w:line="360" w:lineRule="auto"/>
        <w:ind w:firstLine="420"/>
      </w:pPr>
      <w:r>
        <w:rPr>
          <w:rFonts w:ascii="Calibri" w:hAnsi="Calibri" w:eastAsia="微软雅黑" w:cs="Calibri"/>
          <w:b w:val="0"/>
          <w:sz w:val="22"/>
        </w:rPr>
        <w:t>项目的关键路径（Critical Path）如下：</w:t>
      </w:r>
    </w:p>
    <w:p>
      <w:pPr>
        <w:spacing w:before="80" w:after="80" w:line="336" w:lineRule="auto"/>
        <w:ind w:left="420" w:right="420"/>
        <w:pBdr>
          <w:left w:val="single" w:sz="18" w:space="8" w:color="2E74B5"/>
        </w:pBdr>
      </w:pPr>
      <w:r>
        <w:rPr>
          <w:rFonts w:ascii="Calibri" w:hAnsi="Calibri" w:eastAsia="微软雅黑" w:cs="Calibri"/>
          <w:b w:val="0"/>
          <w:color w:val="404040"/>
          <w:sz w:val="21"/>
        </w:rPr>
        <w:t>0.1 → 0.2 → 1.1 → 1.2 → 1.3 → 1.4 → 2.1 → 2.2 → 2.3 → 3.1 → 3.2 → 3.3 → 3.4 → 4.1 → 5.x → 6.x → 7.x</w:t>
        <w:br/>
        <w:br/>
        <w:t>关键路径总工期：1 + 1 + 1.5 + 2 + 0.5 + 2 + 1 + 1 = 10 周</w:t>
        <w:br/>
        <w:br/>
        <w:t>关键路径上的任何延期都会直接影响项目上线时间，必须重点保障资源投入。</w:t>
      </w: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5.2.1 关键路径风险点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节点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风险</w:t>
            </w:r>
          </w:p>
        </w:tc>
        <w:tc>
          <w:tcPr>
            <w:tcW w:type="dxa" w:w="243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影响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0.2 Dify 部署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镜像版本、Postgres 外部化、网络打通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拖 1 周 = 整体 +1 周</w:t>
            </w:r>
          </w:p>
        </w:tc>
      </w:tr>
      <w:tr>
        <w:tc>
          <w:tcPr>
            <w:tcW w:type="dxa" w:w="226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3.2 SSE 三层联调</w:t>
            </w:r>
          </w:p>
        </w:tc>
        <w:tc>
          <w:tcPr>
            <w:tcW w:type="dxa" w:w="396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nginx 缓冲 / httpx 流 / 前端 fetch 协调</w:t>
            </w:r>
          </w:p>
        </w:tc>
        <w:tc>
          <w:tcPr>
            <w:tcW w:type="dxa" w:w="243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拖 1.5 周 = 整体 +1.5 周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3.4 加密导出后端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审计三态 + 流式 zip + CSV 注入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拖 1 周 = 整体 +1 周</w:t>
            </w:r>
          </w:p>
        </w:tc>
      </w:tr>
      <w:tr>
        <w:tc>
          <w:tcPr>
            <w:tcW w:type="dxa" w:w="226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5.x 前端联调</w:t>
            </w:r>
          </w:p>
        </w:tc>
        <w:tc>
          <w:tcPr>
            <w:tcW w:type="dxa" w:w="396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后端 API 稳定 + 前端 SSE 消费</w:t>
            </w:r>
          </w:p>
        </w:tc>
        <w:tc>
          <w:tcPr>
            <w:tcW w:type="dxa" w:w="243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拖 1 周 = 整体 +1 周</w:t>
            </w:r>
          </w:p>
        </w:tc>
      </w:tr>
    </w:tbl>
    <w:p>
      <w:pPr>
        <w:spacing w:before="0" w:after="120" w:line="240" w:lineRule="auto"/>
      </w:pP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5.3 并行执行机会</w:t>
      </w:r>
    </w:p>
    <w:p>
      <w:pPr>
        <w:spacing w:before="0" w:after="80" w:line="360" w:lineRule="auto"/>
        <w:ind w:firstLine="420"/>
      </w:pPr>
      <w:r>
        <w:rPr>
          <w:rFonts w:ascii="Calibri" w:hAnsi="Calibri" w:eastAsia="微软雅黑" w:cs="Calibri"/>
          <w:b w:val="0"/>
          <w:sz w:val="22"/>
        </w:rPr>
        <w:t>以下任务可并行执行，最大化资源利用率：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024"/>
        <w:gridCol w:w="3024"/>
        <w:gridCol w:w="3024"/>
      </w:tblGrid>
      <w:tr>
        <w:tc>
          <w:tcPr>
            <w:tcW w:type="dxa" w:w="283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并行组 A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并行组 B</w:t>
            </w:r>
          </w:p>
        </w:tc>
        <w:tc>
          <w:tcPr>
            <w:tcW w:type="dxa" w:w="300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并行依据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0.2 Dify 部署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Task 1.1 后端骨架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SRE vs BE-1，无共同依赖</w:t>
            </w:r>
          </w:p>
        </w:tc>
      </w:tr>
      <w:tr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1.2 JWT</w:t>
            </w:r>
          </w:p>
        </w:tc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Task 1.4 组织架构</w:t>
            </w:r>
          </w:p>
        </w:tc>
        <w:tc>
          <w:tcPr>
            <w:tcW w:type="dxa" w:w="300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BE-1 同一开发可串行；BE-2 可并行做 Dify 适配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3.2 SSE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Task 3.3 历史查询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BE-1 与 BE-2 并行</w:t>
            </w:r>
          </w:p>
        </w:tc>
      </w:tr>
      <w:tr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3.4 加密导出后端</w:t>
            </w:r>
          </w:p>
        </w:tc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Task 4.1 文件上传</w:t>
            </w:r>
          </w:p>
        </w:tc>
        <w:tc>
          <w:tcPr>
            <w:tcW w:type="dxa" w:w="300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BE-2 内部串行；与 Task 5.x 前端并行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5.x 前端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Task 6.x 管理后台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FE-1 在阶段 5 完成后切到阶段 6；可与阶段 5 收尾并行</w:t>
            </w:r>
          </w:p>
        </w:tc>
      </w:tr>
      <w:tr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7.1 部署编排</w:t>
            </w:r>
          </w:p>
        </w:tc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Task 7.2 可观测性</w:t>
            </w:r>
          </w:p>
        </w:tc>
        <w:tc>
          <w:tcPr>
            <w:tcW w:type="dxa" w:w="300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SRE 与 BE-1 并行</w:t>
            </w:r>
          </w:p>
        </w:tc>
      </w:tr>
    </w:tbl>
    <w:p>
      <w:pPr>
        <w:spacing w:before="0" w:after="120" w:line="240" w:lineRule="auto"/>
      </w:pPr>
    </w:p>
    <w:p>
      <w:pPr>
        <w:spacing w:before="80" w:after="80" w:line="336" w:lineRule="auto"/>
        <w:ind w:left="420" w:right="420"/>
        <w:pBdr>
          <w:left w:val="single" w:sz="18" w:space="8" w:color="2E74B5"/>
        </w:pBdr>
      </w:pPr>
      <w:r>
        <w:rPr>
          <w:rFonts w:ascii="Calibri" w:hAnsi="Calibri" w:eastAsia="微软雅黑" w:cs="Calibri"/>
          <w:b w:val="0"/>
          <w:color w:val="404040"/>
          <w:sz w:val="21"/>
        </w:rPr>
        <w:t>并行机会通常可压缩 1–2 周，但会增加集成风险。建议在阶段 3 后半段（前端联调）开始前预留 2–3 天的串行集成窗口，避免并行产物接口不一致导致返工。</w:t>
      </w:r>
    </w:p>
    <w:p>
      <w:r>
        <w:br/>
        <w:br w:type="page"/>
      </w:r>
    </w:p>
    <w:p>
      <w:pPr>
        <w:spacing w:before="360" w:after="240" w:line="360" w:lineRule="auto"/>
        <w:jc w:val="left"/>
        <w:outlineLvl w:val="0"/>
        <w:pBdr>
          <w:bottom w:val="single" w:sz="6" w:space="1" w:color="888888"/>
        </w:pBdr>
      </w:pPr>
      <w:r>
        <w:rPr>
          <w:rFonts w:ascii="Calibri" w:hAnsi="Calibri" w:eastAsia="黑体" w:cs="Calibri"/>
          <w:b/>
          <w:color w:val="1F4E79"/>
          <w:sz w:val="36"/>
        </w:rPr>
        <w:t>第六章  里程碑与交付物</w:t>
      </w: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6.1 里程碑表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里程碑</w:t>
            </w:r>
          </w:p>
        </w:tc>
        <w:tc>
          <w:tcPr>
            <w:tcW w:type="dxa" w:w="1417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时间节点</w:t>
            </w:r>
          </w:p>
        </w:tc>
        <w:tc>
          <w:tcPr>
            <w:tcW w:type="dxa" w:w="311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标志事件</w:t>
            </w:r>
          </w:p>
        </w:tc>
        <w:tc>
          <w:tcPr>
            <w:tcW w:type="dxa" w:w="243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准入检查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M1 - 环境就绪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第 1 周末（W1）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Postgres + Dify 起 + alembic 迁移成功 + 健康检查通过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curl 调通 Dify API + 后端 /api/health 200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M2 - 鉴权可用</w:t>
            </w:r>
          </w:p>
        </w:tc>
        <w:tc>
          <w:tcPr>
            <w:tcW w:type="dxa" w:w="1417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第 2.5 周末（W2.5）</w:t>
            </w:r>
          </w:p>
        </w:tc>
        <w:tc>
          <w:tcPr>
            <w:tcW w:type="dxa" w:w="311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登录 + JWT + CSRF 单测通过 + E2E 跑通</w:t>
            </w:r>
          </w:p>
        </w:tc>
        <w:tc>
          <w:tcPr>
            <w:tcW w:type="dxa" w:w="243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pytest 100% + 跨域 POST 403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M3 - 授权生效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第 3.5 周末（W3.5）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三态授权解析 + 权限校验单测覆盖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5 个授权场景单测全过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M4 - 对话可用</w:t>
            </w:r>
          </w:p>
        </w:tc>
        <w:tc>
          <w:tcPr>
            <w:tcW w:type="dxa" w:w="1417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第 5.5 周末（W5.5）</w:t>
            </w:r>
          </w:p>
        </w:tc>
        <w:tc>
          <w:tcPr>
            <w:tcW w:type="dxa" w:w="311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SSE 流式对话 + 落库 + finally 兜底</w:t>
            </w:r>
          </w:p>
        </w:tc>
        <w:tc>
          <w:tcPr>
            <w:tcW w:type="dxa" w:w="243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首字节 ≤ 300ms + 客户端断流兜底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M5 - 文件上传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第 6 周末（W6）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20MB + MIME 白名单 + 文件名清洗全链路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4 个异常场景单测全过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M6 - 前端 MVP</w:t>
            </w:r>
          </w:p>
        </w:tc>
        <w:tc>
          <w:tcPr>
            <w:tcW w:type="dxa" w:w="1417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第 8 周末（W8）</w:t>
            </w:r>
          </w:p>
        </w:tc>
        <w:tc>
          <w:tcPr>
            <w:tcW w:type="dxa" w:w="311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用户可登录 + 对话 + 历史 + 加密导出</w:t>
            </w:r>
          </w:p>
        </w:tc>
        <w:tc>
          <w:tcPr>
            <w:tcW w:type="dxa" w:w="243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3 浏览器 E2E 全过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M7 - 管理后台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第 9 周末（W9）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PLATFORM_ADMIN 可管用户 / Agent 授权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UAT 通过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M8 - 上线</w:t>
            </w:r>
          </w:p>
        </w:tc>
        <w:tc>
          <w:tcPr>
            <w:tcW w:type="dxa" w:w="1417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第 10 周末（W10）</w:t>
            </w:r>
          </w:p>
        </w:tc>
        <w:tc>
          <w:tcPr>
            <w:tcW w:type="dxa" w:w="311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生产部署 + 监控告警就位 + 验收通过</w:t>
            </w:r>
          </w:p>
        </w:tc>
        <w:tc>
          <w:tcPr>
            <w:tcW w:type="dxa" w:w="243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压测 + 安全 review + UAT 全过</w:t>
            </w:r>
          </w:p>
        </w:tc>
      </w:tr>
    </w:tbl>
    <w:p>
      <w:pPr>
        <w:spacing w:before="0" w:after="120" w:line="240" w:lineRule="auto"/>
      </w:pP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6.2 交付物清单</w:t>
      </w: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6.2.1 阶段 0 交付物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git 仓库（含 backend/ frontend/ deploy/ docs/ 目录结构）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docker-compose.yml + nginx/conf.d/portal.conf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Dify 1.1.0 部署完成（PG / Redis 外部化）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DIFY_DEPLOY.md（部署验证记录）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README.md（团队上手文档）</w:t>
      </w: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6.2.2 阶段 1 交付物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config.py + db/{base,session,deps}.py + models 5 张表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security.py（bcrypt + JWT + refresh hash）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auth/{router,service,deps}.py + middleware.py（CSRF）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admin/{users,depts,roles} 基础 CRUD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alembic 迁移 + pytest 套件通过</w:t>
      </w: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6.2.3 阶段 2 交付物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dify/client.py + core/lifespan.py（httpx + DifyClient 单例）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apps/sync.py（启动时同步 + 加密 API Key 入库）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apps/authorization.py（user_can_access_app 解析函数）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单测覆盖：5 个授权场景</w:t>
      </w: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6.2.4 阶段 3 交付物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models/{conversation,message,audit_log}.py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chat/router.py + service.py（SSE 透传 + 错误兜底 + finally 写库）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conversations/router.py + queries.py（分页 + 流式查询）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4 个导出端点（单/批量/审计/附件）+ sanitize_filename + 审计三态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internal/webhook/dify.py + messages dedupe_key UNIQUE</w:t>
      </w: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6.2.5 阶段 4 交付物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files/upload.py（Content-Length + 流式 + MIME + 文件名 + 审计）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test_file_upload.py（4 个异常场景）</w:t>
      </w: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6.2.6 阶段 5 交付物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前端骨架（路由 + 布局 + store + axios）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Login / Chat / History / Decrypt 4 个页面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lib/crypto/ 6 个模块（envelope / deriveKey / encryptStream / decryptFile / sanitizeFilename）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hooks/useEncryptedDownload.ts + components/{DownloadButton,PasswordDialog}.tsx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Vitest 单测套件（envelope / deriveKey / sanitize 等）</w:t>
      </w: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6.2.7 阶段 6 交付物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后端 /api/admin/* 完整 CRUD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前端 Admin/{Users,Depts,Roles,AgentAuthorizations,AuditLogs}.tsx</w:t>
      </w: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6.2.8 阶段 7 交付物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生产 docker-compose.yml + Nginx（含 CSP）+ HTTPS 证书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loguru JSON 日志 + 关键节点打点 + worker_id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Postgres 备份脚本 + 告警脚本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UAT 报告 + 压测报告 + 安全 review 报告 + 上线签发单</w:t>
      </w:r>
    </w:p>
    <w:p>
      <w:r>
        <w:br/>
        <w:br w:type="page"/>
      </w:r>
    </w:p>
    <w:p>
      <w:pPr>
        <w:spacing w:before="360" w:after="240" w:line="360" w:lineRule="auto"/>
        <w:jc w:val="left"/>
        <w:outlineLvl w:val="0"/>
        <w:pBdr>
          <w:bottom w:val="single" w:sz="6" w:space="1" w:color="888888"/>
        </w:pBdr>
      </w:pPr>
      <w:r>
        <w:rPr>
          <w:rFonts w:ascii="Calibri" w:hAnsi="Calibri" w:eastAsia="黑体" w:cs="Calibri"/>
          <w:b/>
          <w:color w:val="1F4E79"/>
          <w:sz w:val="36"/>
        </w:rPr>
        <w:t>第七章  资源与预算</w:t>
      </w: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7.1 人力资源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55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85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人数</w:t>
            </w:r>
          </w:p>
        </w:tc>
        <w:tc>
          <w:tcPr>
            <w:tcW w:type="dxa" w:w="85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人周</w:t>
            </w:r>
          </w:p>
        </w:tc>
        <w:tc>
          <w:tcPr>
            <w:tcW w:type="dxa" w:w="442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主要工作时段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项目经理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10</w:t>
            </w:r>
          </w:p>
        </w:tc>
        <w:tc>
          <w:tcPr>
            <w:tcW w:type="dxa" w:w="44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全程</w:t>
            </w:r>
          </w:p>
        </w:tc>
      </w:tr>
      <w:tr>
        <w:tc>
          <w:tcPr>
            <w:tcW w:type="dxa" w:w="255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后端工程师 BE-1（主程）</w:t>
            </w:r>
          </w:p>
        </w:tc>
        <w:tc>
          <w:tcPr>
            <w:tcW w:type="dxa" w:w="85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1</w:t>
            </w:r>
          </w:p>
        </w:tc>
        <w:tc>
          <w:tcPr>
            <w:tcW w:type="dxa" w:w="85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10</w:t>
            </w:r>
          </w:p>
        </w:tc>
        <w:tc>
          <w:tcPr>
            <w:tcW w:type="dxa" w:w="4422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全程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后端工程师 BE-2（Dify / SSE / 文件）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10</w:t>
            </w:r>
          </w:p>
        </w:tc>
        <w:tc>
          <w:tcPr>
            <w:tcW w:type="dxa" w:w="44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全程</w:t>
            </w:r>
          </w:p>
        </w:tc>
      </w:tr>
      <w:tr>
        <w:tc>
          <w:tcPr>
            <w:tcW w:type="dxa" w:w="255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前端工程师 FE-1</w:t>
            </w:r>
          </w:p>
        </w:tc>
        <w:tc>
          <w:tcPr>
            <w:tcW w:type="dxa" w:w="85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1</w:t>
            </w:r>
          </w:p>
        </w:tc>
        <w:tc>
          <w:tcPr>
            <w:tcW w:type="dxa" w:w="85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10</w:t>
            </w:r>
          </w:p>
        </w:tc>
        <w:tc>
          <w:tcPr>
            <w:tcW w:type="dxa" w:w="4422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全程（前期兼职，后期全职）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SRE / DevOps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0.3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3</w:t>
            </w:r>
          </w:p>
        </w:tc>
        <w:tc>
          <w:tcPr>
            <w:tcW w:type="dxa" w:w="44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阶段 0（1 周）+ 阶段 7（1 周）+ 持续 0.1 兼职</w:t>
            </w:r>
          </w:p>
        </w:tc>
      </w:tr>
      <w:tr>
        <w:tc>
          <w:tcPr>
            <w:tcW w:type="dxa" w:w="255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安全 review</w:t>
            </w:r>
          </w:p>
        </w:tc>
        <w:tc>
          <w:tcPr>
            <w:tcW w:type="dxa" w:w="85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0.2</w:t>
            </w:r>
          </w:p>
        </w:tc>
        <w:tc>
          <w:tcPr>
            <w:tcW w:type="dxa" w:w="85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2</w:t>
            </w:r>
          </w:p>
        </w:tc>
        <w:tc>
          <w:tcPr>
            <w:tcW w:type="dxa" w:w="4422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阶段 1（0.5 周）+ 阶段 3（0.5 周）+ 阶段 4（0.3 周）+ 阶段 7（0.5 周）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测试工程师（兼）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0.5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5</w:t>
            </w:r>
          </w:p>
        </w:tc>
        <w:tc>
          <w:tcPr>
            <w:tcW w:type="dxa" w:w="44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阶段 3 末（1 周）+ 阶段 5（1 周）+ 阶段 6（1 周）+ 阶段 7（1 周）</w:t>
            </w:r>
          </w:p>
        </w:tc>
      </w:tr>
      <w:tr>
        <w:tc>
          <w:tcPr>
            <w:tcW w:type="dxa" w:w="255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业务代表（产品）</w:t>
            </w:r>
          </w:p>
        </w:tc>
        <w:tc>
          <w:tcPr>
            <w:tcW w:type="dxa" w:w="85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0.3</w:t>
            </w:r>
          </w:p>
        </w:tc>
        <w:tc>
          <w:tcPr>
            <w:tcW w:type="dxa" w:w="85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3</w:t>
            </w:r>
          </w:p>
        </w:tc>
        <w:tc>
          <w:tcPr>
            <w:tcW w:type="dxa" w:w="4422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全程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合计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—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约 53 人周</w:t>
            </w:r>
          </w:p>
        </w:tc>
        <w:tc>
          <w:tcPr>
            <w:tcW w:type="dxa" w:w="44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—</w:t>
            </w:r>
          </w:p>
        </w:tc>
      </w:tr>
    </w:tbl>
    <w:p>
      <w:pPr>
        <w:spacing w:before="0" w:after="120" w:line="240" w:lineRule="auto"/>
      </w:pP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7.2 硬件资源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83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资源</w:t>
            </w:r>
          </w:p>
        </w:tc>
        <w:tc>
          <w:tcPr>
            <w:tcW w:type="dxa" w:w="198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规格</w:t>
            </w:r>
          </w:p>
        </w:tc>
        <w:tc>
          <w:tcPr>
            <w:tcW w:type="dxa" w:w="85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数量</w:t>
            </w:r>
          </w:p>
        </w:tc>
        <w:tc>
          <w:tcPr>
            <w:tcW w:type="dxa" w:w="300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用途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开发机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16C32G / 1TB SSD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4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后端 / 前端 / SRE 开发</w:t>
            </w:r>
          </w:p>
        </w:tc>
      </w:tr>
      <w:tr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测试服务器</w:t>
            </w:r>
          </w:p>
        </w:tc>
        <w:tc>
          <w:tcPr>
            <w:tcW w:type="dxa" w:w="1984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8C16G / 500G SSD</w:t>
            </w:r>
          </w:p>
        </w:tc>
        <w:tc>
          <w:tcPr>
            <w:tcW w:type="dxa" w:w="85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1</w:t>
            </w:r>
          </w:p>
        </w:tc>
        <w:tc>
          <w:tcPr>
            <w:tcW w:type="dxa" w:w="300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集成测试 + 性能压测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生产服务器 - FastAPI 节点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2C4G / 50G SSD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2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FastAPI 容器（2 实例）</w:t>
            </w:r>
          </w:p>
        </w:tc>
      </w:tr>
      <w:tr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生产服务器 - Dify 节点</w:t>
            </w:r>
          </w:p>
        </w:tc>
        <w:tc>
          <w:tcPr>
            <w:tcW w:type="dxa" w:w="1984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8C16G / 200G SSD</w:t>
            </w:r>
          </w:p>
        </w:tc>
        <w:tc>
          <w:tcPr>
            <w:tcW w:type="dxa" w:w="85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1</w:t>
            </w:r>
          </w:p>
        </w:tc>
        <w:tc>
          <w:tcPr>
            <w:tcW w:type="dxa" w:w="300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Dify 社区版（5+ 微服务）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生产服务器 - Postgres 节点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4C8G / 500G SSD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1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主数据库</w:t>
            </w:r>
          </w:p>
        </w:tc>
      </w:tr>
      <w:tr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生产服务器 - Nginx 节点</w:t>
            </w:r>
          </w:p>
        </w:tc>
        <w:tc>
          <w:tcPr>
            <w:tcW w:type="dxa" w:w="1984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2C4G / 50G SSD</w:t>
            </w:r>
          </w:p>
        </w:tc>
        <w:tc>
          <w:tcPr>
            <w:tcW w:type="dxa" w:w="85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1</w:t>
            </w:r>
          </w:p>
        </w:tc>
        <w:tc>
          <w:tcPr>
            <w:tcW w:type="dxa" w:w="300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反代 + 静态服务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备份存储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1TB NAS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1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Postgres 每日备份</w:t>
            </w:r>
          </w:p>
        </w:tc>
      </w:tr>
    </w:tbl>
    <w:p>
      <w:pPr>
        <w:spacing w:before="0" w:after="120" w:line="240" w:lineRule="auto"/>
      </w:pP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7.3 第三方服务与软件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024"/>
        <w:gridCol w:w="3024"/>
        <w:gridCol w:w="3024"/>
      </w:tblGrid>
      <w:tr>
        <w:tc>
          <w:tcPr>
            <w:tcW w:type="dxa" w:w="283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规格 / 数量</w:t>
            </w:r>
          </w:p>
        </w:tc>
        <w:tc>
          <w:tcPr>
            <w:tcW w:type="dxa" w:w="300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费用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Dify 社区版（自托管）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1.1.0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免费（Apache 2.0）</w:t>
            </w:r>
          </w:p>
        </w:tc>
      </w:tr>
      <w:tr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PostgreSQL</w:t>
            </w:r>
          </w:p>
        </w:tc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16-alpine</w:t>
            </w:r>
          </w:p>
        </w:tc>
        <w:tc>
          <w:tcPr>
            <w:tcW w:type="dxa" w:w="300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免费（PostgreSQL License）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Redis（仅 Dify 用）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7-alpine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免费</w:t>
            </w:r>
          </w:p>
        </w:tc>
      </w:tr>
      <w:tr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Nginx</w:t>
            </w:r>
          </w:p>
        </w:tc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1.25-alpine</w:t>
            </w:r>
          </w:p>
        </w:tc>
        <w:tc>
          <w:tcPr>
            <w:tcW w:type="dxa" w:w="300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免费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React / FastAPI / SQLAlchemy 等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开源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免费</w:t>
            </w:r>
          </w:p>
        </w:tc>
      </w:tr>
      <w:tr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Let's Encrypt 证书</w:t>
            </w:r>
          </w:p>
        </w:tc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DV 证书</w:t>
            </w:r>
          </w:p>
        </w:tc>
        <w:tc>
          <w:tcPr>
            <w:tcW w:type="dxa" w:w="300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免费（如用公司 CA 则 0）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zxcvbn（密码强度）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DropBox 开源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免费</w:t>
            </w:r>
          </w:p>
        </w:tc>
      </w:tr>
      <w:tr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Penumbra（浏览器加密）</w:t>
            </w:r>
          </w:p>
        </w:tc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@transcend-io/penumbra 8.1.4</w:t>
            </w:r>
          </w:p>
        </w:tc>
        <w:tc>
          <w:tcPr>
            <w:tcW w:type="dxa" w:w="300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免费（Apache 2.0）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1Password / 类似密码管理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团队版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已有预算</w:t>
            </w:r>
          </w:p>
        </w:tc>
      </w:tr>
      <w:tr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合计</w:t>
            </w:r>
          </w:p>
        </w:tc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—</w:t>
            </w:r>
          </w:p>
        </w:tc>
        <w:tc>
          <w:tcPr>
            <w:tcW w:type="dxa" w:w="300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除 1Password 外 0 软件成本</w:t>
            </w:r>
          </w:p>
        </w:tc>
      </w:tr>
    </w:tbl>
    <w:p>
      <w:pPr>
        <w:spacing w:before="0" w:after="120" w:line="240" w:lineRule="auto"/>
      </w:pPr>
    </w:p>
    <w:p>
      <w:pPr>
        <w:spacing w:before="80" w:after="80" w:line="336" w:lineRule="auto"/>
        <w:ind w:left="420" w:right="420"/>
        <w:pBdr>
          <w:left w:val="single" w:sz="18" w:space="8" w:color="2E74B5"/>
        </w:pBdr>
      </w:pPr>
      <w:r>
        <w:rPr>
          <w:rFonts w:ascii="Calibri" w:hAnsi="Calibri" w:eastAsia="微软雅黑" w:cs="Calibri"/>
          <w:b w:val="0"/>
          <w:color w:val="404040"/>
          <w:sz w:val="21"/>
        </w:rPr>
        <w:t>MVP 阶段软件成本接近 0，主要成本是人力 + 硬件 + 时间。</w:t>
        <w:br/>
        <w:t>硬件：开发机 + 测试机 + 4 台生产服务器，可借用公司现有资源。</w:t>
      </w:r>
    </w:p>
    <w:p>
      <w:r>
        <w:br/>
        <w:br w:type="page"/>
      </w:r>
    </w:p>
    <w:p>
      <w:pPr>
        <w:spacing w:before="360" w:after="240" w:line="360" w:lineRule="auto"/>
        <w:jc w:val="left"/>
        <w:outlineLvl w:val="0"/>
        <w:pBdr>
          <w:bottom w:val="single" w:sz="6" w:space="1" w:color="888888"/>
        </w:pBdr>
      </w:pPr>
      <w:r>
        <w:rPr>
          <w:rFonts w:ascii="Calibri" w:hAnsi="Calibri" w:eastAsia="黑体" w:cs="Calibri"/>
          <w:b/>
          <w:color w:val="1F4E79"/>
          <w:sz w:val="36"/>
        </w:rPr>
        <w:t>第八章  风险与应对</w:t>
      </w: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8.1 风险登记册</w:t>
      </w: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8.1.1 技术风险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45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#</w:t>
            </w:r>
          </w:p>
        </w:tc>
        <w:tc>
          <w:tcPr>
            <w:tcW w:type="dxa" w:w="198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风险</w:t>
            </w:r>
          </w:p>
        </w:tc>
        <w:tc>
          <w:tcPr>
            <w:tcW w:type="dxa" w:w="68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严重度</w:t>
            </w:r>
          </w:p>
        </w:tc>
        <w:tc>
          <w:tcPr>
            <w:tcW w:type="dxa" w:w="567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概率</w:t>
            </w:r>
          </w:p>
        </w:tc>
        <w:tc>
          <w:tcPr>
            <w:tcW w:type="dxa" w:w="1417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影响</w:t>
            </w:r>
          </w:p>
        </w:tc>
        <w:tc>
          <w:tcPr>
            <w:tcW w:type="dxa" w:w="255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缓解措施</w:t>
            </w:r>
          </w:p>
        </w:tc>
        <w:tc>
          <w:tcPr>
            <w:tcW w:type="dxa" w:w="102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责任人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T-01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SSE 缓冲导致体感差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高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中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首字节延迟 &gt; 1s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header + 代码双重保险（X-Accel-Buffering:no + proxy_buffering off + aiter_lines）；上线前压测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BE-2</w:t>
            </w:r>
          </w:p>
        </w:tc>
      </w:tr>
      <w:tr>
        <w:tc>
          <w:tcPr>
            <w:tcW w:type="dxa" w:w="454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T-02</w:t>
            </w:r>
          </w:p>
        </w:tc>
        <w:tc>
          <w:tcPr>
            <w:tcW w:type="dxa" w:w="1984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Dify API 变更破坏适配层</w:t>
            </w:r>
          </w:p>
        </w:tc>
        <w:tc>
          <w:tcPr>
            <w:tcW w:type="dxa" w:w="68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中</w:t>
            </w:r>
          </w:p>
        </w:tc>
        <w:tc>
          <w:tcPr>
            <w:tcW w:type="dxa" w:w="567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低</w:t>
            </w:r>
          </w:p>
        </w:tc>
        <w:tc>
          <w:tcPr>
            <w:tcW w:type="dxa" w:w="1417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核心功能失效</w:t>
            </w:r>
          </w:p>
        </w:tc>
        <w:tc>
          <w:tcPr>
            <w:tcW w:type="dxa" w:w="255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锁版本（langgenius/dify-api:1.1.0 digest），升级走专项 review</w:t>
            </w:r>
          </w:p>
        </w:tc>
        <w:tc>
          <w:tcPr>
            <w:tcW w:type="dxa" w:w="102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BE-2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T-03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对话数据双写不一致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中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中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消息丢失 / 重复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Webhook 兜底 + 定期对账脚本（仅告警不删）+ messages.dedupe_key UNIQUE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BE-1</w:t>
            </w:r>
          </w:p>
        </w:tc>
      </w:tr>
      <w:tr>
        <w:tc>
          <w:tcPr>
            <w:tcW w:type="dxa" w:w="454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T-04</w:t>
            </w:r>
          </w:p>
        </w:tc>
        <w:tc>
          <w:tcPr>
            <w:tcW w:type="dxa" w:w="1984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LLM 成本失控</w:t>
            </w:r>
          </w:p>
        </w:tc>
        <w:tc>
          <w:tcPr>
            <w:tcW w:type="dxa" w:w="68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中</w:t>
            </w:r>
          </w:p>
        </w:tc>
        <w:tc>
          <w:tcPr>
            <w:tcW w:type="dxa" w:w="567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高</w:t>
            </w:r>
          </w:p>
        </w:tc>
        <w:tc>
          <w:tcPr>
            <w:tcW w:type="dxa" w:w="1417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预算超支</w:t>
            </w:r>
          </w:p>
        </w:tc>
        <w:tc>
          <w:tcPr>
            <w:tcW w:type="dxa" w:w="255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MVP 阶段不加配额；先观察一周；二期按部门配额</w:t>
            </w:r>
          </w:p>
        </w:tc>
        <w:tc>
          <w:tcPr>
            <w:tcW w:type="dxa" w:w="102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PM + 业务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T-05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前端 SSE 断线导致内容丢失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中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中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用户体验差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MVP 不做断点续传；二期实现 fetch 手动中断 + 重发；当前 finally 块保证 assistant 消息必落库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FE-1</w:t>
            </w:r>
          </w:p>
        </w:tc>
      </w:tr>
      <w:tr>
        <w:tc>
          <w:tcPr>
            <w:tcW w:type="dxa" w:w="454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T-06</w:t>
            </w:r>
          </w:p>
        </w:tc>
        <w:tc>
          <w:tcPr>
            <w:tcW w:type="dxa" w:w="1984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Dify 部署 / 升级影响生产</w:t>
            </w:r>
          </w:p>
        </w:tc>
        <w:tc>
          <w:tcPr>
            <w:tcW w:type="dxa" w:w="68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高</w:t>
            </w:r>
          </w:p>
        </w:tc>
        <w:tc>
          <w:tcPr>
            <w:tcW w:type="dxa" w:w="567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低</w:t>
            </w:r>
          </w:p>
        </w:tc>
        <w:tc>
          <w:tcPr>
            <w:tcW w:type="dxa" w:w="1417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Dify 不可用</w:t>
            </w:r>
          </w:p>
        </w:tc>
        <w:tc>
          <w:tcPr>
            <w:tcW w:type="dxa" w:w="255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Dify 独立部署（与本项目解耦）；升级前备份 Dify DB；滚动升级</w:t>
            </w:r>
          </w:p>
        </w:tc>
        <w:tc>
          <w:tcPr>
            <w:tcW w:type="dxa" w:w="102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SRE</w:t>
            </w:r>
          </w:p>
        </w:tc>
      </w:tr>
    </w:tbl>
    <w:p>
      <w:pPr>
        <w:spacing w:before="0" w:after="120" w:line="240" w:lineRule="auto"/>
      </w:pP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8.1.2 进度风险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45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#</w:t>
            </w:r>
          </w:p>
        </w:tc>
        <w:tc>
          <w:tcPr>
            <w:tcW w:type="dxa" w:w="198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风险</w:t>
            </w:r>
          </w:p>
        </w:tc>
        <w:tc>
          <w:tcPr>
            <w:tcW w:type="dxa" w:w="68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严重度</w:t>
            </w:r>
          </w:p>
        </w:tc>
        <w:tc>
          <w:tcPr>
            <w:tcW w:type="dxa" w:w="567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概率</w:t>
            </w:r>
          </w:p>
        </w:tc>
        <w:tc>
          <w:tcPr>
            <w:tcW w:type="dxa" w:w="1417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影响</w:t>
            </w:r>
          </w:p>
        </w:tc>
        <w:tc>
          <w:tcPr>
            <w:tcW w:type="dxa" w:w="255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缓解措施</w:t>
            </w:r>
          </w:p>
        </w:tc>
        <w:tc>
          <w:tcPr>
            <w:tcW w:type="dxa" w:w="102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责任人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S-01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Dify 部署调通延期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高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中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+1 周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阶段 0 提前做部署验证；外部化 PG / Redis 优先；镜像版本锁定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SRE</w:t>
            </w:r>
          </w:p>
        </w:tc>
      </w:tr>
      <w:tr>
        <w:tc>
          <w:tcPr>
            <w:tcW w:type="dxa" w:w="454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S-02</w:t>
            </w:r>
          </w:p>
        </w:tc>
        <w:tc>
          <w:tcPr>
            <w:tcW w:type="dxa" w:w="1984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SSE 三层联调调试周期长</w:t>
            </w:r>
          </w:p>
        </w:tc>
        <w:tc>
          <w:tcPr>
            <w:tcW w:type="dxa" w:w="68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中</w:t>
            </w:r>
          </w:p>
        </w:tc>
        <w:tc>
          <w:tcPr>
            <w:tcW w:type="dxa" w:w="567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高</w:t>
            </w:r>
          </w:p>
        </w:tc>
        <w:tc>
          <w:tcPr>
            <w:tcW w:type="dxa" w:w="1417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+1.5 周</w:t>
            </w:r>
          </w:p>
        </w:tc>
        <w:tc>
          <w:tcPr>
            <w:tcW w:type="dxa" w:w="255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nginx + uvicorn + httpx 三层同时调；预置调试工具（worker_id 日志）；压测脚本提前准备</w:t>
            </w:r>
          </w:p>
        </w:tc>
        <w:tc>
          <w:tcPr>
            <w:tcW w:type="dxa" w:w="102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BE-2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S-03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多态授权一致性单测覆盖不全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中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中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Bug 漏到生产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强制 user_can_access_app 100% 覆盖率；复合授权单测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BE-1</w:t>
            </w:r>
          </w:p>
        </w:tc>
      </w:tr>
      <w:tr>
        <w:tc>
          <w:tcPr>
            <w:tcW w:type="dxa" w:w="454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S-04</w:t>
            </w:r>
          </w:p>
        </w:tc>
        <w:tc>
          <w:tcPr>
            <w:tcW w:type="dxa" w:w="1984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加密导出浏览器兼容性问题</w:t>
            </w:r>
          </w:p>
        </w:tc>
        <w:tc>
          <w:tcPr>
            <w:tcW w:type="dxa" w:w="68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中</w:t>
            </w:r>
          </w:p>
        </w:tc>
        <w:tc>
          <w:tcPr>
            <w:tcW w:type="dxa" w:w="567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中</w:t>
            </w:r>
          </w:p>
        </w:tc>
        <w:tc>
          <w:tcPr>
            <w:tcW w:type="dxa" w:w="1417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用户报障</w:t>
            </w:r>
          </w:p>
        </w:tc>
        <w:tc>
          <w:tcPr>
            <w:tcW w:type="dxa" w:w="255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目标 Chrome / Edge / Firefox ≥ 102；明确不支持 Safari；上线前跨浏览器验证</w:t>
            </w:r>
          </w:p>
        </w:tc>
        <w:tc>
          <w:tcPr>
            <w:tcW w:type="dxa" w:w="102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FE-1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S-05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关键人员离职 / 缺席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高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低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+2 周以上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代码 review 机制；双人关键模块；文档同步更新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PM</w:t>
            </w:r>
          </w:p>
        </w:tc>
      </w:tr>
    </w:tbl>
    <w:p>
      <w:pPr>
        <w:spacing w:before="0" w:after="120" w:line="240" w:lineRule="auto"/>
      </w:pP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8.1.3 安全风险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45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#</w:t>
            </w:r>
          </w:p>
        </w:tc>
        <w:tc>
          <w:tcPr>
            <w:tcW w:type="dxa" w:w="198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风险</w:t>
            </w:r>
          </w:p>
        </w:tc>
        <w:tc>
          <w:tcPr>
            <w:tcW w:type="dxa" w:w="68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严重度</w:t>
            </w:r>
          </w:p>
        </w:tc>
        <w:tc>
          <w:tcPr>
            <w:tcW w:type="dxa" w:w="567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概率</w:t>
            </w:r>
          </w:p>
        </w:tc>
        <w:tc>
          <w:tcPr>
            <w:tcW w:type="dxa" w:w="1417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影响</w:t>
            </w:r>
          </w:p>
        </w:tc>
        <w:tc>
          <w:tcPr>
            <w:tcW w:type="dxa" w:w="255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缓解措施</w:t>
            </w:r>
          </w:p>
        </w:tc>
        <w:tc>
          <w:tcPr>
            <w:tcW w:type="dxa" w:w="102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责任人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X-01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离职员工用旧 cookie 调通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中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中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越权访问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JWT 短过期（15min）+ jti 黑名单（二期）；refresh 主动撤销；离职触发软删对话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安全</w:t>
            </w:r>
          </w:p>
        </w:tc>
      </w:tr>
      <w:tr>
        <w:tc>
          <w:tcPr>
            <w:tcW w:type="dxa" w:w="454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X-02</w:t>
            </w:r>
          </w:p>
        </w:tc>
        <w:tc>
          <w:tcPr>
            <w:tcW w:type="dxa" w:w="1984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CSRF / 文件上传安全漏洞</w:t>
            </w:r>
          </w:p>
        </w:tc>
        <w:tc>
          <w:tcPr>
            <w:tcW w:type="dxa" w:w="68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高</w:t>
            </w:r>
          </w:p>
        </w:tc>
        <w:tc>
          <w:tcPr>
            <w:tcW w:type="dxa" w:w="567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低</w:t>
            </w:r>
          </w:p>
        </w:tc>
        <w:tc>
          <w:tcPr>
            <w:tcW w:type="dxa" w:w="1417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安全事件</w:t>
            </w:r>
          </w:p>
        </w:tc>
        <w:tc>
          <w:tcPr>
            <w:tcW w:type="dxa" w:w="255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SameSite=Strict + Origin 校验 + 文件白名单 + 大小限制；E2E 覆盖异常路径</w:t>
            </w:r>
          </w:p>
        </w:tc>
        <w:tc>
          <w:tcPr>
            <w:tcW w:type="dxa" w:w="102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BE-1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X-03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SECRET_KEY 单点泄漏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中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低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全平台密钥风险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已拆分 JWT_SECRET + ENCRYPTION_KEY；独立轮转；KMS 管理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SRE</w:t>
            </w:r>
          </w:p>
        </w:tc>
      </w:tr>
      <w:tr>
        <w:tc>
          <w:tcPr>
            <w:tcW w:type="dxa" w:w="454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X-04</w:t>
            </w:r>
          </w:p>
        </w:tc>
        <w:tc>
          <w:tcPr>
            <w:tcW w:type="dxa" w:w="1984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弱密码导致 .enc 可破解</w:t>
            </w:r>
          </w:p>
        </w:tc>
        <w:tc>
          <w:tcPr>
            <w:tcW w:type="dxa" w:w="68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中</w:t>
            </w:r>
          </w:p>
        </w:tc>
        <w:tc>
          <w:tcPr>
            <w:tcW w:type="dxa" w:w="567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高</w:t>
            </w:r>
          </w:p>
        </w:tc>
        <w:tc>
          <w:tcPr>
            <w:tcW w:type="dxa" w:w="1417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用户数据泄露</w:t>
            </w:r>
          </w:p>
        </w:tc>
        <w:tc>
          <w:tcPr>
            <w:tcW w:type="dxa" w:w="255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zxcvbn 警告 + 12 字符最小 + 2 类字符；员工遗忘密码风险已在 /decrypt 提示</w:t>
            </w:r>
          </w:p>
        </w:tc>
        <w:tc>
          <w:tcPr>
            <w:tcW w:type="dxa" w:w="102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FE-1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X-05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CSV 公式注入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中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中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管理员被攻击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Python csv 模块 + sanitize_csv_cell 前缀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BE-2</w:t>
            </w:r>
          </w:p>
        </w:tc>
      </w:tr>
      <w:tr>
        <w:tc>
          <w:tcPr>
            <w:tcW w:type="dxa" w:w="454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X-06</w:t>
            </w:r>
          </w:p>
        </w:tc>
        <w:tc>
          <w:tcPr>
            <w:tcW w:type="dxa" w:w="1984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origName 文件名注入</w:t>
            </w:r>
          </w:p>
        </w:tc>
        <w:tc>
          <w:tcPr>
            <w:tcW w:type="dxa" w:w="68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低</w:t>
            </w:r>
          </w:p>
        </w:tc>
        <w:tc>
          <w:tcPr>
            <w:tcW w:type="dxa" w:w="567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中</w:t>
            </w:r>
          </w:p>
        </w:tc>
        <w:tc>
          <w:tcPr>
            <w:tcW w:type="dxa" w:w="1417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下载文件被劫持</w:t>
            </w:r>
          </w:p>
        </w:tc>
        <w:tc>
          <w:tcPr>
            <w:tcW w:type="dxa" w:w="255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sanitize_filename 服务端 + 前端双重清洗；防路径穿越 / CRLF / bidi</w:t>
            </w:r>
          </w:p>
        </w:tc>
        <w:tc>
          <w:tcPr>
            <w:tcW w:type="dxa" w:w="102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BE-2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X-07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envelope 字段值未校验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中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低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解密页被攻击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/decrypt 强制 allow-list（alg / kdf / iter 范围 / ivLen / version）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FE-1</w:t>
            </w:r>
          </w:p>
        </w:tc>
      </w:tr>
      <w:tr>
        <w:tc>
          <w:tcPr>
            <w:tcW w:type="dxa" w:w="454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X-08</w:t>
            </w:r>
          </w:p>
        </w:tc>
        <w:tc>
          <w:tcPr>
            <w:tcW w:type="dxa" w:w="1984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审计日志泄露用户下载内容</w:t>
            </w:r>
          </w:p>
        </w:tc>
        <w:tc>
          <w:tcPr>
            <w:tcW w:type="dxa" w:w="68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低</w:t>
            </w:r>
          </w:p>
        </w:tc>
        <w:tc>
          <w:tcPr>
            <w:tcW w:type="dxa" w:w="567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低</w:t>
            </w:r>
          </w:p>
        </w:tc>
        <w:tc>
          <w:tcPr>
            <w:tcW w:type="dxa" w:w="1417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敏感信息扩散</w:t>
            </w:r>
          </w:p>
        </w:tc>
        <w:tc>
          <w:tcPr>
            <w:tcW w:type="dxa" w:w="255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audit_logs 只存元数据，不存原文</w:t>
            </w:r>
          </w:p>
        </w:tc>
        <w:tc>
          <w:tcPr>
            <w:tcW w:type="dxa" w:w="102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BE-1</w:t>
            </w:r>
          </w:p>
        </w:tc>
      </w:tr>
    </w:tbl>
    <w:p>
      <w:pPr>
        <w:spacing w:before="0" w:after="120" w:line="240" w:lineRule="auto"/>
      </w:pP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8.2 风险监控与升级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风险等级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触发条件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响应时间</w:t>
            </w:r>
          </w:p>
        </w:tc>
        <w:tc>
          <w:tcPr>
            <w:tcW w:type="dxa" w:w="243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响应人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高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达到发生概率阈值 + 不可接受影响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4 小时内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PM 立即升级到 CCB</w:t>
            </w:r>
          </w:p>
        </w:tc>
      </w:tr>
      <w:tr>
        <w:tc>
          <w:tcPr>
            <w:tcW w:type="dxa" w:w="1134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中</w:t>
            </w:r>
          </w:p>
        </w:tc>
        <w:tc>
          <w:tcPr>
            <w:tcW w:type="dxa" w:w="3402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已发生或有明确发生信号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24 小时内</w:t>
            </w:r>
          </w:p>
        </w:tc>
        <w:tc>
          <w:tcPr>
            <w:tcW w:type="dxa" w:w="243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PM + 责任人 + 业务代表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低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有发生可能性但暂未发生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周评审会同步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责任人按计划监控</w:t>
            </w:r>
          </w:p>
        </w:tc>
      </w:tr>
    </w:tbl>
    <w:p>
      <w:pPr>
        <w:spacing w:before="0" w:after="120" w:line="240" w:lineRule="auto"/>
      </w:pPr>
    </w:p>
    <w:p>
      <w:pPr>
        <w:spacing w:before="80" w:after="80" w:line="336" w:lineRule="auto"/>
        <w:ind w:left="420" w:right="420"/>
        <w:pBdr>
          <w:left w:val="single" w:sz="18" w:space="8" w:color="2E74B5"/>
        </w:pBdr>
      </w:pPr>
      <w:r>
        <w:rPr>
          <w:rFonts w:ascii="Calibri" w:hAnsi="Calibri" w:eastAsia="微软雅黑" w:cs="Calibri"/>
          <w:b w:val="0"/>
          <w:color w:val="404040"/>
          <w:sz w:val="21"/>
        </w:rPr>
        <w:t>风险升级机制：</w:t>
        <w:br/>
        <w:t>- 风险等级"中"及以上，每日 stand-up 必同步；</w:t>
        <w:br/>
        <w:t>- 风险等级"高"且即将发生，立即召集相关方专题会；</w:t>
        <w:br/>
        <w:t>- 风险等级"高"已发生，PM 在 4 小时内升级到 CCB + 业务代表。</w:t>
      </w:r>
    </w:p>
    <w:p>
      <w:r>
        <w:br/>
        <w:br w:type="page"/>
      </w:r>
    </w:p>
    <w:p>
      <w:pPr>
        <w:spacing w:before="360" w:after="240" w:line="360" w:lineRule="auto"/>
        <w:jc w:val="left"/>
        <w:outlineLvl w:val="0"/>
        <w:pBdr>
          <w:bottom w:val="single" w:sz="6" w:space="1" w:color="888888"/>
        </w:pBdr>
      </w:pPr>
      <w:r>
        <w:rPr>
          <w:rFonts w:ascii="Calibri" w:hAnsi="Calibri" w:eastAsia="黑体" w:cs="Calibri"/>
          <w:b/>
          <w:color w:val="1F4E79"/>
          <w:sz w:val="36"/>
        </w:rPr>
        <w:t>第九章  质量保证</w:t>
      </w: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9.1 质量目标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质量维度</w:t>
            </w:r>
          </w:p>
        </w:tc>
        <w:tc>
          <w:tcPr>
            <w:tcW w:type="dxa" w:w="311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目标值</w:t>
            </w:r>
          </w:p>
        </w:tc>
        <w:tc>
          <w:tcPr>
            <w:tcW w:type="dxa" w:w="328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度量方法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功能正确性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P0 / P1 缺陷 0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E2E 全过 + UAT 通过</w:t>
            </w:r>
          </w:p>
        </w:tc>
      </w:tr>
      <w:tr>
        <w:tc>
          <w:tcPr>
            <w:tcW w:type="dxa" w:w="226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后端单测覆盖率</w:t>
            </w:r>
          </w:p>
        </w:tc>
        <w:tc>
          <w:tcPr>
            <w:tcW w:type="dxa" w:w="311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关键模块 ≥ 70%，鉴权 / 授权 / SSE 100%</w:t>
            </w:r>
          </w:p>
        </w:tc>
        <w:tc>
          <w:tcPr>
            <w:tcW w:type="dxa" w:w="328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pytest --cov=app --cov-report=term-missing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前端单测覆盖率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lib/crypto ≥ 90%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vitest --coverage</w:t>
            </w:r>
          </w:p>
        </w:tc>
      </w:tr>
      <w:tr>
        <w:tc>
          <w:tcPr>
            <w:tcW w:type="dxa" w:w="226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E2E 关键路径</w:t>
            </w:r>
          </w:p>
        </w:tc>
        <w:tc>
          <w:tcPr>
            <w:tcW w:type="dxa" w:w="311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8 个核心场景全过</w:t>
            </w:r>
          </w:p>
        </w:tc>
        <w:tc>
          <w:tcPr>
            <w:tcW w:type="dxa" w:w="328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Playwright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首字节延迟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P95 ≤ 500ms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压测 + 生产监控</w:t>
            </w:r>
          </w:p>
        </w:tc>
      </w:tr>
      <w:tr>
        <w:tc>
          <w:tcPr>
            <w:tcW w:type="dxa" w:w="226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可用性</w:t>
            </w:r>
          </w:p>
        </w:tc>
        <w:tc>
          <w:tcPr>
            <w:tcW w:type="dxa" w:w="311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≥ 99.5%</w:t>
            </w:r>
          </w:p>
        </w:tc>
        <w:tc>
          <w:tcPr>
            <w:tcW w:type="dxa" w:w="328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上线后统计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安全漏洞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上线前安全 review 0 高危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安全 review 报告</w:t>
            </w:r>
          </w:p>
        </w:tc>
      </w:tr>
    </w:tbl>
    <w:p>
      <w:pPr>
        <w:spacing w:before="0" w:after="120" w:line="240" w:lineRule="auto"/>
      </w:pP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9.2 评审机制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评审类型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时机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参与者</w:t>
            </w:r>
          </w:p>
        </w:tc>
        <w:tc>
          <w:tcPr>
            <w:tcW w:type="dxa" w:w="300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产出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代码 review（PR）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每个 PR 合并前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至少 1 名主程 + 1 名其他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PR 评审通过 + CI 通过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阶段准入评审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每个阶段末</w:t>
            </w:r>
          </w:p>
        </w:tc>
        <w:tc>
          <w:tcPr>
            <w:tcW w:type="dxa" w:w="226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PM + 主程 + 业务代表</w:t>
            </w:r>
          </w:p>
        </w:tc>
        <w:tc>
          <w:tcPr>
            <w:tcW w:type="dxa" w:w="300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阶段交付物验收报告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架构评审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阶段 1 / 3 / 5 末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主程 + 外部架构师（如有）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架构决策记录（ADR）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安全 review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阶段 1 / 3 / 4 / 7 关键节点</w:t>
            </w:r>
          </w:p>
        </w:tc>
        <w:tc>
          <w:tcPr>
            <w:tcW w:type="dxa" w:w="226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安全团队</w:t>
            </w:r>
          </w:p>
        </w:tc>
        <w:tc>
          <w:tcPr>
            <w:tcW w:type="dxa" w:w="300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安全评估报告 + 风险清单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UAT 验收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阶段 7 末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业务代表 + 真实用户抽样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UAT 报告 + 签发上线许可</w:t>
            </w:r>
          </w:p>
        </w:tc>
      </w:tr>
    </w:tbl>
    <w:p>
      <w:pPr>
        <w:spacing w:before="0" w:after="120" w:line="240" w:lineRule="auto"/>
      </w:pP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9.3 测试策略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范围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工具</w:t>
            </w:r>
          </w:p>
        </w:tc>
        <w:tc>
          <w:tcPr>
            <w:tcW w:type="dxa" w:w="272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准入门槛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单元测试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app/* 业务模块、lib/crypto/*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pytest + Vitest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关键模块覆盖率 ≥ 70%</w:t>
            </w:r>
          </w:p>
        </w:tc>
      </w:tr>
      <w:tr>
        <w:tc>
          <w:tcPr>
            <w:tcW w:type="dxa" w:w="1417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集成测试</w:t>
            </w:r>
          </w:p>
        </w:tc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所有 API 端点（流式 + 异常路径）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pytest + httpx</w:t>
            </w:r>
          </w:p>
        </w:tc>
        <w:tc>
          <w:tcPr>
            <w:tcW w:type="dxa" w:w="272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E2E 跑通前必须全过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E2E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8 个核心业务路径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Playwright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上线前 100% 通过</w:t>
            </w:r>
          </w:p>
        </w:tc>
      </w:tr>
      <w:tr>
        <w:tc>
          <w:tcPr>
            <w:tcW w:type="dxa" w:w="1417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手动验证</w:t>
            </w:r>
          </w:p>
        </w:tc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首字节延迟、断流兜底、3 浏览器兼容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人工</w:t>
            </w:r>
          </w:p>
        </w:tc>
        <w:tc>
          <w:tcPr>
            <w:tcW w:type="dxa" w:w="272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SRE + FE-1 联合作业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性能压测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200 路对话并发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locust / wrk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P95 ≤ 500ms</w:t>
            </w:r>
          </w:p>
        </w:tc>
      </w:tr>
      <w:tr>
        <w:tc>
          <w:tcPr>
            <w:tcW w:type="dxa" w:w="1417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安全扫描</w:t>
            </w:r>
          </w:p>
        </w:tc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依赖漏洞 + 密钥泄漏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pip-audit / npm audit / git-secrets</w:t>
            </w:r>
          </w:p>
        </w:tc>
        <w:tc>
          <w:tcPr>
            <w:tcW w:type="dxa" w:w="272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0 高危</w:t>
            </w:r>
          </w:p>
        </w:tc>
      </w:tr>
    </w:tbl>
    <w:p>
      <w:pPr>
        <w:spacing w:before="0" w:after="120" w:line="240" w:lineRule="auto"/>
      </w:pPr>
    </w:p>
    <w:p>
      <w:r>
        <w:br/>
        <w:br w:type="page"/>
      </w:r>
    </w:p>
    <w:p>
      <w:pPr>
        <w:spacing w:before="360" w:after="240" w:line="360" w:lineRule="auto"/>
        <w:jc w:val="left"/>
        <w:outlineLvl w:val="0"/>
        <w:pBdr>
          <w:bottom w:val="single" w:sz="6" w:space="1" w:color="888888"/>
        </w:pBdr>
      </w:pPr>
      <w:r>
        <w:rPr>
          <w:rFonts w:ascii="Calibri" w:hAnsi="Calibri" w:eastAsia="黑体" w:cs="Calibri"/>
          <w:b/>
          <w:color w:val="1F4E79"/>
          <w:sz w:val="36"/>
        </w:rPr>
        <w:t>第十章  变更管理</w:t>
      </w: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10.1 变更流程</w:t>
      </w:r>
    </w:p>
    <w:p>
      <w:pPr>
        <w:spacing w:before="80" w:after="160" w:line="276" w:lineRule="auto"/>
        <w:shd w:fill="F4F4F4"/>
        <w:ind w:left="300" w:right="300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 w:cs="Consolas"/>
          <w:b w:val="0"/>
          <w:color w:val="2D2D2D"/>
          <w:sz w:val="18"/>
        </w:rPr>
        <w:br/>
        <w:t>需求变更提出</w:t>
        <w:br/>
        <w:t xml:space="preserve">   │</w:t>
        <w:br/>
        <w:t xml:space="preserve">   ▼</w:t>
        <w:br/>
        <w:t>PM 初步评估（影响：进度 / 范围 / 成本 / 质量）</w:t>
        <w:br/>
        <w:t xml:space="preserve">   │</w:t>
        <w:br/>
        <w:t xml:space="preserve">   ├─── 小变更（不影响 MVP 准入） ──→ PM 决策 → 同步到周评审</w:t>
        <w:br/>
        <w:t xml:space="preserve">   │</w:t>
        <w:br/>
        <w:t xml:space="preserve">   ├─── 中变更（影响 1-2 周进度） ──→ CCB 评审 → 决策</w:t>
        <w:br/>
        <w:t xml:space="preserve">   │</w:t>
        <w:br/>
        <w:t xml:space="preserve">   └─── 大变更（影响 1 周以上 / 范围 / 成本） ──→ CCB + 业务方 → 决策</w:t>
        <w:br/>
        <w:br/>
        <w:t>所有变更 → 写入变更日志 → 更新本执行计划 + 技术方案框架</w:t>
        <w:br/>
        <w:t xml:space="preserve">    </w:t>
      </w:r>
    </w:p>
    <w:p>
      <w:pPr>
        <w:spacing w:before="80" w:after="40" w:line="240" w:lineRule="auto"/>
        <w:jc w:val="left"/>
      </w:pPr>
      <w:r>
        <w:rPr>
          <w:rFonts w:ascii="Calibri" w:hAnsi="Calibri" w:eastAsia="微软雅黑" w:cs="Calibri"/>
          <w:b/>
          <w:color w:val="666666"/>
          <w:sz w:val="20"/>
        </w:rPr>
        <w:t>【变更流程】</w:t>
      </w: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10.1.1 变更日志模板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4536"/>
        <w:gridCol w:w="4536"/>
      </w:tblGrid>
      <w:tr>
        <w:tc>
          <w:tcPr>
            <w:tcW w:type="dxa" w:w="198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669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示例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变更编号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CR-2026-009</w:t>
            </w:r>
          </w:p>
        </w:tc>
      </w:tr>
      <w:tr>
        <w:tc>
          <w:tcPr>
            <w:tcW w:type="dxa" w:w="1984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提出日期</w:t>
            </w:r>
          </w:p>
        </w:tc>
        <w:tc>
          <w:tcPr>
            <w:tcW w:type="dxa" w:w="669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2026-09-15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提出人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业务代表 王五</w:t>
            </w:r>
          </w:p>
        </w:tc>
      </w:tr>
      <w:tr>
        <w:tc>
          <w:tcPr>
            <w:tcW w:type="dxa" w:w="1984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变更描述</w:t>
            </w:r>
          </w:p>
        </w:tc>
        <w:tc>
          <w:tcPr>
            <w:tcW w:type="dxa" w:w="669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在 MVP 中增加 SSO 接口预留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影响分析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进度 +0.5 天 / 范围 +10 行 / 成本 0 / 质量 +</w:t>
            </w:r>
          </w:p>
        </w:tc>
      </w:tr>
      <w:tr>
        <w:tc>
          <w:tcPr>
            <w:tcW w:type="dxa" w:w="1984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决策</w:t>
            </w:r>
          </w:p>
        </w:tc>
        <w:tc>
          <w:tcPr>
            <w:tcW w:type="dxa" w:w="669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批准（CCB 2026-09-16）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实施人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BE-1</w:t>
            </w:r>
          </w:p>
        </w:tc>
      </w:tr>
      <w:tr>
        <w:tc>
          <w:tcPr>
            <w:tcW w:type="dxa" w:w="1984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完成日期</w:t>
            </w:r>
          </w:p>
        </w:tc>
        <w:tc>
          <w:tcPr>
            <w:tcW w:type="dxa" w:w="669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2026-09-17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状态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已实施</w:t>
            </w:r>
          </w:p>
        </w:tc>
      </w:tr>
    </w:tbl>
    <w:p>
      <w:pPr>
        <w:spacing w:before="0" w:after="120" w:line="240" w:lineRule="auto"/>
      </w:pP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10.2 变更控制委员会（CCB）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024"/>
        <w:gridCol w:w="3024"/>
        <w:gridCol w:w="3024"/>
      </w:tblGrid>
      <w:tr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255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人员</w:t>
            </w:r>
          </w:p>
        </w:tc>
        <w:tc>
          <w:tcPr>
            <w:tcW w:type="dxa" w:w="442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职责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CCB 主席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数字化办公室主任</w:t>
            </w:r>
          </w:p>
        </w:tc>
        <w:tc>
          <w:tcPr>
            <w:tcW w:type="dxa" w:w="44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变更最终决策 + 升级处理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常任委员</w:t>
            </w:r>
          </w:p>
        </w:tc>
        <w:tc>
          <w:tcPr>
            <w:tcW w:type="dxa" w:w="255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应用开发组组长</w:t>
            </w:r>
          </w:p>
        </w:tc>
        <w:tc>
          <w:tcPr>
            <w:tcW w:type="dxa" w:w="4422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技术可行性 + 资源协调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常任委员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基础架构组组长</w:t>
            </w:r>
          </w:p>
        </w:tc>
        <w:tc>
          <w:tcPr>
            <w:tcW w:type="dxa" w:w="44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基础设施影响评估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常任委员</w:t>
            </w:r>
          </w:p>
        </w:tc>
        <w:tc>
          <w:tcPr>
            <w:tcW w:type="dxa" w:w="255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安全团队代表</w:t>
            </w:r>
          </w:p>
        </w:tc>
        <w:tc>
          <w:tcPr>
            <w:tcW w:type="dxa" w:w="4422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安全影响评估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常任委员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PM</w:t>
            </w:r>
          </w:p>
        </w:tc>
        <w:tc>
          <w:tcPr>
            <w:tcW w:type="dxa" w:w="44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变更材料准备 + 进度影响评估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列席</w:t>
            </w:r>
          </w:p>
        </w:tc>
        <w:tc>
          <w:tcPr>
            <w:tcW w:type="dxa" w:w="255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业务代表</w:t>
            </w:r>
          </w:p>
        </w:tc>
        <w:tc>
          <w:tcPr>
            <w:tcW w:type="dxa" w:w="4422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需求澄清（非决策权）</w:t>
            </w:r>
          </w:p>
        </w:tc>
      </w:tr>
    </w:tbl>
    <w:p>
      <w:pPr>
        <w:spacing w:before="0" w:after="120" w:line="240" w:lineRule="auto"/>
      </w:pPr>
    </w:p>
    <w:p>
      <w:pPr>
        <w:spacing w:before="80" w:after="80" w:line="336" w:lineRule="auto"/>
        <w:ind w:left="420" w:right="420"/>
        <w:pBdr>
          <w:left w:val="single" w:sz="18" w:space="8" w:color="2E74B5"/>
        </w:pBdr>
      </w:pPr>
      <w:r>
        <w:rPr>
          <w:rFonts w:ascii="Calibri" w:hAnsi="Calibri" w:eastAsia="微软雅黑" w:cs="Calibri"/>
          <w:b w:val="0"/>
          <w:color w:val="404040"/>
          <w:sz w:val="21"/>
        </w:rPr>
        <w:t>CCB 会议：按需召集（一般每周 1 次定时 + 紧急随时）。</w:t>
        <w:br/>
        <w:t>决策需 CCB 主席 + 半数常任委员在场；表决多数通过。</w:t>
        <w:br/>
        <w:t>紧急变更可走"快速通道"：PM + 主席 + 1 名相关常任委员口头批准，24 小时内补走正式流程。</w:t>
      </w:r>
    </w:p>
    <w:p>
      <w:r>
        <w:br/>
        <w:br w:type="page"/>
      </w:r>
    </w:p>
    <w:p>
      <w:pPr>
        <w:spacing w:before="360" w:after="240" w:line="360" w:lineRule="auto"/>
        <w:jc w:val="left"/>
        <w:outlineLvl w:val="0"/>
        <w:pBdr>
          <w:bottom w:val="single" w:sz="6" w:space="1" w:color="888888"/>
        </w:pBdr>
      </w:pPr>
      <w:r>
        <w:rPr>
          <w:rFonts w:ascii="Calibri" w:hAnsi="Calibri" w:eastAsia="黑体" w:cs="Calibri"/>
          <w:b/>
          <w:color w:val="1F4E79"/>
          <w:sz w:val="36"/>
        </w:rPr>
        <w:t>第十一章  沟通与汇报</w:t>
      </w: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11.1 会议节奏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会议</w:t>
            </w:r>
          </w:p>
        </w:tc>
        <w:tc>
          <w:tcPr>
            <w:tcW w:type="dxa" w:w="1417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频率</w:t>
            </w:r>
          </w:p>
        </w:tc>
        <w:tc>
          <w:tcPr>
            <w:tcW w:type="dxa" w:w="85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时长</w:t>
            </w:r>
          </w:p>
        </w:tc>
        <w:tc>
          <w:tcPr>
            <w:tcW w:type="dxa" w:w="198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参与</w:t>
            </w:r>
          </w:p>
        </w:tc>
        <w:tc>
          <w:tcPr>
            <w:tcW w:type="dxa" w:w="272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输入 / 输出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每日 stand-up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工作日 09:30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15 分钟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全体开发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昨日 / 今日 / 阻塞（口头）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周计划会</w:t>
            </w:r>
          </w:p>
        </w:tc>
        <w:tc>
          <w:tcPr>
            <w:tcW w:type="dxa" w:w="1417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周一 10:00</w:t>
            </w:r>
          </w:p>
        </w:tc>
        <w:tc>
          <w:tcPr>
            <w:tcW w:type="dxa" w:w="85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1 小时</w:t>
            </w:r>
          </w:p>
        </w:tc>
        <w:tc>
          <w:tcPr>
            <w:tcW w:type="dxa" w:w="1984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PM + 全体开发</w:t>
            </w:r>
          </w:p>
        </w:tc>
        <w:tc>
          <w:tcPr>
            <w:tcW w:type="dxa" w:w="272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周计划文档 + 风险登记册更新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周评审会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周五 16:00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1 小时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全体 + 业务代表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本周演示 + 验收清单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阶段评审</w:t>
            </w:r>
          </w:p>
        </w:tc>
        <w:tc>
          <w:tcPr>
            <w:tcW w:type="dxa" w:w="1417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阶段末</w:t>
            </w:r>
          </w:p>
        </w:tc>
        <w:tc>
          <w:tcPr>
            <w:tcW w:type="dxa" w:w="85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2 小时</w:t>
            </w:r>
          </w:p>
        </w:tc>
        <w:tc>
          <w:tcPr>
            <w:tcW w:type="dxa" w:w="1984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全体 + 干系人</w:t>
            </w:r>
          </w:p>
        </w:tc>
        <w:tc>
          <w:tcPr>
            <w:tcW w:type="dxa" w:w="272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阶段交付物 + 阶段准入报告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月度汇报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每月最后一周五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1 小时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PM + 干系人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月度状态报告（含趋势）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临时专题会</w:t>
            </w:r>
          </w:p>
        </w:tc>
        <w:tc>
          <w:tcPr>
            <w:tcW w:type="dxa" w:w="1417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按需</w:t>
            </w:r>
          </w:p>
        </w:tc>
        <w:tc>
          <w:tcPr>
            <w:tcW w:type="dxa" w:w="85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30-60 分钟</w:t>
            </w:r>
          </w:p>
        </w:tc>
        <w:tc>
          <w:tcPr>
            <w:tcW w:type="dxa" w:w="1984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相关人员</w:t>
            </w:r>
          </w:p>
        </w:tc>
        <w:tc>
          <w:tcPr>
            <w:tcW w:type="dxa" w:w="272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专项问题（如安全评审、重大 Bug）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CCB 会议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按需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1 小时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CCB 委员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变更决策 + 风险升级</w:t>
            </w:r>
          </w:p>
        </w:tc>
      </w:tr>
    </w:tbl>
    <w:p>
      <w:pPr>
        <w:spacing w:before="0" w:after="120" w:line="240" w:lineRule="auto"/>
      </w:pP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11.2 报告机制</w:t>
      </w: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11.2.1 日常同步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Slack / 钉钉项目群：阻塞 / 风险 / 决策 5 分钟内同步；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GitHub / GitLab Issues：任务状态实时更新；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Confluence / 内部 Wiki：本计划 + ADR + 变更日志统一管理。</w:t>
      </w: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11.2.2 周报模板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4536"/>
        <w:gridCol w:w="4536"/>
      </w:tblGrid>
      <w:tr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章节</w:t>
            </w:r>
          </w:p>
        </w:tc>
        <w:tc>
          <w:tcPr>
            <w:tcW w:type="dxa" w:w="6973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本周亮点</w:t>
            </w:r>
          </w:p>
        </w:tc>
        <w:tc>
          <w:tcPr>
            <w:tcW w:type="dxa" w:w="697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完成的里程碑 / 重要交付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下周计划</w:t>
            </w:r>
          </w:p>
        </w:tc>
        <w:tc>
          <w:tcPr>
            <w:tcW w:type="dxa" w:w="6973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下周要做的关键任务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风险 / 阻塞</w:t>
            </w:r>
          </w:p>
        </w:tc>
        <w:tc>
          <w:tcPr>
            <w:tcW w:type="dxa" w:w="697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已识别风险 + 升级项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度量数据</w:t>
            </w:r>
          </w:p>
        </w:tc>
        <w:tc>
          <w:tcPr>
            <w:tcW w:type="dxa" w:w="6973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燃尽图 / 完成率 / 缺陷趋势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变更</w:t>
            </w:r>
          </w:p>
        </w:tc>
        <w:tc>
          <w:tcPr>
            <w:tcW w:type="dxa" w:w="697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本周通过的变更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需要支持</w:t>
            </w:r>
          </w:p>
        </w:tc>
        <w:tc>
          <w:tcPr>
            <w:tcW w:type="dxa" w:w="6973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需要干系人支持的事项</w:t>
            </w:r>
          </w:p>
        </w:tc>
      </w:tr>
    </w:tbl>
    <w:p>
      <w:pPr>
        <w:spacing w:before="0" w:after="120" w:line="240" w:lineRule="auto"/>
      </w:pP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11.2.3 月度报告模板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4536"/>
        <w:gridCol w:w="4536"/>
      </w:tblGrid>
      <w:tr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章节</w:t>
            </w:r>
          </w:p>
        </w:tc>
        <w:tc>
          <w:tcPr>
            <w:tcW w:type="dxa" w:w="6973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整体进度</w:t>
            </w:r>
          </w:p>
        </w:tc>
        <w:tc>
          <w:tcPr>
            <w:tcW w:type="dxa" w:w="697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完成阶段 / 总进度百分比 / 与计划偏差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里程碑达成</w:t>
            </w:r>
          </w:p>
        </w:tc>
        <w:tc>
          <w:tcPr>
            <w:tcW w:type="dxa" w:w="6973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已达成 / 即将达成 / 已延期的里程碑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风险总览</w:t>
            </w:r>
          </w:p>
        </w:tc>
        <w:tc>
          <w:tcPr>
            <w:tcW w:type="dxa" w:w="697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按等级分类 + 趋势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变更总览</w:t>
            </w:r>
          </w:p>
        </w:tc>
        <w:tc>
          <w:tcPr>
            <w:tcW w:type="dxa" w:w="6973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本月变更数 + 影响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资源使用</w:t>
            </w:r>
          </w:p>
        </w:tc>
        <w:tc>
          <w:tcPr>
            <w:tcW w:type="dxa" w:w="697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人周 / 预算执行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下月重点</w:t>
            </w:r>
          </w:p>
        </w:tc>
        <w:tc>
          <w:tcPr>
            <w:tcW w:type="dxa" w:w="6973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下月要解决的关键问题</w:t>
            </w:r>
          </w:p>
        </w:tc>
      </w:tr>
    </w:tbl>
    <w:p>
      <w:pPr>
        <w:spacing w:before="0" w:after="120" w:line="240" w:lineRule="auto"/>
      </w:pP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11.3 升级机制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4536"/>
        <w:gridCol w:w="4536"/>
      </w:tblGrid>
      <w:tr>
        <w:tc>
          <w:tcPr>
            <w:tcW w:type="dxa" w:w="283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事项</w:t>
            </w:r>
          </w:p>
        </w:tc>
        <w:tc>
          <w:tcPr>
            <w:tcW w:type="dxa" w:w="5839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升级路径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技术决策争议（BE-1 vs BE-2）</w:t>
            </w:r>
          </w:p>
        </w:tc>
        <w:tc>
          <w:tcPr>
            <w:tcW w:type="dxa" w:w="583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主程仲裁 → 仍争议则 PM 决策</w:t>
            </w:r>
          </w:p>
        </w:tc>
      </w:tr>
      <w:tr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范围 / 进度争议</w:t>
            </w:r>
          </w:p>
        </w:tc>
        <w:tc>
          <w:tcPr>
            <w:tcW w:type="dxa" w:w="583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PM → CCB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安全风险</w:t>
            </w:r>
          </w:p>
        </w:tc>
        <w:tc>
          <w:tcPr>
            <w:tcW w:type="dxa" w:w="583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安全代表 → PM → CCB → 业务方</w:t>
            </w:r>
          </w:p>
        </w:tc>
      </w:tr>
      <w:tr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关键人员缺席 / 离职</w:t>
            </w:r>
          </w:p>
        </w:tc>
        <w:tc>
          <w:tcPr>
            <w:tcW w:type="dxa" w:w="583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PM 立即评估影响 → CCB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业务方对交付物不满意</w:t>
            </w:r>
          </w:p>
        </w:tc>
        <w:tc>
          <w:tcPr>
            <w:tcW w:type="dxa" w:w="583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PM 协调 → 仍不满意则业务方代表上报</w:t>
            </w:r>
          </w:p>
        </w:tc>
      </w:tr>
      <w:tr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外部依赖延期</w:t>
            </w:r>
          </w:p>
        </w:tc>
        <w:tc>
          <w:tcPr>
            <w:tcW w:type="dxa" w:w="583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PM 评估 → CCB（如影响 &gt; 1 周）</w:t>
            </w:r>
          </w:p>
        </w:tc>
      </w:tr>
    </w:tbl>
    <w:p>
      <w:pPr>
        <w:spacing w:before="0" w:after="120" w:line="240" w:lineRule="auto"/>
      </w:pPr>
    </w:p>
    <w:p>
      <w:r>
        <w:br/>
        <w:br w:type="page"/>
      </w:r>
    </w:p>
    <w:p>
      <w:pPr>
        <w:spacing w:before="360" w:after="240" w:line="360" w:lineRule="auto"/>
        <w:jc w:val="left"/>
        <w:outlineLvl w:val="0"/>
        <w:pBdr>
          <w:bottom w:val="single" w:sz="6" w:space="1" w:color="888888"/>
        </w:pBdr>
      </w:pPr>
      <w:r>
        <w:rPr>
          <w:rFonts w:ascii="Calibri" w:hAnsi="Calibri" w:eastAsia="黑体" w:cs="Calibri"/>
          <w:b/>
          <w:color w:val="1F4E79"/>
          <w:sz w:val="36"/>
        </w:rPr>
        <w:t>附录 A  阶段 0–4 任务详细清单</w:t>
      </w:r>
    </w:p>
    <w:p>
      <w:pPr>
        <w:spacing w:before="0" w:after="80" w:line="360" w:lineRule="auto"/>
        <w:ind w:firstLine="420"/>
      </w:pPr>
      <w:r>
        <w:rPr>
          <w:rFonts w:ascii="Calibri" w:hAnsi="Calibri" w:eastAsia="微软雅黑" w:cs="Calibri"/>
          <w:b w:val="0"/>
          <w:sz w:val="22"/>
        </w:rPr>
        <w:t>本附录详列阶段 0–4 的所有任务，阶段 5–7 任务见正文章节 4.7–4.9。</w:t>
      </w: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A.1 阶段 0 任务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024"/>
        <w:gridCol w:w="3024"/>
        <w:gridCol w:w="3024"/>
      </w:tblGrid>
      <w:tr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任务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步骤</w:t>
            </w:r>
          </w:p>
        </w:tc>
        <w:tc>
          <w:tcPr>
            <w:tcW w:type="dxa" w:w="300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产出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0.1.1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git init + 配置 user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git 仓库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0.1.2</w:t>
            </w:r>
          </w:p>
        </w:tc>
        <w:tc>
          <w:tcPr>
            <w:tcW w:type="dxa" w:w="396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创建 .gitignore</w:t>
            </w:r>
          </w:p>
        </w:tc>
        <w:tc>
          <w:tcPr>
            <w:tcW w:type="dxa" w:w="300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.gitignore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0.1.3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backend/pyproject.toml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可 pip install -e .[dev]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0.1.4</w:t>
            </w:r>
          </w:p>
        </w:tc>
        <w:tc>
          <w:tcPr>
            <w:tcW w:type="dxa" w:w="396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backend/.env.example</w:t>
            </w:r>
          </w:p>
        </w:tc>
        <w:tc>
          <w:tcPr>
            <w:tcW w:type="dxa" w:w="300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环境变量模板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0.1.5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backend/app/main.py 最小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/api/health 200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0.1.6</w:t>
            </w:r>
          </w:p>
        </w:tc>
        <w:tc>
          <w:tcPr>
            <w:tcW w:type="dxa" w:w="396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frontend/package.json</w:t>
            </w:r>
          </w:p>
        </w:tc>
        <w:tc>
          <w:tcPr>
            <w:tcW w:type="dxa" w:w="300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可 npm install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0.1.7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frontend/vite.config.ts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/api 代理配置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0.1.8</w:t>
            </w:r>
          </w:p>
        </w:tc>
        <w:tc>
          <w:tcPr>
            <w:tcW w:type="dxa" w:w="396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frontend/tsconfig.json</w:t>
            </w:r>
          </w:p>
        </w:tc>
        <w:tc>
          <w:tcPr>
            <w:tcW w:type="dxa" w:w="300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TS 编译通过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0.1.9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frontend/index.html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挂载 root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0.1.10</w:t>
            </w:r>
          </w:p>
        </w:tc>
        <w:tc>
          <w:tcPr>
            <w:tcW w:type="dxa" w:w="396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deploy/docker-compose.yml</w:t>
            </w:r>
          </w:p>
        </w:tc>
        <w:tc>
          <w:tcPr>
            <w:tcW w:type="dxa" w:w="300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Postgres 容器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0.1.11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deploy/Makefile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make up/down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0.1.12</w:t>
            </w:r>
          </w:p>
        </w:tc>
        <w:tc>
          <w:tcPr>
            <w:tcW w:type="dxa" w:w="396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deploy/nginx/conf.d/portal.conf</w:t>
            </w:r>
          </w:p>
        </w:tc>
        <w:tc>
          <w:tcPr>
            <w:tcW w:type="dxa" w:w="300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Nginx 配置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0.1.13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README.md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团队上手文档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0.2.1</w:t>
            </w:r>
          </w:p>
        </w:tc>
        <w:tc>
          <w:tcPr>
            <w:tcW w:type="dxa" w:w="396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克隆 Dify 1.1.0</w:t>
            </w:r>
          </w:p>
        </w:tc>
        <w:tc>
          <w:tcPr>
            <w:tcW w:type="dxa" w:w="300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Dify 仓库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0.2.2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外部化 Postgres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Dify 跑在外部 PG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0.2.3</w:t>
            </w:r>
          </w:p>
        </w:tc>
        <w:tc>
          <w:tcPr>
            <w:tcW w:type="dxa" w:w="396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创建 dify 数据库</w:t>
            </w:r>
          </w:p>
        </w:tc>
        <w:tc>
          <w:tcPr>
            <w:tcW w:type="dxa" w:w="300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DB 就绪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0.2.4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启动 Dify compose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5+ 容器 healthy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0.2.5</w:t>
            </w:r>
          </w:p>
        </w:tc>
        <w:tc>
          <w:tcPr>
            <w:tcW w:type="dxa" w:w="396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初始化 Dify 管理员</w:t>
            </w:r>
          </w:p>
        </w:tc>
        <w:tc>
          <w:tcPr>
            <w:tcW w:type="dxa" w:w="300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可登录 Dify Web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0.2.6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验证 /v1/setup/initialize-status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返回 finished:true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0.2.7</w:t>
            </w:r>
          </w:p>
        </w:tc>
        <w:tc>
          <w:tcPr>
            <w:tcW w:type="dxa" w:w="396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创建测试 Agent</w:t>
            </w:r>
          </w:p>
        </w:tc>
        <w:tc>
          <w:tcPr>
            <w:tcW w:type="dxa" w:w="300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test-agent + API Key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0.2.8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验证应用 API 调通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SSE 流可见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0.2.9</w:t>
            </w:r>
          </w:p>
        </w:tc>
        <w:tc>
          <w:tcPr>
            <w:tcW w:type="dxa" w:w="396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DIFY_DEPLOY.md</w:t>
            </w:r>
          </w:p>
        </w:tc>
        <w:tc>
          <w:tcPr>
            <w:tcW w:type="dxa" w:w="300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凭据入 1Password</w:t>
            </w:r>
          </w:p>
        </w:tc>
      </w:tr>
    </w:tbl>
    <w:p>
      <w:pPr>
        <w:spacing w:before="0" w:after="120" w:line="240" w:lineRule="auto"/>
      </w:pP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A.2 阶段 1 任务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024"/>
        <w:gridCol w:w="3024"/>
        <w:gridCol w:w="3024"/>
      </w:tblGrid>
      <w:tr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任务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步骤</w:t>
            </w:r>
          </w:p>
        </w:tc>
        <w:tc>
          <w:tcPr>
            <w:tcW w:type="dxa" w:w="300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产出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1.1.1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core/config.py（pydantic-settings）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get_settings()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1.1.2</w:t>
            </w:r>
          </w:p>
        </w:tc>
        <w:tc>
          <w:tcPr>
            <w:tcW w:type="dxa" w:w="396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db/base.py + session.py + deps.py</w:t>
            </w:r>
          </w:p>
        </w:tc>
        <w:tc>
          <w:tcPr>
            <w:tcW w:type="dxa" w:w="300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async engine + get_db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1.1.3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models/{user,dept,role,refresh_token}.py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5 张表 ORM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1.1.4</w:t>
            </w:r>
          </w:p>
        </w:tc>
        <w:tc>
          <w:tcPr>
            <w:tcW w:type="dxa" w:w="396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alembic init + env.py</w:t>
            </w:r>
          </w:p>
        </w:tc>
        <w:tc>
          <w:tcPr>
            <w:tcW w:type="dxa" w:w="300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alembic 命令就绪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1.1.5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alembic revision autogenerate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首个迁移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1.1.6</w:t>
            </w:r>
          </w:p>
        </w:tc>
        <w:tc>
          <w:tcPr>
            <w:tcW w:type="dxa" w:w="396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alembic upgrade head</w:t>
            </w:r>
          </w:p>
        </w:tc>
        <w:tc>
          <w:tcPr>
            <w:tcW w:type="dxa" w:w="300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表创建成功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1.1.7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tests/conftest.py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session + engine fixture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1.2.1</w:t>
            </w:r>
          </w:p>
        </w:tc>
        <w:tc>
          <w:tcPr>
            <w:tcW w:type="dxa" w:w="396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core/security.py</w:t>
            </w:r>
          </w:p>
        </w:tc>
        <w:tc>
          <w:tcPr>
            <w:tcW w:type="dxa" w:w="300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hash + JWT + refresh hash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1.2.2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test_security.py（3 用例）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全过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1.3.1</w:t>
            </w:r>
          </w:p>
        </w:tc>
        <w:tc>
          <w:tcPr>
            <w:tcW w:type="dxa" w:w="396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schemas/auth.py</w:t>
            </w:r>
          </w:p>
        </w:tc>
        <w:tc>
          <w:tcPr>
            <w:tcW w:type="dxa" w:w="300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LoginRequest / MeResponse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1.3.2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auth/service.py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authenticate + issue + rotate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1.3.3</w:t>
            </w:r>
          </w:p>
        </w:tc>
        <w:tc>
          <w:tcPr>
            <w:tcW w:type="dxa" w:w="396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auth/router.py</w:t>
            </w:r>
          </w:p>
        </w:tc>
        <w:tc>
          <w:tcPr>
            <w:tcW w:type="dxa" w:w="300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login / logout / refresh / me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1.3.4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auth/deps.py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current_user 依赖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1.3.5</w:t>
            </w:r>
          </w:p>
        </w:tc>
        <w:tc>
          <w:tcPr>
            <w:tcW w:type="dxa" w:w="396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core/middleware.py</w:t>
            </w:r>
          </w:p>
        </w:tc>
        <w:tc>
          <w:tcPr>
            <w:tcW w:type="dxa" w:w="300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CSRFMiddleware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1.3.6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main.py 接入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CORS + CSRF + routers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1.3.7</w:t>
            </w:r>
          </w:p>
        </w:tc>
        <w:tc>
          <w:tcPr>
            <w:tcW w:type="dxa" w:w="396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test_auth.py（6 用例）</w:t>
            </w:r>
          </w:p>
        </w:tc>
        <w:tc>
          <w:tcPr>
            <w:tcW w:type="dxa" w:w="300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全过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1.4.1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models/{dept,role}.py 完善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物化路径 + CheckConstraint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1.4.2</w:t>
            </w:r>
          </w:p>
        </w:tc>
        <w:tc>
          <w:tcPr>
            <w:tcW w:type="dxa" w:w="396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schemas/{dept,role}.py</w:t>
            </w:r>
          </w:p>
        </w:tc>
        <w:tc>
          <w:tcPr>
            <w:tcW w:type="dxa" w:w="300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Create / Out DTO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1.4.3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depts/router.py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POST / GET /api/admin/departments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1.4.4</w:t>
            </w:r>
          </w:p>
        </w:tc>
        <w:tc>
          <w:tcPr>
            <w:tcW w:type="dxa" w:w="396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roles/router.py</w:t>
            </w:r>
          </w:p>
        </w:tc>
        <w:tc>
          <w:tcPr>
            <w:tcW w:type="dxa" w:w="300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POST / GET /api/admin/roles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1.4.5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admin/router.py 聚合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/api/admin/* 完整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1.4.6</w:t>
            </w:r>
          </w:p>
        </w:tc>
        <w:tc>
          <w:tcPr>
            <w:tcW w:type="dxa" w:w="396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test_admin.py</w:t>
            </w:r>
          </w:p>
        </w:tc>
        <w:tc>
          <w:tcPr>
            <w:tcW w:type="dxa" w:w="300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PLATFORM_ADMIN 验证</w:t>
            </w:r>
          </w:p>
        </w:tc>
      </w:tr>
    </w:tbl>
    <w:p>
      <w:pPr>
        <w:spacing w:before="0" w:after="120" w:line="240" w:lineRule="auto"/>
      </w:pP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A.3 阶段 2 任务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024"/>
        <w:gridCol w:w="3024"/>
        <w:gridCol w:w="3024"/>
      </w:tblGrid>
      <w:tr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任务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步骤</w:t>
            </w:r>
          </w:p>
        </w:tc>
        <w:tc>
          <w:tcPr>
            <w:tcW w:type="dxa" w:w="300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产出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2.1.1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dify/client.py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DifyClient + 4 个方法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2.1.2</w:t>
            </w:r>
          </w:p>
        </w:tc>
        <w:tc>
          <w:tcPr>
            <w:tcW w:type="dxa" w:w="396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core/lifespan.py</w:t>
            </w:r>
          </w:p>
        </w:tc>
        <w:tc>
          <w:tcPr>
            <w:tcW w:type="dxa" w:w="300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httpx + DifyClient 单例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2.1.3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main.py 接入 lifespan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app.state.dify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2.1.4</w:t>
            </w:r>
          </w:p>
        </w:tc>
        <w:tc>
          <w:tcPr>
            <w:tcW w:type="dxa" w:w="396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test_dify_client.py</w:t>
            </w:r>
          </w:p>
        </w:tc>
        <w:tc>
          <w:tcPr>
            <w:tcW w:type="dxa" w:w="300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2 用例通过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2.2.1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models/{app,dify_api_key}.py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2 张表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2.2.2</w:t>
            </w:r>
          </w:p>
        </w:tc>
        <w:tc>
          <w:tcPr>
            <w:tcW w:type="dxa" w:w="396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apps/sync.py</w:t>
            </w:r>
          </w:p>
        </w:tc>
        <w:tc>
          <w:tcPr>
            <w:tcW w:type="dxa" w:w="300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sync_apps_from_dify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2.2.3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schemas/app.py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AppOut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2.2.4</w:t>
            </w:r>
          </w:p>
        </w:tc>
        <w:tc>
          <w:tcPr>
            <w:tcW w:type="dxa" w:w="396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apps/router.py（/api/apps/me 占位）</w:t>
            </w:r>
          </w:p>
        </w:tc>
        <w:tc>
          <w:tcPr>
            <w:tcW w:type="dxa" w:w="300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返回启用 App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2.2.5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test_app_sync.py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Mock 同步测试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2.3.1</w:t>
            </w:r>
          </w:p>
        </w:tc>
        <w:tc>
          <w:tcPr>
            <w:tcW w:type="dxa" w:w="396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models/app_authorization.py</w:t>
            </w:r>
          </w:p>
        </w:tc>
        <w:tc>
          <w:tcPr>
            <w:tcW w:type="dxa" w:w="300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复合 PK + CheckConstraint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2.3.2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apps/authorization.py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grant / revoke / user_can_access_app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2.3.3</w:t>
            </w:r>
          </w:p>
        </w:tc>
        <w:tc>
          <w:tcPr>
            <w:tcW w:type="dxa" w:w="396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test_authorization.py（5 场景）</w:t>
            </w:r>
          </w:p>
        </w:tc>
        <w:tc>
          <w:tcPr>
            <w:tcW w:type="dxa" w:w="300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全过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2.3.4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/api/apps/me 升级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按用户解析可见列表</w:t>
            </w:r>
          </w:p>
        </w:tc>
      </w:tr>
    </w:tbl>
    <w:p>
      <w:pPr>
        <w:spacing w:before="0" w:after="120" w:line="240" w:lineRule="auto"/>
      </w:pP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A.4 阶段 3 任务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024"/>
        <w:gridCol w:w="3024"/>
        <w:gridCol w:w="3024"/>
      </w:tblGrid>
      <w:tr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任务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步骤</w:t>
            </w:r>
          </w:p>
        </w:tc>
        <w:tc>
          <w:tcPr>
            <w:tcW w:type="dxa" w:w="300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产出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3.1.1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models/{conversation,message,audit_log}.py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3 张表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3.1.2</w:t>
            </w:r>
          </w:p>
        </w:tc>
        <w:tc>
          <w:tcPr>
            <w:tcW w:type="dxa" w:w="396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schemas/{conversation,message}.py</w:t>
            </w:r>
          </w:p>
        </w:tc>
        <w:tc>
          <w:tcPr>
            <w:tcW w:type="dxa" w:w="300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DTO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3.1.3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alembic 迁移（dedupe_key UNIQUE）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表创建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3.2.1</w:t>
            </w:r>
          </w:p>
        </w:tc>
        <w:tc>
          <w:tcPr>
            <w:tcW w:type="dxa" w:w="396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chat/service.py（user_msg 落库 + 权限校验）</w:t>
            </w:r>
          </w:p>
        </w:tc>
        <w:tc>
          <w:tcPr>
            <w:tcW w:type="dxa" w:w="300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service 可用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3.2.2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chat/router.py（POST /api/chat/send）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StreamingResponse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3.2.3</w:t>
            </w:r>
          </w:p>
        </w:tc>
        <w:tc>
          <w:tcPr>
            <w:tcW w:type="dxa" w:w="396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_dify_event_generator</w:t>
            </w:r>
          </w:p>
        </w:tc>
        <w:tc>
          <w:tcPr>
            <w:tcW w:type="dxa" w:w="300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aiter_lines + finally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3.2.4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超时 + 错误兜底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event:error + 审计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3.2.5</w:t>
            </w:r>
          </w:p>
        </w:tc>
        <w:tc>
          <w:tcPr>
            <w:tcW w:type="dxa" w:w="396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test_chat_sse.py</w:t>
            </w:r>
          </w:p>
        </w:tc>
        <w:tc>
          <w:tcPr>
            <w:tcW w:type="dxa" w:w="300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透传 + 落库测试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3.3.1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conversations/router.py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list / get / 分页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3.3.2</w:t>
            </w:r>
          </w:p>
        </w:tc>
        <w:tc>
          <w:tcPr>
            <w:tcW w:type="dxa" w:w="396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conversations/queries.py（iter_messages）</w:t>
            </w:r>
          </w:p>
        </w:tc>
        <w:tc>
          <w:tcPr>
            <w:tcW w:type="dxa" w:w="300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流式分批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3.3.3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core/rate_limit.py（内存令牌桶）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MVP 限流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3.4.1</w:t>
            </w:r>
          </w:p>
        </w:tc>
        <w:tc>
          <w:tcPr>
            <w:tcW w:type="dxa" w:w="396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chat/exports.py（单会话导出）</w:t>
            </w:r>
          </w:p>
        </w:tc>
        <w:tc>
          <w:tcPr>
            <w:tcW w:type="dxa" w:w="300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GET /api/conversations/{id}/export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3.4.2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conversations/batch_export.py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POST /api/conversations/export-batch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3.4.3</w:t>
            </w:r>
          </w:p>
        </w:tc>
        <w:tc>
          <w:tcPr>
            <w:tcW w:type="dxa" w:w="396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admin/audit_export.py</w:t>
            </w:r>
          </w:p>
        </w:tc>
        <w:tc>
          <w:tcPr>
            <w:tcW w:type="dxa" w:w="300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POST /api/admin/audit-logs/export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3.4.4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files/downloads.py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GET /api/files/{file_id}/download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3.4.5</w:t>
            </w:r>
          </w:p>
        </w:tc>
        <w:tc>
          <w:tcPr>
            <w:tcW w:type="dxa" w:w="396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utils/filename.py</w:t>
            </w:r>
          </w:p>
        </w:tc>
        <w:tc>
          <w:tcPr>
            <w:tcW w:type="dxa" w:w="300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sanitize_filename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3.4.6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audit/service.py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audit_log 统一签名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3.5.1</w:t>
            </w:r>
          </w:p>
        </w:tc>
        <w:tc>
          <w:tcPr>
            <w:tcW w:type="dxa" w:w="396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internal/webhook/dify.py</w:t>
            </w:r>
          </w:p>
        </w:tc>
        <w:tc>
          <w:tcPr>
            <w:tcW w:type="dxa" w:w="300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app-events + workflow-completed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3.5.2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messages dedupe_key 唯一性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INSERT ON CONFLICT</w:t>
            </w:r>
          </w:p>
        </w:tc>
      </w:tr>
    </w:tbl>
    <w:p>
      <w:pPr>
        <w:spacing w:before="0" w:after="120" w:line="240" w:lineRule="auto"/>
      </w:pP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A.5 阶段 4 任务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024"/>
        <w:gridCol w:w="3024"/>
        <w:gridCol w:w="3024"/>
      </w:tblGrid>
      <w:tr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任务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步骤</w:t>
            </w:r>
          </w:p>
        </w:tc>
        <w:tc>
          <w:tcPr>
            <w:tcW w:type="dxa" w:w="300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产出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4.1.1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files/upload.py（multipart 接收）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POST /api/chat/files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4.1.2</w:t>
            </w:r>
          </w:p>
        </w:tc>
        <w:tc>
          <w:tcPr>
            <w:tcW w:type="dxa" w:w="396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Content-Length + 流式校验</w:t>
            </w:r>
          </w:p>
        </w:tc>
        <w:tc>
          <w:tcPr>
            <w:tcW w:type="dxa" w:w="300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20MB 上限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4.1.3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MIME 白名单校验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pdf/docx/txt/md/png/jpeg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4.1.4</w:t>
            </w:r>
          </w:p>
        </w:tc>
        <w:tc>
          <w:tcPr>
            <w:tcW w:type="dxa" w:w="396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secure_filename 清洗</w:t>
            </w:r>
          </w:p>
        </w:tc>
        <w:tc>
          <w:tcPr>
            <w:tcW w:type="dxa" w:w="300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路径穿越防御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4.1.5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存本地 + 转 Dify /files/upload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dify_file_id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4.1.6</w:t>
            </w:r>
          </w:p>
        </w:tc>
        <w:tc>
          <w:tcPr>
            <w:tcW w:type="dxa" w:w="396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上传审计</w:t>
            </w:r>
          </w:p>
        </w:tc>
        <w:tc>
          <w:tcPr>
            <w:tcW w:type="dxa" w:w="300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audit_logs 落库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Task 4.1.7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test_file_upload.py（4 场景）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全过</w:t>
            </w:r>
          </w:p>
        </w:tc>
      </w:tr>
    </w:tbl>
    <w:p>
      <w:pPr>
        <w:spacing w:before="0" w:after="120" w:line="240" w:lineRule="auto"/>
      </w:pPr>
    </w:p>
    <w:p>
      <w:r>
        <w:br/>
        <w:br w:type="page"/>
      </w:r>
    </w:p>
    <w:p>
      <w:pPr>
        <w:spacing w:before="360" w:after="240" w:line="360" w:lineRule="auto"/>
        <w:jc w:val="left"/>
        <w:outlineLvl w:val="0"/>
        <w:pBdr>
          <w:bottom w:val="single" w:sz="6" w:space="1" w:color="888888"/>
        </w:pBdr>
      </w:pPr>
      <w:r>
        <w:rPr>
          <w:rFonts w:ascii="Calibri" w:hAnsi="Calibri" w:eastAsia="黑体" w:cs="Calibri"/>
          <w:b/>
          <w:color w:val="1F4E79"/>
          <w:sz w:val="36"/>
        </w:rPr>
        <w:t>附录 B  关键路径与甘特图说明</w:t>
      </w: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B.1 关键路径（Critical Path）</w:t>
      </w:r>
    </w:p>
    <w:p>
      <w:pPr>
        <w:spacing w:before="80" w:after="80" w:line="336" w:lineRule="auto"/>
        <w:ind w:left="420" w:right="420"/>
        <w:pBdr>
          <w:left w:val="single" w:sz="18" w:space="8" w:color="2E74B5"/>
        </w:pBdr>
      </w:pPr>
      <w:r>
        <w:rPr>
          <w:rFonts w:ascii="Calibri" w:hAnsi="Calibri" w:eastAsia="微软雅黑" w:cs="Calibri"/>
          <w:b w:val="0"/>
          <w:color w:val="404040"/>
          <w:sz w:val="21"/>
        </w:rPr>
        <w:t>0.1 → 0.2 → 1.1 → 1.2 → 1.3 → 1.4 → 2.1 → 2.2 → 2.3 → 3.1 → 3.2 → 3.3 → 3.4 → 4.1 → 5.x → 6.x → 7.x</w:t>
        <w:br/>
        <w:br/>
        <w:t>总工期：10 周</w:t>
      </w: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B.2 甘特图（文字版）</w:t>
      </w:r>
    </w:p>
    <w:p>
      <w:pPr>
        <w:spacing w:before="80" w:after="160" w:line="276" w:lineRule="auto"/>
        <w:shd w:fill="F4F4F4"/>
        <w:ind w:left="300" w:right="300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 w:cs="Consolas"/>
          <w:b w:val="0"/>
          <w:color w:val="2D2D2D"/>
          <w:sz w:val="18"/>
        </w:rPr>
        <w:br/>
        <w:t xml:space="preserve">       W1   W2   W3   W4   W5   W6   W7   W8   W9   W10</w:t>
        <w:br/>
        <w:t>G0:    [==]</w:t>
        <w:br/>
        <w:t>G1:        [=====]</w:t>
        <w:br/>
        <w:t>G2:                  [==]</w:t>
        <w:br/>
        <w:t>G3:                     [==========]</w:t>
        <w:br/>
        <w:t>G4:                                   [=]</w:t>
        <w:br/>
        <w:t>G5:                                        [========]</w:t>
        <w:br/>
        <w:t>G6:                                                   [==]</w:t>
        <w:br/>
        <w:t>G7:                                                      [==]</w:t>
        <w:br/>
        <w:br/>
        <w:t>里程碑:  M1  M2    M3    M4        M5  M6       M7  M8</w:t>
        <w:br/>
        <w:t xml:space="preserve">                                (阶段 0-1 衔接)  (阶段 5 末)  (上线)</w:t>
        <w:br/>
        <w:t xml:space="preserve">    </w:t>
      </w:r>
    </w:p>
    <w:p>
      <w:pPr>
        <w:spacing w:before="80" w:after="40" w:line="240" w:lineRule="auto"/>
        <w:jc w:val="left"/>
      </w:pPr>
      <w:r>
        <w:rPr>
          <w:rFonts w:ascii="Calibri" w:hAnsi="Calibri" w:eastAsia="微软雅黑" w:cs="Calibri"/>
          <w:b/>
          <w:color w:val="666666"/>
          <w:sz w:val="20"/>
        </w:rPr>
        <w:t>【ASCII 甘特图】</w:t>
      </w: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B.2.1 阶段叠加视图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024"/>
        <w:gridCol w:w="3024"/>
        <w:gridCol w:w="3024"/>
      </w:tblGrid>
      <w:tr>
        <w:tc>
          <w:tcPr>
            <w:tcW w:type="dxa" w:w="85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周次</w:t>
            </w:r>
          </w:p>
        </w:tc>
        <w:tc>
          <w:tcPr>
            <w:tcW w:type="dxa" w:w="368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主任务</w:t>
            </w:r>
          </w:p>
        </w:tc>
        <w:tc>
          <w:tcPr>
            <w:tcW w:type="dxa" w:w="4139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并行任务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W1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G0：仓库 + Dify 部署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85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W2</w:t>
            </w:r>
          </w:p>
        </w:tc>
        <w:tc>
          <w:tcPr>
            <w:tcW w:type="dxa" w:w="368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G1.1 DB + G1.2 JWT</w:t>
            </w:r>
          </w:p>
        </w:tc>
        <w:tc>
          <w:tcPr>
            <w:tcW w:type="dxa" w:w="413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G0 收尾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W3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G1.3 Auth API + G1.4 组织架构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G2.1 Dify 客户端（BE-2 兼职）</w:t>
            </w:r>
          </w:p>
        </w:tc>
      </w:tr>
      <w:tr>
        <w:tc>
          <w:tcPr>
            <w:tcW w:type="dxa" w:w="85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W4</w:t>
            </w:r>
          </w:p>
        </w:tc>
        <w:tc>
          <w:tcPr>
            <w:tcW w:type="dxa" w:w="368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G2.2 Agent 同步 + G2.3 授权</w:t>
            </w:r>
          </w:p>
        </w:tc>
        <w:tc>
          <w:tcPr>
            <w:tcW w:type="dxa" w:w="413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G3.1 数据模型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W5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G3.2 SSE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G3.3 历史查询</w:t>
            </w:r>
          </w:p>
        </w:tc>
      </w:tr>
      <w:tr>
        <w:tc>
          <w:tcPr>
            <w:tcW w:type="dxa" w:w="85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W6</w:t>
            </w:r>
          </w:p>
        </w:tc>
        <w:tc>
          <w:tcPr>
            <w:tcW w:type="dxa" w:w="368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G3.4 加密导出后端</w:t>
            </w:r>
          </w:p>
        </w:tc>
        <w:tc>
          <w:tcPr>
            <w:tcW w:type="dxa" w:w="413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G4.1 文件上传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W7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G5.1 前端骨架 + G5.2 登录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85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W8</w:t>
            </w:r>
          </w:p>
        </w:tc>
        <w:tc>
          <w:tcPr>
            <w:tcW w:type="dxa" w:w="368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G5.3 对话 UI + G5.4 加密导出前端</w:t>
            </w:r>
          </w:p>
        </w:tc>
        <w:tc>
          <w:tcPr>
            <w:tcW w:type="dxa" w:w="413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W9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G6 管理员后台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85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W10</w:t>
            </w:r>
          </w:p>
        </w:tc>
        <w:tc>
          <w:tcPr>
            <w:tcW w:type="dxa" w:w="368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G7 部署 + 验收</w:t>
            </w:r>
          </w:p>
        </w:tc>
        <w:tc>
          <w:tcPr>
            <w:tcW w:type="dxa" w:w="413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—</w:t>
            </w:r>
          </w:p>
        </w:tc>
      </w:tr>
    </w:tbl>
    <w:p>
      <w:pPr>
        <w:spacing w:before="0" w:after="120" w:line="240" w:lineRule="auto"/>
      </w:pP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B.2.2 资源负载图（人周）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</w:tblGrid>
      <w:tr>
        <w:tc>
          <w:tcPr>
            <w:tcW w:type="dxa" w:w="85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51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W1</w:t>
            </w:r>
          </w:p>
        </w:tc>
        <w:tc>
          <w:tcPr>
            <w:tcW w:type="dxa" w:w="51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W2</w:t>
            </w:r>
          </w:p>
        </w:tc>
        <w:tc>
          <w:tcPr>
            <w:tcW w:type="dxa" w:w="51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W3</w:t>
            </w:r>
          </w:p>
        </w:tc>
        <w:tc>
          <w:tcPr>
            <w:tcW w:type="dxa" w:w="51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W4</w:t>
            </w:r>
          </w:p>
        </w:tc>
        <w:tc>
          <w:tcPr>
            <w:tcW w:type="dxa" w:w="51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W5</w:t>
            </w:r>
          </w:p>
        </w:tc>
        <w:tc>
          <w:tcPr>
            <w:tcW w:type="dxa" w:w="51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W6</w:t>
            </w:r>
          </w:p>
        </w:tc>
        <w:tc>
          <w:tcPr>
            <w:tcW w:type="dxa" w:w="51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W7</w:t>
            </w:r>
          </w:p>
        </w:tc>
        <w:tc>
          <w:tcPr>
            <w:tcW w:type="dxa" w:w="51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W8</w:t>
            </w:r>
          </w:p>
        </w:tc>
        <w:tc>
          <w:tcPr>
            <w:tcW w:type="dxa" w:w="51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W9</w:t>
            </w:r>
          </w:p>
        </w:tc>
        <w:tc>
          <w:tcPr>
            <w:tcW w:type="dxa" w:w="51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W10</w:t>
            </w:r>
          </w:p>
        </w:tc>
        <w:tc>
          <w:tcPr>
            <w:tcW w:type="dxa" w:w="51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合计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PM</w:t>
            </w:r>
          </w:p>
        </w:tc>
        <w:tc>
          <w:tcPr>
            <w:tcW w:type="dxa" w:w="51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0.5</w:t>
            </w:r>
          </w:p>
        </w:tc>
        <w:tc>
          <w:tcPr>
            <w:tcW w:type="dxa" w:w="51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0.5</w:t>
            </w:r>
          </w:p>
        </w:tc>
        <w:tc>
          <w:tcPr>
            <w:tcW w:type="dxa" w:w="51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0.5</w:t>
            </w:r>
          </w:p>
        </w:tc>
        <w:tc>
          <w:tcPr>
            <w:tcW w:type="dxa" w:w="51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0.5</w:t>
            </w:r>
          </w:p>
        </w:tc>
        <w:tc>
          <w:tcPr>
            <w:tcW w:type="dxa" w:w="51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0.5</w:t>
            </w:r>
          </w:p>
        </w:tc>
        <w:tc>
          <w:tcPr>
            <w:tcW w:type="dxa" w:w="51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0.5</w:t>
            </w:r>
          </w:p>
        </w:tc>
        <w:tc>
          <w:tcPr>
            <w:tcW w:type="dxa" w:w="51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0.5</w:t>
            </w:r>
          </w:p>
        </w:tc>
        <w:tc>
          <w:tcPr>
            <w:tcW w:type="dxa" w:w="51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0.5</w:t>
            </w:r>
          </w:p>
        </w:tc>
        <w:tc>
          <w:tcPr>
            <w:tcW w:type="dxa" w:w="51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0.5</w:t>
            </w:r>
          </w:p>
        </w:tc>
        <w:tc>
          <w:tcPr>
            <w:tcW w:type="dxa" w:w="51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1.0</w:t>
            </w:r>
          </w:p>
        </w:tc>
        <w:tc>
          <w:tcPr>
            <w:tcW w:type="dxa" w:w="51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5.5</w:t>
            </w:r>
          </w:p>
        </w:tc>
      </w:tr>
      <w:tr>
        <w:tc>
          <w:tcPr>
            <w:tcW w:type="dxa" w:w="85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BE-1</w:t>
            </w:r>
          </w:p>
        </w:tc>
        <w:tc>
          <w:tcPr>
            <w:tcW w:type="dxa" w:w="51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1.0</w:t>
            </w:r>
          </w:p>
        </w:tc>
        <w:tc>
          <w:tcPr>
            <w:tcW w:type="dxa" w:w="51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1.0</w:t>
            </w:r>
          </w:p>
        </w:tc>
        <w:tc>
          <w:tcPr>
            <w:tcW w:type="dxa" w:w="51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1.0</w:t>
            </w:r>
          </w:p>
        </w:tc>
        <w:tc>
          <w:tcPr>
            <w:tcW w:type="dxa" w:w="51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1.0</w:t>
            </w:r>
          </w:p>
        </w:tc>
        <w:tc>
          <w:tcPr>
            <w:tcW w:type="dxa" w:w="51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1.0</w:t>
            </w:r>
          </w:p>
        </w:tc>
        <w:tc>
          <w:tcPr>
            <w:tcW w:type="dxa" w:w="51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1.0</w:t>
            </w:r>
          </w:p>
        </w:tc>
        <w:tc>
          <w:tcPr>
            <w:tcW w:type="dxa" w:w="51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0.5</w:t>
            </w:r>
          </w:p>
        </w:tc>
        <w:tc>
          <w:tcPr>
            <w:tcW w:type="dxa" w:w="51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0.5</w:t>
            </w:r>
          </w:p>
        </w:tc>
        <w:tc>
          <w:tcPr>
            <w:tcW w:type="dxa" w:w="51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1.0</w:t>
            </w:r>
          </w:p>
        </w:tc>
        <w:tc>
          <w:tcPr>
            <w:tcW w:type="dxa" w:w="51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0.5</w:t>
            </w:r>
          </w:p>
        </w:tc>
        <w:tc>
          <w:tcPr>
            <w:tcW w:type="dxa" w:w="51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8.5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BE-2</w:t>
            </w:r>
          </w:p>
        </w:tc>
        <w:tc>
          <w:tcPr>
            <w:tcW w:type="dxa" w:w="51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0.3</w:t>
            </w:r>
          </w:p>
        </w:tc>
        <w:tc>
          <w:tcPr>
            <w:tcW w:type="dxa" w:w="51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0.5</w:t>
            </w:r>
          </w:p>
        </w:tc>
        <w:tc>
          <w:tcPr>
            <w:tcW w:type="dxa" w:w="51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1.0</w:t>
            </w:r>
          </w:p>
        </w:tc>
        <w:tc>
          <w:tcPr>
            <w:tcW w:type="dxa" w:w="51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1.0</w:t>
            </w:r>
          </w:p>
        </w:tc>
        <w:tc>
          <w:tcPr>
            <w:tcW w:type="dxa" w:w="51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1.0</w:t>
            </w:r>
          </w:p>
        </w:tc>
        <w:tc>
          <w:tcPr>
            <w:tcW w:type="dxa" w:w="51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1.0</w:t>
            </w:r>
          </w:p>
        </w:tc>
        <w:tc>
          <w:tcPr>
            <w:tcW w:type="dxa" w:w="51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0.5</w:t>
            </w:r>
          </w:p>
        </w:tc>
        <w:tc>
          <w:tcPr>
            <w:tcW w:type="dxa" w:w="51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0.5</w:t>
            </w:r>
          </w:p>
        </w:tc>
        <w:tc>
          <w:tcPr>
            <w:tcW w:type="dxa" w:w="51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0.5</w:t>
            </w:r>
          </w:p>
        </w:tc>
        <w:tc>
          <w:tcPr>
            <w:tcW w:type="dxa" w:w="51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0.5</w:t>
            </w:r>
          </w:p>
        </w:tc>
        <w:tc>
          <w:tcPr>
            <w:tcW w:type="dxa" w:w="51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6.8</w:t>
            </w:r>
          </w:p>
        </w:tc>
      </w:tr>
      <w:tr>
        <w:tc>
          <w:tcPr>
            <w:tcW w:type="dxa" w:w="85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FE-1</w:t>
            </w:r>
          </w:p>
        </w:tc>
        <w:tc>
          <w:tcPr>
            <w:tcW w:type="dxa" w:w="51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0.3</w:t>
            </w:r>
          </w:p>
        </w:tc>
        <w:tc>
          <w:tcPr>
            <w:tcW w:type="dxa" w:w="51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0.3</w:t>
            </w:r>
          </w:p>
        </w:tc>
        <w:tc>
          <w:tcPr>
            <w:tcW w:type="dxa" w:w="51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0.3</w:t>
            </w:r>
          </w:p>
        </w:tc>
        <w:tc>
          <w:tcPr>
            <w:tcW w:type="dxa" w:w="51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0.3</w:t>
            </w:r>
          </w:p>
        </w:tc>
        <w:tc>
          <w:tcPr>
            <w:tcW w:type="dxa" w:w="51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0.3</w:t>
            </w:r>
          </w:p>
        </w:tc>
        <w:tc>
          <w:tcPr>
            <w:tcW w:type="dxa" w:w="51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0.3</w:t>
            </w:r>
          </w:p>
        </w:tc>
        <w:tc>
          <w:tcPr>
            <w:tcW w:type="dxa" w:w="51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1.0</w:t>
            </w:r>
          </w:p>
        </w:tc>
        <w:tc>
          <w:tcPr>
            <w:tcW w:type="dxa" w:w="51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1.0</w:t>
            </w:r>
          </w:p>
        </w:tc>
        <w:tc>
          <w:tcPr>
            <w:tcW w:type="dxa" w:w="51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1.0</w:t>
            </w:r>
          </w:p>
        </w:tc>
        <w:tc>
          <w:tcPr>
            <w:tcW w:type="dxa" w:w="51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0.5</w:t>
            </w:r>
          </w:p>
        </w:tc>
        <w:tc>
          <w:tcPr>
            <w:tcW w:type="dxa" w:w="51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5.3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SRE</w:t>
            </w:r>
          </w:p>
        </w:tc>
        <w:tc>
          <w:tcPr>
            <w:tcW w:type="dxa" w:w="51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1.0</w:t>
            </w:r>
          </w:p>
        </w:tc>
        <w:tc>
          <w:tcPr>
            <w:tcW w:type="dxa" w:w="51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0.1</w:t>
            </w:r>
          </w:p>
        </w:tc>
        <w:tc>
          <w:tcPr>
            <w:tcW w:type="dxa" w:w="51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0.1</w:t>
            </w:r>
          </w:p>
        </w:tc>
        <w:tc>
          <w:tcPr>
            <w:tcW w:type="dxa" w:w="51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0.1</w:t>
            </w:r>
          </w:p>
        </w:tc>
        <w:tc>
          <w:tcPr>
            <w:tcW w:type="dxa" w:w="51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0.1</w:t>
            </w:r>
          </w:p>
        </w:tc>
        <w:tc>
          <w:tcPr>
            <w:tcW w:type="dxa" w:w="51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0.1</w:t>
            </w:r>
          </w:p>
        </w:tc>
        <w:tc>
          <w:tcPr>
            <w:tcW w:type="dxa" w:w="51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0.1</w:t>
            </w:r>
          </w:p>
        </w:tc>
        <w:tc>
          <w:tcPr>
            <w:tcW w:type="dxa" w:w="51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0.1</w:t>
            </w:r>
          </w:p>
        </w:tc>
        <w:tc>
          <w:tcPr>
            <w:tcW w:type="dxa" w:w="51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0.1</w:t>
            </w:r>
          </w:p>
        </w:tc>
        <w:tc>
          <w:tcPr>
            <w:tcW w:type="dxa" w:w="51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1.0</w:t>
            </w:r>
          </w:p>
        </w:tc>
        <w:tc>
          <w:tcPr>
            <w:tcW w:type="dxa" w:w="51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2.8</w:t>
            </w:r>
          </w:p>
        </w:tc>
      </w:tr>
      <w:tr>
        <w:tc>
          <w:tcPr>
            <w:tcW w:type="dxa" w:w="85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安全</w:t>
            </w:r>
          </w:p>
        </w:tc>
        <w:tc>
          <w:tcPr>
            <w:tcW w:type="dxa" w:w="51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—</w:t>
            </w:r>
          </w:p>
        </w:tc>
        <w:tc>
          <w:tcPr>
            <w:tcW w:type="dxa" w:w="51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0.3</w:t>
            </w:r>
          </w:p>
        </w:tc>
        <w:tc>
          <w:tcPr>
            <w:tcW w:type="dxa" w:w="51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—</w:t>
            </w:r>
          </w:p>
        </w:tc>
        <w:tc>
          <w:tcPr>
            <w:tcW w:type="dxa" w:w="51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0.3</w:t>
            </w:r>
          </w:p>
        </w:tc>
        <w:tc>
          <w:tcPr>
            <w:tcW w:type="dxa" w:w="51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0.3</w:t>
            </w:r>
          </w:p>
        </w:tc>
        <w:tc>
          <w:tcPr>
            <w:tcW w:type="dxa" w:w="51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0.3</w:t>
            </w:r>
          </w:p>
        </w:tc>
        <w:tc>
          <w:tcPr>
            <w:tcW w:type="dxa" w:w="51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—</w:t>
            </w:r>
          </w:p>
        </w:tc>
        <w:tc>
          <w:tcPr>
            <w:tcW w:type="dxa" w:w="51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—</w:t>
            </w:r>
          </w:p>
        </w:tc>
        <w:tc>
          <w:tcPr>
            <w:tcW w:type="dxa" w:w="51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—</w:t>
            </w:r>
          </w:p>
        </w:tc>
        <w:tc>
          <w:tcPr>
            <w:tcW w:type="dxa" w:w="51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0.5</w:t>
            </w:r>
          </w:p>
        </w:tc>
        <w:tc>
          <w:tcPr>
            <w:tcW w:type="dxa" w:w="51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1.7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测试</w:t>
            </w:r>
          </w:p>
        </w:tc>
        <w:tc>
          <w:tcPr>
            <w:tcW w:type="dxa" w:w="51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—</w:t>
            </w:r>
          </w:p>
        </w:tc>
        <w:tc>
          <w:tcPr>
            <w:tcW w:type="dxa" w:w="51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—</w:t>
            </w:r>
          </w:p>
        </w:tc>
        <w:tc>
          <w:tcPr>
            <w:tcW w:type="dxa" w:w="51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—</w:t>
            </w:r>
          </w:p>
        </w:tc>
        <w:tc>
          <w:tcPr>
            <w:tcW w:type="dxa" w:w="51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—</w:t>
            </w:r>
          </w:p>
        </w:tc>
        <w:tc>
          <w:tcPr>
            <w:tcW w:type="dxa" w:w="51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0.5</w:t>
            </w:r>
          </w:p>
        </w:tc>
        <w:tc>
          <w:tcPr>
            <w:tcW w:type="dxa" w:w="51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0.5</w:t>
            </w:r>
          </w:p>
        </w:tc>
        <w:tc>
          <w:tcPr>
            <w:tcW w:type="dxa" w:w="51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0.5</w:t>
            </w:r>
          </w:p>
        </w:tc>
        <w:tc>
          <w:tcPr>
            <w:tcW w:type="dxa" w:w="51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0.5</w:t>
            </w:r>
          </w:p>
        </w:tc>
        <w:tc>
          <w:tcPr>
            <w:tcW w:type="dxa" w:w="51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0.5</w:t>
            </w:r>
          </w:p>
        </w:tc>
        <w:tc>
          <w:tcPr>
            <w:tcW w:type="dxa" w:w="51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1.0</w:t>
            </w:r>
          </w:p>
        </w:tc>
        <w:tc>
          <w:tcPr>
            <w:tcW w:type="dxa" w:w="51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3.5</w:t>
            </w:r>
          </w:p>
        </w:tc>
      </w:tr>
      <w:tr>
        <w:tc>
          <w:tcPr>
            <w:tcW w:type="dxa" w:w="85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业务</w:t>
            </w:r>
          </w:p>
        </w:tc>
        <w:tc>
          <w:tcPr>
            <w:tcW w:type="dxa" w:w="51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0.3</w:t>
            </w:r>
          </w:p>
        </w:tc>
        <w:tc>
          <w:tcPr>
            <w:tcW w:type="dxa" w:w="51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0.3</w:t>
            </w:r>
          </w:p>
        </w:tc>
        <w:tc>
          <w:tcPr>
            <w:tcW w:type="dxa" w:w="51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0.3</w:t>
            </w:r>
          </w:p>
        </w:tc>
        <w:tc>
          <w:tcPr>
            <w:tcW w:type="dxa" w:w="51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0.3</w:t>
            </w:r>
          </w:p>
        </w:tc>
        <w:tc>
          <w:tcPr>
            <w:tcW w:type="dxa" w:w="51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0.3</w:t>
            </w:r>
          </w:p>
        </w:tc>
        <w:tc>
          <w:tcPr>
            <w:tcW w:type="dxa" w:w="51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0.3</w:t>
            </w:r>
          </w:p>
        </w:tc>
        <w:tc>
          <w:tcPr>
            <w:tcW w:type="dxa" w:w="51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0.3</w:t>
            </w:r>
          </w:p>
        </w:tc>
        <w:tc>
          <w:tcPr>
            <w:tcW w:type="dxa" w:w="51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0.3</w:t>
            </w:r>
          </w:p>
        </w:tc>
        <w:tc>
          <w:tcPr>
            <w:tcW w:type="dxa" w:w="51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0.3</w:t>
            </w:r>
          </w:p>
        </w:tc>
        <w:tc>
          <w:tcPr>
            <w:tcW w:type="dxa" w:w="51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0.5</w:t>
            </w:r>
          </w:p>
        </w:tc>
        <w:tc>
          <w:tcPr>
            <w:tcW w:type="dxa" w:w="51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3.2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合计</w:t>
            </w:r>
          </w:p>
        </w:tc>
        <w:tc>
          <w:tcPr>
            <w:tcW w:type="dxa" w:w="51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3.4</w:t>
            </w:r>
          </w:p>
        </w:tc>
        <w:tc>
          <w:tcPr>
            <w:tcW w:type="dxa" w:w="51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3.0</w:t>
            </w:r>
          </w:p>
        </w:tc>
        <w:tc>
          <w:tcPr>
            <w:tcW w:type="dxa" w:w="51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3.2</w:t>
            </w:r>
          </w:p>
        </w:tc>
        <w:tc>
          <w:tcPr>
            <w:tcW w:type="dxa" w:w="51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3.5</w:t>
            </w:r>
          </w:p>
        </w:tc>
        <w:tc>
          <w:tcPr>
            <w:tcW w:type="dxa" w:w="51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4.0</w:t>
            </w:r>
          </w:p>
        </w:tc>
        <w:tc>
          <w:tcPr>
            <w:tcW w:type="dxa" w:w="51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4.0</w:t>
            </w:r>
          </w:p>
        </w:tc>
        <w:tc>
          <w:tcPr>
            <w:tcW w:type="dxa" w:w="51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3.4</w:t>
            </w:r>
          </w:p>
        </w:tc>
        <w:tc>
          <w:tcPr>
            <w:tcW w:type="dxa" w:w="51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3.4</w:t>
            </w:r>
          </w:p>
        </w:tc>
        <w:tc>
          <w:tcPr>
            <w:tcW w:type="dxa" w:w="51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3.9</w:t>
            </w:r>
          </w:p>
        </w:tc>
        <w:tc>
          <w:tcPr>
            <w:tcW w:type="dxa" w:w="51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5.5</w:t>
            </w:r>
          </w:p>
        </w:tc>
        <w:tc>
          <w:tcPr>
            <w:tcW w:type="dxa" w:w="51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37.3</w:t>
            </w:r>
          </w:p>
        </w:tc>
      </w:tr>
    </w:tbl>
    <w:p>
      <w:pPr>
        <w:spacing w:before="0" w:after="120" w:line="240" w:lineRule="auto"/>
      </w:pPr>
    </w:p>
    <w:p>
      <w:pPr>
        <w:spacing w:before="80" w:after="80" w:line="336" w:lineRule="auto"/>
        <w:ind w:left="420" w:right="420"/>
        <w:pBdr>
          <w:left w:val="single" w:sz="18" w:space="8" w:color="2E74B5"/>
        </w:pBdr>
      </w:pPr>
      <w:r>
        <w:rPr>
          <w:rFonts w:ascii="Calibri" w:hAnsi="Calibri" w:eastAsia="微软雅黑" w:cs="Calibri"/>
          <w:b w:val="0"/>
          <w:color w:val="404040"/>
          <w:sz w:val="21"/>
        </w:rPr>
        <w:t>上表为人周投入（兼职按比例计算），实际工时（人天）= 人周 × 5。</w:t>
        <w:br/>
        <w:t>峰值：W10（5.5 人周）— 部署 + 验收 + 安全 review 同时进行。</w:t>
      </w:r>
    </w:p>
    <w:p>
      <w:r>
        <w:br/>
        <w:br w:type="page"/>
      </w:r>
    </w:p>
    <w:p>
      <w:pPr>
        <w:spacing w:before="360" w:after="240" w:line="360" w:lineRule="auto"/>
        <w:jc w:val="left"/>
        <w:outlineLvl w:val="0"/>
        <w:pBdr>
          <w:bottom w:val="single" w:sz="6" w:space="1" w:color="888888"/>
        </w:pBdr>
      </w:pPr>
      <w:r>
        <w:rPr>
          <w:rFonts w:ascii="Calibri" w:hAnsi="Calibri" w:eastAsia="黑体" w:cs="Calibri"/>
          <w:b/>
          <w:color w:val="1F4E79"/>
          <w:sz w:val="36"/>
        </w:rPr>
        <w:t>附录 C  文档索引</w:t>
      </w: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C.1 项目文档清单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567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#</w:t>
            </w:r>
          </w:p>
        </w:tc>
        <w:tc>
          <w:tcPr>
            <w:tcW w:type="dxa" w:w="255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文档名</w:t>
            </w:r>
          </w:p>
        </w:tc>
        <w:tc>
          <w:tcPr>
            <w:tcW w:type="dxa" w:w="368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路径</w:t>
            </w:r>
          </w:p>
        </w:tc>
        <w:tc>
          <w:tcPr>
            <w:tcW w:type="dxa" w:w="187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用途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D-01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企业内部 Agent 平台设计文档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docs/superpowers/specs/2026-08-28-agent-platform-design.md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总体技术设计</w:t>
            </w:r>
          </w:p>
        </w:tc>
      </w:tr>
      <w:tr>
        <w:tc>
          <w:tcPr>
            <w:tcW w:type="dxa" w:w="567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D-02</w:t>
            </w:r>
          </w:p>
        </w:tc>
        <w:tc>
          <w:tcPr>
            <w:tcW w:type="dxa" w:w="255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MVP Phase 1 实施计划</w:t>
            </w:r>
          </w:p>
        </w:tc>
        <w:tc>
          <w:tcPr>
            <w:tcW w:type="dxa" w:w="368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docs/superpowers/plans/2026-08-28-mvp-phase-1-infra-auth.md</w:t>
            </w:r>
          </w:p>
        </w:tc>
        <w:tc>
          <w:tcPr>
            <w:tcW w:type="dxa" w:w="187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后端任务详细步骤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D-03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实施环境准备文档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docs/superpowers/plans/2026-08-28-environment-setup.md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环境搭建操作步骤</w:t>
            </w:r>
          </w:p>
        </w:tc>
      </w:tr>
      <w:tr>
        <w:tc>
          <w:tcPr>
            <w:tcW w:type="dxa" w:w="567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D-04</w:t>
            </w:r>
          </w:p>
        </w:tc>
        <w:tc>
          <w:tcPr>
            <w:tcW w:type="dxa" w:w="255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加密导出特性设计</w:t>
            </w:r>
          </w:p>
        </w:tc>
        <w:tc>
          <w:tcPr>
            <w:tcW w:type="dxa" w:w="368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docs/superpowers/specs/2026-08-28-encrypted-export-design.md</w:t>
            </w:r>
          </w:p>
        </w:tc>
        <w:tc>
          <w:tcPr>
            <w:tcW w:type="dxa" w:w="187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加密导出设计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D-05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建设技术方案框架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output/Agent平台建设技术方案框架.docx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总体技术方案</w:t>
            </w:r>
          </w:p>
        </w:tc>
      </w:tr>
      <w:tr>
        <w:tc>
          <w:tcPr>
            <w:tcW w:type="dxa" w:w="567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D-06</w:t>
            </w:r>
          </w:p>
        </w:tc>
        <w:tc>
          <w:tcPr>
            <w:tcW w:type="dxa" w:w="255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项目执行计划（本文件）</w:t>
            </w:r>
          </w:p>
        </w:tc>
        <w:tc>
          <w:tcPr>
            <w:tcW w:type="dxa" w:w="368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output/Agent平台执行计划.docx</w:t>
            </w:r>
          </w:p>
        </w:tc>
        <w:tc>
          <w:tcPr>
            <w:tcW w:type="dxa" w:w="187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执行计划（当前）</w:t>
            </w:r>
          </w:p>
        </w:tc>
      </w:tr>
    </w:tbl>
    <w:p>
      <w:pPr>
        <w:spacing w:before="0" w:after="120" w:line="240" w:lineRule="auto"/>
      </w:pP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C.2 文档版本控制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1417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变更说明</w:t>
            </w:r>
          </w:p>
        </w:tc>
        <w:tc>
          <w:tcPr>
            <w:tcW w:type="dxa" w:w="215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作者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V0.1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2026-08-25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初稿，章节结构草案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PM</w:t>
            </w:r>
          </w:p>
        </w:tc>
      </w:tr>
      <w:tr>
        <w:tc>
          <w:tcPr>
            <w:tcW w:type="dxa" w:w="1134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V0.5</w:t>
            </w:r>
          </w:p>
        </w:tc>
        <w:tc>
          <w:tcPr>
            <w:tcW w:type="dxa" w:w="1417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2026-08-27</w:t>
            </w:r>
          </w:p>
        </w:tc>
        <w:tc>
          <w:tcPr>
            <w:tcW w:type="dxa" w:w="396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完成阶段划分 + 任务分解</w:t>
            </w:r>
          </w:p>
        </w:tc>
        <w:tc>
          <w:tcPr>
            <w:tcW w:type="dxa" w:w="2154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PM + BE-1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V0.9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2026-08-28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完成风险登记册 + 里程碑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PM + 安全</w:t>
            </w:r>
          </w:p>
        </w:tc>
      </w:tr>
      <w:tr>
        <w:tc>
          <w:tcPr>
            <w:tcW w:type="dxa" w:w="1134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V1.0</w:t>
            </w:r>
          </w:p>
        </w:tc>
        <w:tc>
          <w:tcPr>
            <w:tcW w:type="dxa" w:w="1417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2026-08-28</w:t>
            </w:r>
          </w:p>
        </w:tc>
        <w:tc>
          <w:tcPr>
            <w:tcW w:type="dxa" w:w="396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正式发布（待评审）</w:t>
            </w:r>
          </w:p>
        </w:tc>
        <w:tc>
          <w:tcPr>
            <w:tcW w:type="dxa" w:w="2154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PM</w:t>
            </w:r>
          </w:p>
        </w:tc>
      </w:tr>
    </w:tbl>
    <w:p>
      <w:pPr>
        <w:spacing w:before="0" w:after="120" w:line="240" w:lineRule="auto"/>
      </w:pP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C.3 文档评审与签发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024"/>
        <w:gridCol w:w="3024"/>
        <w:gridCol w:w="3024"/>
      </w:tblGrid>
      <w:tr>
        <w:tc>
          <w:tcPr>
            <w:tcW w:type="dxa" w:w="283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评审项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评审人</w:t>
            </w:r>
          </w:p>
        </w:tc>
        <w:tc>
          <w:tcPr>
            <w:tcW w:type="dxa" w:w="300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状态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技术方案可行性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应用开发组组长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待评审</w:t>
            </w:r>
          </w:p>
        </w:tc>
      </w:tr>
      <w:tr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进度合理性</w:t>
            </w:r>
          </w:p>
        </w:tc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数字化办公室主任</w:t>
            </w:r>
          </w:p>
        </w:tc>
        <w:tc>
          <w:tcPr>
            <w:tcW w:type="dxa" w:w="300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待评审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资源 / 预算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基础架构组组长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待评审</w:t>
            </w:r>
          </w:p>
        </w:tc>
      </w:tr>
      <w:tr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安全风险评估</w:t>
            </w:r>
          </w:p>
        </w:tc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安全团队代表</w:t>
            </w:r>
          </w:p>
        </w:tc>
        <w:tc>
          <w:tcPr>
            <w:tcW w:type="dxa" w:w="300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待评审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业务需求对齐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业务代表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待评审</w:t>
            </w:r>
          </w:p>
        </w:tc>
      </w:tr>
      <w:tr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变更管理流程</w:t>
            </w:r>
          </w:p>
        </w:tc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CCB 主席</w:t>
            </w:r>
          </w:p>
        </w:tc>
        <w:tc>
          <w:tcPr>
            <w:tcW w:type="dxa" w:w="300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待评审</w:t>
            </w:r>
          </w:p>
        </w:tc>
      </w:tr>
    </w:tbl>
    <w:p>
      <w:pPr>
        <w:spacing w:before="0" w:after="120" w:line="240" w:lineRule="auto"/>
      </w:pPr>
    </w:p>
    <w:p>
      <w:pPr>
        <w:spacing w:before="480" w:after="0" w:line="360" w:lineRule="auto"/>
        <w:jc w:val="center"/>
      </w:pPr>
      <w:r>
        <w:rPr>
          <w:rFonts w:ascii="Calibri" w:hAnsi="Calibri" w:eastAsia="微软雅黑" w:cs="Calibri"/>
          <w:b/>
          <w:color w:val="888888"/>
          <w:sz w:val="24"/>
        </w:rPr>
        <w:t>—— 全文完 ——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微软雅黑" w:cs="Calibri"/>
        <w:b w:val="0"/>
        <w:color w:val="666666"/>
        <w:sz w:val="18"/>
      </w:rPr>
      <w:fldChar w:fldCharType="begin"/>
      <w:instrText>PAGE   \* MERGEFORMAT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微软雅黑" w:cs="Calibri"/>
        <w:b w:val="0"/>
        <w:color w:val="888888"/>
        <w:sz w:val="18"/>
      </w:rPr>
    </w:r>
    <w:r>
      <w:rPr>
        <w:rFonts w:ascii="Calibri" w:hAnsi="Calibri" w:eastAsia="微软雅黑" w:cs="Calibri"/>
        <w:b w:val="0"/>
        <w:color w:val="888888"/>
        <w:sz w:val="18"/>
      </w:rPr>
      <w:t>企业内部 Agent 智能体平台  项目执行计划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