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</w:pPr>
      <w:r>
        <w:rPr>
          <w:rFonts w:hint="eastAsia"/>
        </w:rPr>
        <w:t>学生操作手册</w:t>
      </w:r>
    </w:p>
    <w:p>
      <w:pPr>
        <w:pStyle w:val="2"/>
      </w:pPr>
      <w:r>
        <w:rPr>
          <w:rFonts w:hint="eastAsia"/>
        </w:rPr>
        <w:t>一．立项申请说明</w:t>
      </w:r>
    </w:p>
    <w:p>
      <w:pPr>
        <w:pStyle w:val="3"/>
        <w:numPr>
          <w:ilvl w:val="0"/>
          <w:numId w:val="1"/>
        </w:numPr>
      </w:pPr>
      <w:r>
        <w:rPr>
          <w:rFonts w:hint="eastAsia"/>
        </w:rPr>
        <w:t>登录并进入</w:t>
      </w:r>
    </w:p>
    <w:p>
      <w:pPr>
        <w:pStyle w:val="11"/>
        <w:ind w:left="360" w:firstLine="0" w:firstLineChars="0"/>
      </w:pPr>
      <w:r>
        <w:rPr>
          <w:rFonts w:hint="eastAsia"/>
        </w:rPr>
        <w:t>查询‘大学生创新训练计划’并点击进入‘大学生创新训练计划’页面</w:t>
      </w:r>
    </w:p>
    <w:p>
      <w:pPr>
        <w:pStyle w:val="11"/>
        <w:ind w:left="360" w:firstLine="0" w:firstLineChars="0"/>
      </w:pPr>
      <w:r>
        <w:drawing>
          <wp:inline distT="0" distB="0" distL="114300" distR="114300">
            <wp:extent cx="5264150" cy="2309495"/>
            <wp:effectExtent l="0" t="0" r="6350" b="190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0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</w:pPr>
      <w:r>
        <w:rPr>
          <w:rFonts w:hint="eastAsia"/>
        </w:rPr>
        <w:t>进入申请页面</w:t>
      </w:r>
    </w:p>
    <w:p>
      <w:r>
        <w:rPr>
          <w:rFonts w:hint="eastAsia"/>
        </w:rPr>
        <w:t>进入功能导航栏中项目管理下的“项目申报”菜单</w:t>
      </w:r>
    </w:p>
    <w:p>
      <w:pPr>
        <w:pStyle w:val="11"/>
        <w:ind w:left="139" w:hanging="138" w:hangingChars="66"/>
      </w:pPr>
      <w:r>
        <w:drawing>
          <wp:inline distT="0" distB="0" distL="114300" distR="114300">
            <wp:extent cx="5269230" cy="2400935"/>
            <wp:effectExtent l="0" t="0" r="1270" b="1206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</w:pPr>
      <w:r>
        <w:rPr>
          <w:rFonts w:hint="eastAsia"/>
        </w:rPr>
        <w:t>申报项目</w:t>
      </w:r>
    </w:p>
    <w:p>
      <w:pPr>
        <w:pStyle w:val="11"/>
      </w:pPr>
      <w:r>
        <w:rPr>
          <w:rFonts w:hint="eastAsia"/>
        </w:rPr>
        <w:t>根据个人的项目属于创新项目或者创业项目，点击“项目申报”下的选项来选择</w:t>
      </w:r>
    </w:p>
    <w:p>
      <w:r>
        <w:drawing>
          <wp:inline distT="0" distB="0" distL="114300" distR="114300">
            <wp:extent cx="5264150" cy="2377440"/>
            <wp:effectExtent l="0" t="0" r="6350" b="1016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填写需要申报的项目信息，必填需填写，且填写完毕，点击“提交”即可。若中途信息填写部分，后续还需再次修改，点击保存即可</w:t>
      </w:r>
    </w:p>
    <w:p>
      <w:r>
        <w:drawing>
          <wp:inline distT="0" distB="0" distL="114300" distR="114300">
            <wp:extent cx="5271135" cy="2466340"/>
            <wp:effectExtent l="0" t="0" r="12065" b="1016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</w:pPr>
      <w:r>
        <w:rPr>
          <w:rFonts w:hint="eastAsia"/>
        </w:rPr>
        <w:t>项目撤回</w:t>
      </w:r>
    </w:p>
    <w:p>
      <w:pPr>
        <w:numPr>
          <w:ilvl w:val="0"/>
          <w:numId w:val="2"/>
        </w:numPr>
      </w:pPr>
      <w:r>
        <w:rPr>
          <w:rFonts w:hint="eastAsia"/>
        </w:rPr>
        <w:t>申请的项目若还没审核，需再次编辑修改，可点击“撤回”按钮进行撤回，来修改</w:t>
      </w:r>
    </w:p>
    <w:p>
      <w:pPr>
        <w:numPr>
          <w:ilvl w:val="0"/>
          <w:numId w:val="2"/>
        </w:numPr>
      </w:pPr>
      <w:r>
        <w:rPr>
          <w:rFonts w:hint="eastAsia"/>
        </w:rPr>
        <w:t>若需删除已申请且还没有经过审核的申请记录，可点击“申请删除”按钮</w:t>
      </w:r>
    </w:p>
    <w:p>
      <w:pPr>
        <w:numPr>
          <w:ilvl w:val="0"/>
          <w:numId w:val="2"/>
        </w:numPr>
      </w:pPr>
      <w:r>
        <w:rPr>
          <w:rFonts w:hint="eastAsia"/>
        </w:rPr>
        <w:t>点击“详情”查看项目的详细信息</w:t>
      </w:r>
    </w:p>
    <w:p>
      <w:pPr>
        <w:ind w:left="420" w:hanging="420" w:hangingChars="200"/>
      </w:pPr>
      <w:r>
        <w:drawing>
          <wp:inline distT="0" distB="0" distL="114300" distR="114300">
            <wp:extent cx="5274310" cy="2135505"/>
            <wp:effectExtent l="0" t="0" r="8890" b="1079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2199005"/>
            <wp:effectExtent l="0" t="0" r="10160" b="10795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9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3"/>
        </w:numPr>
      </w:pPr>
      <w:r>
        <w:rPr>
          <w:rFonts w:hint="eastAsia"/>
        </w:rPr>
        <w:t>查看任务书说明</w:t>
      </w:r>
    </w:p>
    <w:p>
      <w:pPr>
        <w:pStyle w:val="3"/>
        <w:numPr>
          <w:ilvl w:val="0"/>
          <w:numId w:val="4"/>
        </w:numPr>
      </w:pPr>
      <w:r>
        <w:rPr>
          <w:rFonts w:hint="eastAsia"/>
        </w:rPr>
        <w:t>进入任务书查看菜单</w:t>
      </w:r>
    </w:p>
    <w:p>
      <w:r>
        <w:drawing>
          <wp:inline distT="0" distB="0" distL="114300" distR="114300">
            <wp:extent cx="5271135" cy="2144395"/>
            <wp:effectExtent l="0" t="0" r="1206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</w:pPr>
      <w:r>
        <w:rPr>
          <w:rFonts w:hint="eastAsia"/>
        </w:rPr>
        <w:t>进入查看任务书界面</w:t>
      </w:r>
    </w:p>
    <w:p>
      <w:r>
        <w:rPr>
          <w:rFonts w:hint="eastAsia"/>
        </w:rPr>
        <w:t>说明：点击操作栏“任务书”，进入任务书界面</w:t>
      </w:r>
    </w:p>
    <w:p>
      <w:r>
        <w:drawing>
          <wp:inline distT="0" distB="0" distL="114300" distR="114300">
            <wp:extent cx="5271770" cy="2049145"/>
            <wp:effectExtent l="0" t="0" r="1143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可查询到导师安排的具体的任务书信息</w:t>
      </w:r>
    </w:p>
    <w:p>
      <w:r>
        <w:drawing>
          <wp:inline distT="0" distB="0" distL="114300" distR="114300">
            <wp:extent cx="5182870" cy="2525395"/>
            <wp:effectExtent l="0" t="0" r="1143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2870" cy="25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3"/>
        </w:numPr>
      </w:pPr>
      <w:r>
        <w:rPr>
          <w:rFonts w:hint="eastAsia"/>
        </w:rPr>
        <w:t>提交月报</w:t>
      </w:r>
    </w:p>
    <w:p>
      <w:pPr>
        <w:pStyle w:val="3"/>
      </w:pPr>
      <w:r>
        <w:rPr>
          <w:rFonts w:hint="eastAsia"/>
        </w:rPr>
        <w:t>1.进入填写月报的菜单</w:t>
      </w:r>
    </w:p>
    <w:p/>
    <w:p>
      <w:r>
        <w:drawing>
          <wp:inline distT="0" distB="0" distL="114300" distR="114300">
            <wp:extent cx="5271135" cy="2144395"/>
            <wp:effectExtent l="0" t="0" r="1206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2.进入月报日报链接进行填写</w:t>
      </w:r>
    </w:p>
    <w:p>
      <w:r>
        <w:drawing>
          <wp:inline distT="0" distB="0" distL="114300" distR="114300">
            <wp:extent cx="5269230" cy="2236470"/>
            <wp:effectExtent l="0" t="0" r="1270" b="1143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3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>
      <w:pPr>
        <w:pStyle w:val="3"/>
        <w:numPr>
          <w:ilvl w:val="0"/>
          <w:numId w:val="4"/>
        </w:numPr>
      </w:pPr>
      <w:r>
        <w:rPr>
          <w:rFonts w:hint="eastAsia"/>
        </w:rPr>
        <w:t>填写说明</w:t>
      </w:r>
    </w:p>
    <w:p>
      <w:r>
        <w:rPr>
          <w:rFonts w:hint="eastAsia"/>
        </w:rPr>
        <w:t>（1）点击“提交”进入填写界面</w:t>
      </w:r>
    </w:p>
    <w:p>
      <w:r>
        <w:drawing>
          <wp:inline distT="0" distB="0" distL="114300" distR="114300">
            <wp:extent cx="5266055" cy="2512060"/>
            <wp:effectExtent l="0" t="0" r="4445" b="254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1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</w:pPr>
      <w:r>
        <w:rPr>
          <w:rFonts w:hint="eastAsia"/>
        </w:rPr>
        <w:t>填写并提交详细的月报，周报详细信息</w:t>
      </w:r>
    </w:p>
    <w:p>
      <w:r>
        <w:drawing>
          <wp:inline distT="0" distB="0" distL="114300" distR="114300">
            <wp:extent cx="5266690" cy="2512695"/>
            <wp:effectExtent l="0" t="0" r="3810" b="1905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>
      <w:pPr>
        <w:pStyle w:val="2"/>
        <w:numPr>
          <w:ilvl w:val="0"/>
          <w:numId w:val="3"/>
        </w:numPr>
      </w:pPr>
      <w:r>
        <w:rPr>
          <w:rFonts w:hint="eastAsia"/>
        </w:rPr>
        <w:t>中期检查</w:t>
      </w:r>
    </w:p>
    <w:p>
      <w:pPr>
        <w:pStyle w:val="3"/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进入中期检查菜单</w:t>
      </w:r>
    </w:p>
    <w:p>
      <w:r>
        <w:drawing>
          <wp:inline distT="0" distB="0" distL="114300" distR="114300">
            <wp:extent cx="5918835" cy="2407920"/>
            <wp:effectExtent l="0" t="0" r="571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2933" cy="2409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中期检查内容填报</w:t>
      </w:r>
    </w:p>
    <w:p>
      <w:pPr>
        <w:pStyle w:val="11"/>
        <w:numPr>
          <w:ilvl w:val="0"/>
          <w:numId w:val="6"/>
        </w:numPr>
        <w:ind w:firstLineChars="0"/>
      </w:pPr>
      <w:r>
        <w:rPr>
          <w:rFonts w:hint="eastAsia"/>
        </w:rPr>
        <w:t>点击‘中期检查’进入中期检查界面</w:t>
      </w:r>
    </w:p>
    <w:p>
      <w:r>
        <w:drawing>
          <wp:inline distT="0" distB="0" distL="0" distR="0">
            <wp:extent cx="5274310" cy="24657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05359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6"/>
        </w:numPr>
        <w:ind w:firstLineChars="0"/>
      </w:pPr>
      <w:r>
        <w:rPr>
          <w:rFonts w:hint="eastAsia"/>
        </w:rPr>
        <w:t>填写中期检查相关内容，红色*为必填字段。填写完成后可暂存或者直接进行提交</w:t>
      </w:r>
    </w:p>
    <w:p>
      <w:r>
        <w:drawing>
          <wp:inline distT="0" distB="0" distL="0" distR="0">
            <wp:extent cx="5274310" cy="27508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11"/>
        <w:numPr>
          <w:ilvl w:val="0"/>
          <w:numId w:val="6"/>
        </w:numPr>
        <w:ind w:firstLineChars="0"/>
      </w:pPr>
      <w:r>
        <w:rPr>
          <w:rFonts w:hint="eastAsia"/>
        </w:rPr>
        <w:t>完成提交后管理员未审核前，可进行撤回操作</w:t>
      </w:r>
    </w:p>
    <w:p>
      <w:r>
        <w:drawing>
          <wp:inline distT="0" distB="0" distL="0" distR="0">
            <wp:extent cx="5274310" cy="178244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>
      <w:pPr>
        <w:pStyle w:val="2"/>
        <w:numPr>
          <w:ilvl w:val="0"/>
          <w:numId w:val="3"/>
        </w:numPr>
      </w:pPr>
      <w:r>
        <w:rPr>
          <w:rFonts w:hint="eastAsia"/>
        </w:rPr>
        <w:t>过程管理</w:t>
      </w:r>
    </w:p>
    <w:p>
      <w:pPr>
        <w:pStyle w:val="3"/>
        <w:numPr>
          <w:ilvl w:val="3"/>
          <w:numId w:val="1"/>
        </w:numPr>
      </w:pPr>
      <w:r>
        <w:rPr>
          <w:rFonts w:hint="eastAsia"/>
        </w:rPr>
        <w:t>进入‘过程管理’页面</w:t>
      </w:r>
    </w:p>
    <w:p>
      <w:pPr>
        <w:pStyle w:val="11"/>
        <w:ind w:left="360" w:firstLine="0" w:firstLineChars="0"/>
      </w:pPr>
      <w:r>
        <w:drawing>
          <wp:inline distT="0" distB="0" distL="114300" distR="114300">
            <wp:extent cx="6056630" cy="2463800"/>
            <wp:effectExtent l="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0971" cy="2477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</w:pPr>
      <w:r>
        <w:drawing>
          <wp:inline distT="0" distB="0" distL="0" distR="0">
            <wp:extent cx="6394450" cy="2385060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908" cy="238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</w:pPr>
    </w:p>
    <w:p>
      <w:pPr>
        <w:pStyle w:val="11"/>
        <w:ind w:left="360" w:firstLine="0" w:firstLineChars="0"/>
      </w:pPr>
    </w:p>
    <w:p>
      <w:pPr>
        <w:pStyle w:val="11"/>
        <w:ind w:left="360" w:firstLine="0" w:firstLineChars="0"/>
      </w:pPr>
    </w:p>
    <w:p>
      <w:pPr>
        <w:pStyle w:val="11"/>
        <w:ind w:left="360" w:firstLine="0" w:firstLineChars="0"/>
      </w:pPr>
    </w:p>
    <w:p>
      <w:pPr>
        <w:pStyle w:val="11"/>
        <w:ind w:left="360" w:firstLine="0" w:firstLineChars="0"/>
      </w:pPr>
    </w:p>
    <w:p>
      <w:pPr>
        <w:pStyle w:val="11"/>
        <w:ind w:left="360" w:firstLine="0" w:firstLineChars="0"/>
      </w:pPr>
    </w:p>
    <w:p>
      <w:pPr>
        <w:pStyle w:val="11"/>
        <w:ind w:left="360" w:firstLine="0" w:firstLineChars="0"/>
      </w:pPr>
    </w:p>
    <w:p>
      <w:pPr>
        <w:pStyle w:val="11"/>
        <w:ind w:left="360" w:firstLine="0" w:firstLineChars="0"/>
      </w:pPr>
    </w:p>
    <w:p>
      <w:pPr>
        <w:pStyle w:val="3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过程管理-延期申请管理</w:t>
      </w:r>
    </w:p>
    <w:p>
      <w:pPr>
        <w:pStyle w:val="11"/>
        <w:ind w:left="360" w:firstLine="0" w:firstLineChars="0"/>
      </w:pPr>
      <w:r>
        <w:tab/>
      </w:r>
      <w:r>
        <w:tab/>
      </w:r>
      <w:r>
        <w:rPr>
          <w:rFonts w:hint="eastAsia"/>
        </w:rPr>
        <w:t>说明：对当前申请数据进行延期申请</w:t>
      </w:r>
    </w:p>
    <w:p>
      <w:pPr>
        <w:pStyle w:val="11"/>
        <w:ind w:left="360" w:firstLine="0" w:firstLineChars="0"/>
      </w:pPr>
      <w:r>
        <w:tab/>
      </w:r>
      <w:r>
        <w:tab/>
      </w:r>
      <w:r>
        <w:rPr>
          <w:rFonts w:hint="eastAsia"/>
        </w:rPr>
        <w:t>操作：填写延后日期、说明并且上传附件，点击提交或者保存，即可完成申请或者数据暂存操作。</w:t>
      </w:r>
    </w:p>
    <w:p>
      <w:pPr>
        <w:pStyle w:val="11"/>
        <w:ind w:left="360" w:firstLine="0" w:firstLineChars="0"/>
      </w:pPr>
      <w:r>
        <w:drawing>
          <wp:inline distT="0" distB="0" distL="0" distR="0">
            <wp:extent cx="5274310" cy="237871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</w:pPr>
    </w:p>
    <w:p>
      <w:pPr>
        <w:pStyle w:val="3"/>
      </w:pPr>
      <w:r>
        <w:rPr>
          <w:rFonts w:hint="eastAsia"/>
          <w:b w:val="0"/>
          <w:bCs w:val="0"/>
        </w:rPr>
        <w:t>3.</w:t>
      </w:r>
      <w:r>
        <w:rPr>
          <w:rFonts w:hint="eastAsia"/>
        </w:rPr>
        <w:t xml:space="preserve"> 过程管理-成员变更管理</w:t>
      </w:r>
    </w:p>
    <w:p>
      <w:pPr>
        <w:pStyle w:val="11"/>
        <w:ind w:left="420" w:firstLine="0" w:firstLineChars="0"/>
      </w:pPr>
      <w:r>
        <w:rPr>
          <w:rFonts w:hint="eastAsia"/>
        </w:rPr>
        <w:t>说明：若项目发生成员变更情况，可使用该功能进行申请</w:t>
      </w:r>
    </w:p>
    <w:p>
      <w:pPr>
        <w:pStyle w:val="11"/>
        <w:ind w:left="420" w:firstLine="0" w:firstLineChars="0"/>
      </w:pPr>
      <w:r>
        <w:drawing>
          <wp:inline distT="0" distB="0" distL="0" distR="0">
            <wp:extent cx="6158865" cy="2263140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68860" cy="226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left="420" w:firstLine="0" w:firstLineChars="0"/>
      </w:pPr>
      <w:r>
        <w:drawing>
          <wp:inline distT="0" distB="0" distL="0" distR="0">
            <wp:extent cx="6187440" cy="2498725"/>
            <wp:effectExtent l="0" t="0" r="381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21181" cy="251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left="420" w:firstLine="0" w:firstLineChars="0"/>
      </w:pPr>
    </w:p>
    <w:p>
      <w:pPr>
        <w:pStyle w:val="3"/>
      </w:pPr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过程管理-导师变更管理</w:t>
      </w:r>
    </w:p>
    <w:p>
      <w:pPr>
        <w:pStyle w:val="11"/>
        <w:ind w:left="420" w:firstLine="0" w:firstLineChars="0"/>
      </w:pPr>
      <w:r>
        <w:rPr>
          <w:rFonts w:hint="eastAsia"/>
        </w:rPr>
        <w:t>说明：若项目发生导师变更情况，可使用该功能进行申请</w:t>
      </w:r>
    </w:p>
    <w:p>
      <w:pPr>
        <w:pStyle w:val="11"/>
        <w:ind w:left="420" w:firstLine="0" w:firstLineChars="0"/>
      </w:pPr>
      <w:r>
        <w:drawing>
          <wp:inline distT="0" distB="0" distL="0" distR="0">
            <wp:extent cx="6166485" cy="2316480"/>
            <wp:effectExtent l="0" t="0" r="5715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76317" cy="232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left="420" w:firstLine="0" w:firstLineChars="0"/>
      </w:pPr>
      <w:r>
        <w:drawing>
          <wp:inline distT="0" distB="0" distL="0" distR="0">
            <wp:extent cx="6180455" cy="2186940"/>
            <wp:effectExtent l="0" t="0" r="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93803" cy="219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left="420" w:firstLine="0" w:firstLineChars="0"/>
      </w:pPr>
    </w:p>
    <w:p>
      <w:pPr>
        <w:pStyle w:val="11"/>
        <w:ind w:left="420" w:firstLine="0" w:firstLineChars="0"/>
      </w:pPr>
    </w:p>
    <w:p>
      <w:pPr>
        <w:pStyle w:val="3"/>
      </w:pPr>
      <w:r>
        <w:rPr>
          <w:rFonts w:hint="eastAsia"/>
        </w:rPr>
        <w:t>5.</w:t>
      </w:r>
      <w:r>
        <w:t xml:space="preserve"> </w:t>
      </w:r>
      <w:r>
        <w:rPr>
          <w:rFonts w:hint="eastAsia"/>
        </w:rPr>
        <w:t>过程管理-经费变更管理</w:t>
      </w:r>
    </w:p>
    <w:p>
      <w:pPr>
        <w:pStyle w:val="11"/>
        <w:ind w:left="420" w:firstLine="0" w:firstLineChars="0"/>
      </w:pPr>
      <w:r>
        <w:rPr>
          <w:rFonts w:hint="eastAsia"/>
        </w:rPr>
        <w:t>说明：若经费发生变更，则可用此功能</w:t>
      </w:r>
    </w:p>
    <w:p>
      <w:pPr>
        <w:pStyle w:val="11"/>
        <w:ind w:left="420" w:firstLine="0" w:firstLineChars="0"/>
      </w:pPr>
      <w:r>
        <w:drawing>
          <wp:inline distT="0" distB="0" distL="0" distR="0">
            <wp:extent cx="5943600" cy="286639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56792" cy="287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left="420" w:firstLine="0" w:firstLineChars="0"/>
      </w:pPr>
    </w:p>
    <w:p>
      <w:pPr>
        <w:pStyle w:val="3"/>
      </w:pPr>
      <w:r>
        <w:rPr>
          <w:rFonts w:hint="eastAsia"/>
        </w:rPr>
        <w:t>6.</w:t>
      </w:r>
      <w:r>
        <w:t xml:space="preserve"> </w:t>
      </w:r>
      <w:r>
        <w:rPr>
          <w:rFonts w:hint="eastAsia"/>
        </w:rPr>
        <w:t>过程管理-经费报账管理</w:t>
      </w:r>
    </w:p>
    <w:p>
      <w:pPr>
        <w:pStyle w:val="11"/>
        <w:ind w:left="420" w:firstLine="0" w:firstLineChars="0"/>
      </w:pPr>
      <w:r>
        <w:rPr>
          <w:rFonts w:hint="eastAsia"/>
        </w:rPr>
        <w:t>说明：若需要进行报账申请，可使用该功能</w:t>
      </w:r>
    </w:p>
    <w:p>
      <w:pPr>
        <w:pStyle w:val="11"/>
        <w:ind w:left="420" w:firstLine="0" w:firstLineChars="0"/>
      </w:pPr>
    </w:p>
    <w:p>
      <w:pPr>
        <w:pStyle w:val="11"/>
        <w:ind w:left="420" w:firstLine="0" w:firstLineChars="0"/>
      </w:pPr>
      <w:r>
        <w:drawing>
          <wp:inline distT="0" distB="0" distL="0" distR="0">
            <wp:extent cx="6239510" cy="2933700"/>
            <wp:effectExtent l="0" t="0" r="889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44506" cy="29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left="420" w:firstLine="0" w:firstLineChars="0"/>
      </w:pPr>
    </w:p>
    <w:p>
      <w:pPr>
        <w:pStyle w:val="11"/>
        <w:ind w:left="420" w:firstLine="0" w:firstLineChars="0"/>
      </w:pPr>
    </w:p>
    <w:p>
      <w:pPr>
        <w:pStyle w:val="11"/>
        <w:ind w:left="420" w:firstLine="0" w:firstLineChars="0"/>
      </w:pPr>
    </w:p>
    <w:p>
      <w:pPr>
        <w:pStyle w:val="11"/>
        <w:ind w:left="420" w:firstLine="0" w:firstLineChars="0"/>
      </w:pPr>
    </w:p>
    <w:p>
      <w:pPr>
        <w:pStyle w:val="3"/>
      </w:pPr>
      <w:r>
        <w:rPr>
          <w:rFonts w:hint="eastAsia"/>
        </w:rPr>
        <w:t>7.</w:t>
      </w:r>
      <w:r>
        <w:t xml:space="preserve"> </w:t>
      </w:r>
      <w:r>
        <w:rPr>
          <w:rFonts w:hint="eastAsia"/>
        </w:rPr>
        <w:t>过程管理-项目名称变更</w:t>
      </w:r>
    </w:p>
    <w:p>
      <w:pPr>
        <w:pStyle w:val="11"/>
        <w:ind w:left="420" w:firstLine="0" w:firstLineChars="0"/>
      </w:pPr>
      <w:r>
        <w:rPr>
          <w:rFonts w:hint="eastAsia"/>
        </w:rPr>
        <w:t>说明：若需要进行报账申请，可使用该功能</w:t>
      </w:r>
    </w:p>
    <w:p>
      <w:pPr>
        <w:pStyle w:val="11"/>
        <w:ind w:left="420" w:firstLine="0" w:firstLineChars="0"/>
      </w:pPr>
      <w:r>
        <w:drawing>
          <wp:inline distT="0" distB="0" distL="0" distR="0">
            <wp:extent cx="6414770" cy="3124200"/>
            <wp:effectExtent l="0" t="0" r="508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18989" cy="312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left="420" w:firstLine="0" w:firstLineChars="0"/>
      </w:pPr>
    </w:p>
    <w:p>
      <w:pPr>
        <w:widowControl/>
        <w:jc w:val="left"/>
        <w:rPr>
          <w:rFonts w:hint="eastAsia"/>
        </w:rPr>
      </w:pPr>
      <w:r>
        <w:br w:type="page"/>
      </w:r>
    </w:p>
    <w:p>
      <w:pPr>
        <w:pStyle w:val="2"/>
      </w:pPr>
      <w:r>
        <w:rPr>
          <w:rFonts w:hint="eastAsia"/>
        </w:rPr>
        <w:t>六．打印参与证明</w:t>
      </w:r>
    </w:p>
    <w:p>
      <w:pPr>
        <w:pStyle w:val="3"/>
      </w:pPr>
      <w:r>
        <w:rPr>
          <w:rFonts w:hint="eastAsia"/>
        </w:rPr>
        <w:t>1.进入打印参与证明</w:t>
      </w:r>
    </w:p>
    <w:p>
      <w:r>
        <w:drawing>
          <wp:inline distT="0" distB="0" distL="0" distR="0">
            <wp:extent cx="5274310" cy="232791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87071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</w:pPr>
      <w:r>
        <w:rPr>
          <w:rFonts w:hint="eastAsia"/>
        </w:rPr>
        <w:t>2.打印证明</w:t>
      </w:r>
    </w:p>
    <w:p>
      <w:r>
        <w:drawing>
          <wp:inline distT="0" distB="0" distL="0" distR="0">
            <wp:extent cx="4679950" cy="5034915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1697" cy="5058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结项申请</w:t>
      </w:r>
    </w:p>
    <w:p>
      <w:pPr>
        <w:pStyle w:val="3"/>
        <w:numPr>
          <w:ilvl w:val="0"/>
          <w:numId w:val="7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进入结项申请页面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785" cy="2592070"/>
            <wp:effectExtent l="0" t="0" r="5715" b="1143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7325" cy="2126615"/>
            <wp:effectExtent l="0" t="0" r="3175" b="6985"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2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7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填写结项申请表单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说明：表单填写部分还需修改点击“保存”即可，若确认无误，点击“提交”走审核流程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1866900"/>
            <wp:effectExtent l="0" t="0" r="1270" b="0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结项论文上传以及查重</w:t>
      </w:r>
    </w:p>
    <w:p>
      <w:pPr>
        <w:pStyle w:val="3"/>
        <w:numPr>
          <w:ilvl w:val="0"/>
          <w:numId w:val="8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进入接下那个论文上传以及查看页面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785" cy="2592070"/>
            <wp:effectExtent l="0" t="0" r="5715" b="11430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1873885"/>
            <wp:effectExtent l="0" t="0" r="8890" b="5715"/>
            <wp:docPr id="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8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上传结项论文以及查重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点击“上传”可以查看需要查重的附件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1960245"/>
            <wp:effectExtent l="0" t="0" r="1270" b="8255"/>
            <wp:docPr id="3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325" cy="2618105"/>
            <wp:effectExtent l="0" t="0" r="3175" b="10795"/>
            <wp:docPr id="4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上传个人成果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说明：学生在项目结束后，可以上传个人的成果到成果管理中</w:t>
      </w:r>
    </w:p>
    <w:p>
      <w:pPr>
        <w:pStyle w:val="3"/>
        <w:numPr>
          <w:ilvl w:val="0"/>
          <w:numId w:val="9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进入成果管理菜单</w:t>
      </w:r>
    </w:p>
    <w:p>
      <w:r>
        <w:drawing>
          <wp:inline distT="0" distB="0" distL="114300" distR="114300">
            <wp:extent cx="5264785" cy="2592070"/>
            <wp:effectExtent l="0" t="0" r="5715" b="11430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077720"/>
            <wp:effectExtent l="0" t="0" r="1905" b="5080"/>
            <wp:docPr id="4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9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上传个人成果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258695"/>
            <wp:effectExtent l="0" t="0" r="12065" b="1905"/>
            <wp:docPr id="4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4DB97B4"/>
    <w:multiLevelType w:val="singleLevel"/>
    <w:tmpl w:val="84DB97B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8F393FA9"/>
    <w:multiLevelType w:val="singleLevel"/>
    <w:tmpl w:val="8F393FA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9B6917C8"/>
    <w:multiLevelType w:val="singleLevel"/>
    <w:tmpl w:val="9B6917C8"/>
    <w:lvl w:ilvl="0" w:tentative="0">
      <w:start w:val="2"/>
      <w:numFmt w:val="decimal"/>
      <w:suff w:val="nothing"/>
      <w:lvlText w:val="（%1）"/>
      <w:lvlJc w:val="left"/>
    </w:lvl>
  </w:abstractNum>
  <w:abstractNum w:abstractNumId="3">
    <w:nsid w:val="9DDCE986"/>
    <w:multiLevelType w:val="singleLevel"/>
    <w:tmpl w:val="9DDCE986"/>
    <w:lvl w:ilvl="0" w:tentative="0">
      <w:start w:val="2"/>
      <w:numFmt w:val="chineseCounting"/>
      <w:suff w:val="nothing"/>
      <w:lvlText w:val="%1．"/>
      <w:lvlJc w:val="left"/>
      <w:rPr>
        <w:rFonts w:hint="eastAsia"/>
      </w:rPr>
    </w:lvl>
  </w:abstractNum>
  <w:abstractNum w:abstractNumId="4">
    <w:nsid w:val="D6620DE7"/>
    <w:multiLevelType w:val="singleLevel"/>
    <w:tmpl w:val="D6620DE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11D66409"/>
    <w:multiLevelType w:val="singleLevel"/>
    <w:tmpl w:val="11D6640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122702CA"/>
    <w:multiLevelType w:val="multilevel"/>
    <w:tmpl w:val="122702CA"/>
    <w:lvl w:ilvl="0" w:tentative="0">
      <w:start w:val="1"/>
      <w:numFmt w:val="decimal"/>
      <w:lvlText w:val="（%1）"/>
      <w:lvlJc w:val="left"/>
      <w:pPr>
        <w:ind w:left="78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7">
    <w:nsid w:val="4E6006DA"/>
    <w:multiLevelType w:val="multilevel"/>
    <w:tmpl w:val="4E6006DA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22DEFE5"/>
    <w:multiLevelType w:val="singleLevel"/>
    <w:tmpl w:val="622DEFE5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7"/>
  </w:num>
  <w:num w:numId="2">
    <w:abstractNumId w:val="8"/>
  </w:num>
  <w:num w:numId="3">
    <w:abstractNumId w:val="3"/>
  </w:num>
  <w:num w:numId="4">
    <w:abstractNumId w:val="0"/>
  </w:num>
  <w:num w:numId="5">
    <w:abstractNumId w:val="2"/>
  </w:num>
  <w:num w:numId="6">
    <w:abstractNumId w:val="6"/>
  </w:num>
  <w:num w:numId="7">
    <w:abstractNumId w:val="1"/>
  </w:num>
  <w:num w:numId="8">
    <w:abstractNumId w:val="5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56BC"/>
    <w:rsid w:val="00013938"/>
    <w:rsid w:val="00032E30"/>
    <w:rsid w:val="00055003"/>
    <w:rsid w:val="000559B6"/>
    <w:rsid w:val="000C0135"/>
    <w:rsid w:val="001235BD"/>
    <w:rsid w:val="00175B39"/>
    <w:rsid w:val="0024518F"/>
    <w:rsid w:val="002C3568"/>
    <w:rsid w:val="0032414A"/>
    <w:rsid w:val="00401758"/>
    <w:rsid w:val="004379AF"/>
    <w:rsid w:val="005B2707"/>
    <w:rsid w:val="005C5975"/>
    <w:rsid w:val="00684EB1"/>
    <w:rsid w:val="007330B6"/>
    <w:rsid w:val="00783BF3"/>
    <w:rsid w:val="007C429B"/>
    <w:rsid w:val="007F0E36"/>
    <w:rsid w:val="0085430F"/>
    <w:rsid w:val="0085448B"/>
    <w:rsid w:val="00893FC2"/>
    <w:rsid w:val="008B6586"/>
    <w:rsid w:val="00A05EAE"/>
    <w:rsid w:val="00B31F0C"/>
    <w:rsid w:val="00BD56BC"/>
    <w:rsid w:val="00C60B4D"/>
    <w:rsid w:val="00C845C9"/>
    <w:rsid w:val="00CE2A47"/>
    <w:rsid w:val="00D1142B"/>
    <w:rsid w:val="00E60F2C"/>
    <w:rsid w:val="00E75C67"/>
    <w:rsid w:val="00E85F9B"/>
    <w:rsid w:val="00E873AB"/>
    <w:rsid w:val="00EB4F91"/>
    <w:rsid w:val="00F33C82"/>
    <w:rsid w:val="00F744E3"/>
    <w:rsid w:val="00F90D7F"/>
    <w:rsid w:val="05A80F1E"/>
    <w:rsid w:val="1D7D1CEF"/>
    <w:rsid w:val="27816878"/>
    <w:rsid w:val="3A4940A0"/>
    <w:rsid w:val="3E1F5EE0"/>
    <w:rsid w:val="4B11650A"/>
    <w:rsid w:val="5B53571A"/>
    <w:rsid w:val="5BE34DDC"/>
    <w:rsid w:val="6DC3773A"/>
    <w:rsid w:val="701D4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3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4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9">
    <w:name w:val="页眉 字符"/>
    <w:basedOn w:val="8"/>
    <w:link w:val="6"/>
    <w:qFormat/>
    <w:uiPriority w:val="99"/>
    <w:rPr>
      <w:sz w:val="18"/>
      <w:szCs w:val="18"/>
    </w:rPr>
  </w:style>
  <w:style w:type="character" w:customStyle="1" w:styleId="10">
    <w:name w:val="页脚 字符"/>
    <w:basedOn w:val="8"/>
    <w:link w:val="5"/>
    <w:qFormat/>
    <w:uiPriority w:val="99"/>
    <w:rPr>
      <w:sz w:val="18"/>
      <w:szCs w:val="18"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  <w:style w:type="character" w:customStyle="1" w:styleId="12">
    <w:name w:val="标题 1 字符"/>
    <w:basedOn w:val="8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3">
    <w:name w:val="标题 2 字符"/>
    <w:basedOn w:val="8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4">
    <w:name w:val="标题 3 字符"/>
    <w:basedOn w:val="8"/>
    <w:link w:val="4"/>
    <w:qFormat/>
    <w:uiPriority w:val="9"/>
    <w:rPr>
      <w:b/>
      <w:bCs/>
      <w:kern w:val="2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15</Pages>
  <Words>141</Words>
  <Characters>806</Characters>
  <Lines>6</Lines>
  <Paragraphs>1</Paragraphs>
  <TotalTime>24</TotalTime>
  <ScaleCrop>false</ScaleCrop>
  <LinksUpToDate>false</LinksUpToDate>
  <CharactersWithSpaces>946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2020-11-07T13:18:00Z</dcterms:created>
  <dc:creator>txm</dc:creator>
  <cp:lastModifiedBy>xz</cp:lastModifiedBy>
  <dcterms:modified xsi:type="dcterms:W3CDTF">2020-11-12T08:33:54Z</dcterms:modified>
  <cp:revision>33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