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用宏求球的体积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使用宏实现计算球体体积的功能。用户输入半径，系统输出体积。不能使用函数，pi=3.1415926,结果精确到小数点后五位。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一个满足题目要求的输入范例。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例：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1.0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92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与上面的样例输入对应的输出。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例：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instrText xml:space="preserve">INCLUDEPICTURE \d "http://lx.lanqiao.cn/RequireFile.do?fid=d5DamYnR"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3429000" cy="485775"/>
            <wp:effectExtent l="0" t="0" r="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end"/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输入数据中每一个数的范围。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bookmarkStart w:id="0" w:name="_GoBack"/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数据表示采用double类型。</w:t>
      </w:r>
    </w:p>
    <w:bookmarkEnd w:id="0"/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#include&lt;cmath&gt;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v(r) 3.1415926*4*r*r*r/3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while(cin&gt;&gt;a){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printf("%.5f\n",v(a));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pi 3.1415926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scanf("%lf",&amp;a);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printf("%.5lf",(4.0/3)*pi*(a*a*a));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java.text.DecimalFormat;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PI = 3.1415926;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 s = 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r = s.nextDouble();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result = (4/3.0) * PI * Math.pow(r,3);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DecimalFormat format = new DecimalFormat("0.00000");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System.out.println(format.format(result));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560FD"/>
    <w:rsid w:val="0EC560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2017-01-26T13:52:00Z</dcterms:created>
  <dc:creator>Li Haoqiang</dc:creator>
  <cp:lastModifiedBy>Li Haoqiang</cp:lastModifiedBy>
  <dcterms:modified xsi:type="dcterms:W3CDTF">2017-01-26T14:09:19Z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