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五模块切分：言语、数量、判断、资料、常识。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错题三要素：考点、错因、正解思路，比抄原题重要。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训练节奏：单模块 50 题/天，80% 正确率后切下个模块。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复盘周期：错题隔 1 天再做，隔 7 天再做，隔 30 天再做。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通过合适的方式搭建个人题库，错题自动归档、知识库支持 7 种格式上传。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