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大厂秋招笔试流程拆解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大厂笔试分三类：通用行测（30%）、专业题（50%）、综合开放题（20%）。通用行测 30 题限时 30 分钟；专业题按岗位分技术/产品/运营/市场，难度从基础到进阶；综合题多为材料分析或开放题（如如何提升 XX 产品的留存率）。难度分层：通用行测及格线 60%，专业题及格线 50%。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通用行测 30 题：言语 10 + 数量 10 + 推理 5 + 资料 5。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专业题按岗位：技术偏算法、产品偏案例分析、运营偏业务理解。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综合题应答：材料题结构化答题、开放题 STAR 法则。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互联网大厂题型偏技术，金融偏数字推理，国企偏时政常识。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刷题节奏：每类题型每天 30 道，限时 30 分钟。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通过合适的方式刷大厂真题，专项训练 + 错题归档双管齐下。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建立信息源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▎经验提醒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海投简历不看 JD、通过率暴跌，是秋招最常见的坑；等到 9 月才开始准备，提前批已经结束；只刷题不总结、错题反复错。避开这三点，通过率显著提升。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▎写在最后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秋招信息分散是关键痛点，建议建立一张信息源清单 + 投递进度跟踪表，把节奏感视觉化。如果你有其他问题，欢迎评论区留言讨论。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