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网申阶段：简历定制化、JD 关键词匹配、不海投。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AI 面试/在线测评：腾讯/字节/玛氏等常见，模拟练习显著提升通过率。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笔试备考节奏：提前 2 周开始刷题，每天 1 套卷子。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一/二/三轮面试关注点：一面看基础、二面看项目、三面看价值观。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通过合适的方式把每个企业的当前阶段都打上标签，进度一目了然。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