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行测言语理解高频考点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言语理解分两大类：选词填空（实词/成语辨析）和片段阅读（主旨/意图/细节）。选词填空核心是语境分析，片段阅读核心是抓文段中心。训练要点：每天 20 题、对答案时不止看对错、看考点归类。常见易错点：望文生义、过度推断、忽略转折。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选词填空三大考点：实词辨析、成语使用、关联词搭配。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片段阅读四大题型：主旨概括、意图判断、细节理解、语句填空。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语境分析三步骤：抓关联词、找对应关系、判断语义色彩。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常见易错点：望文生义、过度推断、忽略转折、忽略代词。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每日训练建议：30 道选词 + 20 道片段，限时 25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搭配网页答题工具自动归档错题与考点，每周复盘 1 次。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