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在线题库三大优势：自动判分、错题归档、知识点切片。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高效三原则：限时、归档、复盘，缺一不可。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错题归档格式：考点 + 错因 + 正解思路 + 关联知识点。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周期性重做节奏：24 小时、7 天、30 天三个周期。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通过合适的方式搭建个人知识库，错题自动归档到知识库管理。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