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每周复盘：投递数、面试数、Offer 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止损策略：同类岗位挂 3 次以上，复盘简历或调整方向。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投递节奏：每周 5-10 个新岗位，保稳定增量。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面试并行：保持 3 个进行中面试，避免空窗期。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 + 跟踪表，让节奏感视觉化。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