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主题：秋招行测题库如何搭建 · 分类：题库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五模块切分：言语、数量、判断、资料、常识。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错题三要素：考点、错因、正解思路，比抄原题重要。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训练节奏：单模块 50 题/天，80% 正确率后切下个模块。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复盘周期：错题隔 1 天再做，隔 7 天再做，隔 30 天再做。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题量建议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训练周期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检验标准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80%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70%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 套卷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平均 60 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全部错题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复盘周期 7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核心建议：用网页答题工具搭建个人题库，错题自动归档、知识库支持 7 种格式上传。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