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大厂秋招笔试流程拆解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主题：大厂秋招笔试流程拆解 · 分类：笔试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大厂笔试分三类：通用行测（30%）、专业题（50%）、综合开放题（20%）。通用行测 30 题限时 30 分钟；专业题按岗位分技术/产品/运营/市场，难度从基础到进阶；综合题多为材料分析或开放题（如如何提升 XX 产品的留存率）。难度分层：通用行测及格线 60%，专业题及格线 50%。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通用行测 30 题：言语 10 + 数量 10 + 推理 5 + 资料 5。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专业题按岗位：技术偏算法、产品偏案例分析、运营偏业务理解。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综合题应答：材料题结构化答题、开放题 STAR 法则。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互联网大厂题型偏技术，金融偏数字推理，国企偏时政常识。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刷题节奏：每类题型每天 30 道，限时 30 分钟。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环节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占总成绩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应对策略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通用行测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 + 限速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专业题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按岗位准备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综合开放题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结构化答题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核心建议：用网页答题工具刷大厂真题，专项训练 + 错题归档双管齐下。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