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秋招时间点完整梳理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主题：秋招时间点错过再等一年 · 分类：时间点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秋招是 9-10 月两个月的窗口期，每个批次的截止时间都比想象中早。提前批截止后不会补招、正式批简历冻结期长达 2-4 周、补录批机会少。建议：建立个人秋招日历、提前 1 个月开始准备、提前批即使不心仪也可练手。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秋招只有 2 个月窗口期（9-10 月），不能等。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提前批截止后不会再补招，错过就真错过了。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正式批简历冻结期 2-4 周，修改后无法重投。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补录批机会少，且集中度不如正式批。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建立个人秋招日历：把每个企业的时间点都标注好。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批次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时间窗口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适用对象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建议动作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提前批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5-8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顶尖学生/技术岗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大胆投递练手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正式批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8-10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应届生主力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集中精力主攻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补录批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11-12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未招满岗位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跟进进度 + 补投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春招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次年 3-5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秋招失利者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复盘后二次尝试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核心建议：招聘流程监控工具企业监控 + 个人日历，把节奏管理工具化。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