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【秋招干货】大厂笔试流程：题型分布与难度分层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笔试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大厂笔试分三类：通用行测（30%）、专业题（50%）、综合开放题（20%）。通用行测 30 题限时 30 分钟；专业题按岗位分技术/产品/运营/市场，难度从基础到进阶；综合题多为材料分析或开放题（如如何提升 XX 产品的留存率）。难度分层：通用行测及格线 60%，专业题及格线 50%。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大厂秋招笔试流程拆解是秋招过程中非常关键的环节。我自己在秋招中就因为忽视了这一点，错过了一次重要的机会。后来才意识到：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通用行测 30 题：言语 10 + 数量 10 + 推理 5 + 资料 5。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专业题按岗位：技术偏算法、产品偏案例分析、运营偏业务理解。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通用行测 30 题：言语 10 + 数量 10 + 推理 5 + 资料 5。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专业题按岗位：技术偏算法、产品偏案例分析、运营偏业务理解。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综合题应答：材料题结构化答题、开放题 STAR 法则。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互联网大厂题型偏技术，金融偏数字推理，国企偏时政常识。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刷题节奏：每类题型每天 30 道，限时 30 分钟。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实用建议：用网页答题工具刷大厂真题，专项训练 + 错题归档双管齐下。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