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秋招提前批 vs 正式批：策略选择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秋招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「老师，秋招提前批 vs 正式批区别到底该怎么搞？」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今年在公众号系统整理秋招系列文章，今天这篇是关于「秋招提前批 vs 正式批区别」的深度拆解。全文约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▎一、先说背景：秋招为什么重要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投递节奏：提前批可海投积累面试经验。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正式批要精准：JD 关键词匹配 + 简历定制。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补录批：11-12 月，未招满岗位的二次机会。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