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秋招节点错过再等一年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时间点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「老师，秋招时间点错过再等一年到底该怎么搞？」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今年在公众号系统整理秋招系列文章，今天这篇是关于「秋招时间点错过再等一年」的深度拆解。全文约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▎一、先说背景：时间点为什么重要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秋招是 9-10 月两个月的窗口期，每个批次的截止时间都比想象中早。提前批截止后不会补招、正式批简历冻结期长达 2-4 周、补录批机会少。建议：建立个人秋招日历、提前 1 个月开始准备、提前批即使不心仪也可练手。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秋招只有 2 个月窗口期（9-10 月），不能等。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提前批截止后不会再补招，错过就真错过了。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正式批简历冻结期 2-4 周，修改后无法重投。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补录批机会少，且集中度不如正式批。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建立个人秋招日历：把每个企业的时间点都标注好。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招聘流程监控工具企业监控 + 个人日历，把节奏管理工具化。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